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1C" w:rsidRDefault="00BF6C1C" w:rsidP="008770CC">
      <w:pPr>
        <w:jc w:val="center"/>
        <w:rPr>
          <w:b/>
          <w:bCs/>
        </w:rPr>
      </w:pPr>
    </w:p>
    <w:p w:rsidR="007E56C6" w:rsidRPr="007E56C6" w:rsidRDefault="009F7F44" w:rsidP="008770CC">
      <w:pPr>
        <w:jc w:val="center"/>
      </w:pPr>
      <w:r>
        <w:rPr>
          <w:b/>
          <w:bCs/>
        </w:rPr>
        <w:t>Uchwała</w:t>
      </w:r>
      <w:r w:rsidR="007E56C6">
        <w:rPr>
          <w:b/>
          <w:bCs/>
        </w:rPr>
        <w:t xml:space="preserve"> Nr</w:t>
      </w:r>
      <w:r w:rsidR="00E7759A">
        <w:rPr>
          <w:b/>
          <w:bCs/>
        </w:rPr>
        <w:t xml:space="preserve"> VI</w:t>
      </w:r>
      <w:r w:rsidR="00CA7BFA">
        <w:rPr>
          <w:b/>
          <w:bCs/>
        </w:rPr>
        <w:t>.67.2019</w:t>
      </w:r>
    </w:p>
    <w:p w:rsidR="007E56C6" w:rsidRPr="007E56C6" w:rsidRDefault="00593644" w:rsidP="008770CC">
      <w:pPr>
        <w:jc w:val="center"/>
      </w:pPr>
      <w:r>
        <w:rPr>
          <w:b/>
          <w:bCs/>
        </w:rPr>
        <w:t>Rady Miasta Pruszkowa</w:t>
      </w:r>
    </w:p>
    <w:p w:rsidR="007E56C6" w:rsidRDefault="007E56C6" w:rsidP="008770CC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A7BFA">
        <w:rPr>
          <w:b/>
          <w:bCs/>
        </w:rPr>
        <w:t>28</w:t>
      </w:r>
      <w:r>
        <w:rPr>
          <w:b/>
          <w:bCs/>
        </w:rPr>
        <w:t xml:space="preserve"> </w:t>
      </w:r>
      <w:r w:rsidR="009F450F">
        <w:rPr>
          <w:b/>
          <w:bCs/>
        </w:rPr>
        <w:t>marca</w:t>
      </w:r>
      <w:r>
        <w:rPr>
          <w:b/>
          <w:bCs/>
        </w:rPr>
        <w:t xml:space="preserve"> 2019</w:t>
      </w:r>
      <w:r w:rsidR="00362ABB">
        <w:rPr>
          <w:b/>
          <w:bCs/>
        </w:rPr>
        <w:t xml:space="preserve"> r.</w:t>
      </w:r>
    </w:p>
    <w:p w:rsidR="008770CC" w:rsidRPr="007E56C6" w:rsidRDefault="008770CC" w:rsidP="008770CC">
      <w:pPr>
        <w:jc w:val="center"/>
      </w:pPr>
    </w:p>
    <w:p w:rsidR="007E56C6" w:rsidRPr="007E56C6" w:rsidRDefault="007E56C6" w:rsidP="00ED78BE">
      <w:pPr>
        <w:spacing w:line="360" w:lineRule="auto"/>
        <w:jc w:val="both"/>
      </w:pPr>
      <w:r w:rsidRPr="007E56C6">
        <w:rPr>
          <w:b/>
          <w:bCs/>
        </w:rPr>
        <w:t>w sprawie</w:t>
      </w:r>
      <w:r w:rsidR="00FD6B45">
        <w:rPr>
          <w:b/>
          <w:bCs/>
        </w:rPr>
        <w:t xml:space="preserve"> wyrażenia zgody i </w:t>
      </w:r>
      <w:r w:rsidRPr="007E56C6">
        <w:rPr>
          <w:b/>
          <w:bCs/>
        </w:rPr>
        <w:t>określeni</w:t>
      </w:r>
      <w:r w:rsidR="008770CC">
        <w:rPr>
          <w:b/>
          <w:bCs/>
        </w:rPr>
        <w:t>a warunków udzielania bonifikat</w:t>
      </w:r>
      <w:r w:rsidR="00FD6B45">
        <w:rPr>
          <w:b/>
          <w:bCs/>
        </w:rPr>
        <w:t>y od wniesienia opłaty jednorazowej</w:t>
      </w:r>
      <w:r w:rsidR="008770CC">
        <w:rPr>
          <w:b/>
          <w:bCs/>
        </w:rPr>
        <w:t xml:space="preserve"> z</w:t>
      </w:r>
      <w:r w:rsidR="00FD6B45">
        <w:rPr>
          <w:b/>
          <w:bCs/>
        </w:rPr>
        <w:t>a</w:t>
      </w:r>
      <w:r w:rsidR="008770CC">
        <w:rPr>
          <w:b/>
          <w:bCs/>
        </w:rPr>
        <w:t xml:space="preserve"> przek</w:t>
      </w:r>
      <w:r w:rsidR="00FD6B45">
        <w:rPr>
          <w:b/>
          <w:bCs/>
        </w:rPr>
        <w:t>ształcenie</w:t>
      </w:r>
      <w:r w:rsidRPr="007E56C6">
        <w:rPr>
          <w:b/>
          <w:bCs/>
        </w:rPr>
        <w:t xml:space="preserve"> prawa użytkowania wieczystego </w:t>
      </w:r>
      <w:r w:rsidR="00FD6B45">
        <w:rPr>
          <w:b/>
          <w:bCs/>
        </w:rPr>
        <w:t xml:space="preserve">gruntów zabudowanych na cele mieszkaniowe </w:t>
      </w:r>
      <w:r w:rsidRPr="007E56C6">
        <w:rPr>
          <w:b/>
          <w:bCs/>
        </w:rPr>
        <w:t xml:space="preserve">w prawo własności </w:t>
      </w:r>
      <w:r w:rsidR="00FD6B45">
        <w:rPr>
          <w:b/>
          <w:bCs/>
        </w:rPr>
        <w:t>tych gruntów</w:t>
      </w:r>
      <w:r w:rsidR="009F7F44">
        <w:rPr>
          <w:b/>
          <w:bCs/>
        </w:rPr>
        <w:t>.</w:t>
      </w:r>
    </w:p>
    <w:p w:rsidR="007E56C6" w:rsidRDefault="007E56C6" w:rsidP="00ED78BE">
      <w:pPr>
        <w:spacing w:line="360" w:lineRule="auto"/>
        <w:ind w:firstLine="708"/>
        <w:jc w:val="both"/>
      </w:pPr>
      <w:r w:rsidRPr="007E56C6">
        <w:t xml:space="preserve">Na podstawie art. 18 ust. 2 pkt </w:t>
      </w:r>
      <w:r w:rsidR="00362ABB">
        <w:t>15 ustawy z dnia 8 marc</w:t>
      </w:r>
      <w:r w:rsidR="00B64012">
        <w:t>a 1990 r. o samorządzie gminnym</w:t>
      </w:r>
      <w:r w:rsidR="00BF6C1C">
        <w:t xml:space="preserve"> </w:t>
      </w:r>
      <w:r w:rsidR="00ED78BE">
        <w:br/>
      </w:r>
      <w:r w:rsidR="00362ABB">
        <w:t xml:space="preserve">(Dz. U. z 2018 r. poz. 994 z </w:t>
      </w:r>
      <w:proofErr w:type="spellStart"/>
      <w:r w:rsidR="00362ABB">
        <w:t>późn</w:t>
      </w:r>
      <w:proofErr w:type="spellEnd"/>
      <w:r w:rsidR="00362ABB">
        <w:t>. zm.), w związku z art.9</w:t>
      </w:r>
      <w:r w:rsidR="0047128E">
        <w:t xml:space="preserve"> ust. 4 i 5 ustawy z dnia 20 lipca </w:t>
      </w:r>
      <w:r w:rsidR="00362ABB">
        <w:t xml:space="preserve">2018 r. </w:t>
      </w:r>
      <w:r w:rsidR="00ED78BE">
        <w:br/>
      </w:r>
      <w:r w:rsidR="0047128E">
        <w:t xml:space="preserve">o przekształceniu prawa użytkowania wieczystego gruntów zabudowanych na cele mieszkaniowe </w:t>
      </w:r>
      <w:r w:rsidR="00ED78BE">
        <w:br/>
      </w:r>
      <w:r w:rsidR="0047128E">
        <w:t xml:space="preserve">w prawo własności tych gruntów (Dz. U. z 2018 r. poz. 1716 z </w:t>
      </w:r>
      <w:proofErr w:type="spellStart"/>
      <w:r w:rsidR="0047128E">
        <w:t>późn</w:t>
      </w:r>
      <w:proofErr w:type="spellEnd"/>
      <w:r w:rsidR="0047128E">
        <w:t>. zm.), Rada Miasta Pruszkowa uchwala, co następuje:</w:t>
      </w:r>
    </w:p>
    <w:p w:rsidR="009F7F44" w:rsidRDefault="007E56C6" w:rsidP="009F7F44">
      <w:pPr>
        <w:jc w:val="center"/>
      </w:pPr>
      <w:r w:rsidRPr="007E56C6">
        <w:t>§ 1</w:t>
      </w:r>
    </w:p>
    <w:p w:rsidR="007E56C6" w:rsidRPr="007E56C6" w:rsidRDefault="007E56C6" w:rsidP="00ED78BE">
      <w:pPr>
        <w:spacing w:line="360" w:lineRule="auto"/>
        <w:ind w:firstLine="708"/>
        <w:jc w:val="both"/>
      </w:pPr>
      <w:r w:rsidRPr="007E56C6">
        <w:t>Wyraża się zgodę na udzielenie bonifikat</w:t>
      </w:r>
      <w:r w:rsidR="0047128E">
        <w:t>y</w:t>
      </w:r>
      <w:r w:rsidRPr="007E56C6">
        <w:t xml:space="preserve"> </w:t>
      </w:r>
      <w:r w:rsidR="0047128E">
        <w:t xml:space="preserve">w przypadku wniesienia opłaty jednorazowej </w:t>
      </w:r>
      <w:r w:rsidR="00B64012">
        <w:t xml:space="preserve">                                        </w:t>
      </w:r>
      <w:r w:rsidR="0047128E">
        <w:t>z</w:t>
      </w:r>
      <w:r w:rsidR="009842B0">
        <w:t xml:space="preserve"> tytułu</w:t>
      </w:r>
      <w:r w:rsidR="0047128E">
        <w:t xml:space="preserve"> przekształceni</w:t>
      </w:r>
      <w:r w:rsidR="009842B0">
        <w:t>a</w:t>
      </w:r>
      <w:r w:rsidR="0047128E">
        <w:t xml:space="preserve"> prawa</w:t>
      </w:r>
      <w:r w:rsidR="009F7F44">
        <w:t xml:space="preserve"> użytkowania wieczystego gruntu</w:t>
      </w:r>
      <w:r w:rsidR="0047128E">
        <w:t xml:space="preserve"> stanowiącego własność Gminy Mi</w:t>
      </w:r>
      <w:r w:rsidR="009F7F44">
        <w:t>asta Pruszków w prawo własności</w:t>
      </w:r>
      <w:r w:rsidR="0047128E">
        <w:t xml:space="preserve"> </w:t>
      </w:r>
      <w:r w:rsidR="009F7F44">
        <w:t>przez osoby fizyczne będące właścicielami budynków mieszkalnych jednorodzinnych lub lokali mieszkalnych lub spółdzielniom mieszkaniowym w wysokości</w:t>
      </w:r>
      <w:r w:rsidR="003F3463">
        <w:t>:</w:t>
      </w:r>
    </w:p>
    <w:p w:rsidR="007E56C6" w:rsidRPr="007E56C6" w:rsidRDefault="00831558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>9</w:t>
      </w:r>
      <w:r w:rsidR="008121FC">
        <w:t>9</w:t>
      </w:r>
      <w:r w:rsidR="007E56C6" w:rsidRPr="007E56C6">
        <w:t xml:space="preserve">% - </w:t>
      </w:r>
      <w:r w:rsidR="003F3463">
        <w:t>w przypadku, gdy opłata jednorazowa zostanie wniesiona w roku, w którym nastąpiło przekształcenie;</w:t>
      </w:r>
    </w:p>
    <w:p w:rsidR="006A1AA0" w:rsidRPr="007E56C6" w:rsidRDefault="003F3463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>8</w:t>
      </w:r>
      <w:r w:rsidR="006A1AA0">
        <w:t>0</w:t>
      </w:r>
      <w:r w:rsidR="007E56C6" w:rsidRPr="007E56C6">
        <w:t xml:space="preserve">% - </w:t>
      </w:r>
      <w:r w:rsidR="006A1AA0">
        <w:t>w przypadku, gdy opłata jednorazowa zostanie wniesiona w drugim roku po przekształceniu;</w:t>
      </w:r>
    </w:p>
    <w:p w:rsidR="006A1AA0" w:rsidRPr="007E56C6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>70</w:t>
      </w:r>
      <w:r w:rsidR="007E56C6" w:rsidRPr="007E56C6">
        <w:t xml:space="preserve">% - </w:t>
      </w:r>
      <w:r>
        <w:t xml:space="preserve">w przypadku, gdy opłata jednorazowa zostanie wniesiona w trzecim roku </w:t>
      </w:r>
      <w:r w:rsidR="007A2EA1">
        <w:br/>
      </w:r>
      <w:r>
        <w:t>po przekształceniu;</w:t>
      </w:r>
    </w:p>
    <w:p w:rsidR="006A1AA0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>60</w:t>
      </w:r>
      <w:r w:rsidR="007E56C6" w:rsidRPr="007E56C6">
        <w:t>%</w:t>
      </w:r>
      <w:r>
        <w:t xml:space="preserve"> -</w:t>
      </w:r>
      <w:r w:rsidR="007E56C6" w:rsidRPr="007E56C6">
        <w:t xml:space="preserve"> </w:t>
      </w:r>
      <w:r>
        <w:t xml:space="preserve">w przypadku, gdy opłata jednorazowa zostanie wniesiona w czwartym roku </w:t>
      </w:r>
      <w:r w:rsidR="00B64012">
        <w:t xml:space="preserve">                                                 </w:t>
      </w:r>
      <w:r>
        <w:t>po przekształceniu;</w:t>
      </w:r>
    </w:p>
    <w:p w:rsidR="006A1AA0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>50% - w przypadku, gdy opłata jednorazowa zostanie wniesiona w piątym roku po przekształceniu;</w:t>
      </w:r>
    </w:p>
    <w:p w:rsidR="006A1AA0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 xml:space="preserve">40% - w przypadku, gdy opłata jednorazowa zostanie wniesiona w szóstym roku </w:t>
      </w:r>
      <w:r w:rsidR="007A2EA1">
        <w:br/>
      </w:r>
      <w:r>
        <w:t>po przekształceniu;</w:t>
      </w:r>
    </w:p>
    <w:p w:rsidR="006A1AA0" w:rsidRPr="007E56C6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 xml:space="preserve">30% - w przypadku, gdy opłata jednorazowa zostanie wniesiona w siódmym roku </w:t>
      </w:r>
      <w:r w:rsidR="007A2EA1">
        <w:br/>
      </w:r>
      <w:r>
        <w:t>po przekształceniu;</w:t>
      </w:r>
    </w:p>
    <w:p w:rsidR="006A1AA0" w:rsidRPr="007E56C6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t xml:space="preserve">20% - w przypadku, gdy opłata jednorazowa zostanie wniesiona w ósmym roku </w:t>
      </w:r>
      <w:r w:rsidR="007A2EA1">
        <w:br/>
      </w:r>
      <w:r>
        <w:t>po przekształceniu;</w:t>
      </w:r>
    </w:p>
    <w:p w:rsidR="006A1AA0" w:rsidRPr="007E56C6" w:rsidRDefault="006A1AA0" w:rsidP="007A2EA1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>
        <w:lastRenderedPageBreak/>
        <w:t>10% - w przypadku, gdy opłata jednorazowa zostanie wniesiona w dzi</w:t>
      </w:r>
      <w:r w:rsidR="00831558">
        <w:t xml:space="preserve">ewiątym roku </w:t>
      </w:r>
      <w:r w:rsidR="00B64012">
        <w:t xml:space="preserve">                                            </w:t>
      </w:r>
      <w:r w:rsidR="00831558">
        <w:t>po przekształceniu.</w:t>
      </w:r>
    </w:p>
    <w:p w:rsidR="006A1AA0" w:rsidRDefault="006A1AA0" w:rsidP="00ED78BE">
      <w:pPr>
        <w:spacing w:line="360" w:lineRule="auto"/>
        <w:jc w:val="center"/>
      </w:pPr>
      <w:r>
        <w:t>§ 2</w:t>
      </w:r>
    </w:p>
    <w:p w:rsidR="00831558" w:rsidRDefault="007E56C6" w:rsidP="00ED78BE">
      <w:pPr>
        <w:spacing w:line="360" w:lineRule="auto"/>
        <w:ind w:firstLine="708"/>
        <w:jc w:val="both"/>
      </w:pPr>
      <w:r w:rsidRPr="007E56C6">
        <w:t xml:space="preserve">Bonifikaty od </w:t>
      </w:r>
      <w:r w:rsidR="009842B0">
        <w:t xml:space="preserve">jednorazowej </w:t>
      </w:r>
      <w:r w:rsidRPr="007E56C6">
        <w:t>opłaty z tytułu przekształcenia prawa użytkowania wieczystego w prawo własności nieruchomości udziela się na</w:t>
      </w:r>
      <w:r w:rsidR="000B3340">
        <w:t xml:space="preserve"> pisemny</w:t>
      </w:r>
      <w:r w:rsidRPr="007E56C6">
        <w:t xml:space="preserve"> wniosek użytkownika wieczystego</w:t>
      </w:r>
      <w:r w:rsidR="000B3340">
        <w:t>, złożony wraz z oświadczeniem o zamiarze wniesienia opłaty jednorazowej</w:t>
      </w:r>
      <w:r w:rsidRPr="007E56C6">
        <w:t>.</w:t>
      </w:r>
    </w:p>
    <w:p w:rsidR="00831558" w:rsidRDefault="00831558" w:rsidP="00ED78BE">
      <w:pPr>
        <w:spacing w:line="360" w:lineRule="auto"/>
        <w:jc w:val="center"/>
      </w:pPr>
      <w:r>
        <w:t>§ 3</w:t>
      </w:r>
    </w:p>
    <w:p w:rsidR="00831558" w:rsidRDefault="00831558" w:rsidP="00ED78BE">
      <w:pPr>
        <w:spacing w:line="360" w:lineRule="auto"/>
        <w:ind w:firstLine="708"/>
        <w:jc w:val="both"/>
      </w:pPr>
      <w:r>
        <w:t xml:space="preserve">Bonifikata, o której mowa w </w:t>
      </w:r>
      <w:r w:rsidRPr="007E56C6">
        <w:t>§ </w:t>
      </w:r>
      <w:r>
        <w:t xml:space="preserve">1 nie przysługuje, jeżeli dotychczasowy użytkownik wieczysty posiada zadłużenie z tytułu użytkowania wieczystego wobec Gminy Miasta Pruszków, związane </w:t>
      </w:r>
      <w:r w:rsidR="00ED78BE">
        <w:br/>
      </w:r>
      <w:r>
        <w:t>z nieruchomością, będącą przedmiotem przekształcenia.</w:t>
      </w:r>
    </w:p>
    <w:p w:rsidR="00831558" w:rsidRDefault="00831558" w:rsidP="00ED78BE">
      <w:pPr>
        <w:spacing w:line="360" w:lineRule="auto"/>
        <w:jc w:val="center"/>
      </w:pPr>
      <w:r>
        <w:t>§ 4</w:t>
      </w:r>
    </w:p>
    <w:p w:rsidR="00831558" w:rsidRDefault="00831558" w:rsidP="00ED78BE">
      <w:pPr>
        <w:spacing w:line="360" w:lineRule="auto"/>
        <w:jc w:val="both"/>
      </w:pPr>
      <w:r>
        <w:t>1)</w:t>
      </w:r>
      <w:r w:rsidR="00B64012">
        <w:t xml:space="preserve"> </w:t>
      </w:r>
      <w:r>
        <w:t xml:space="preserve">Stawki procentowe, określone w </w:t>
      </w:r>
      <w:r w:rsidRPr="007E56C6">
        <w:t>§ </w:t>
      </w:r>
      <w:r>
        <w:t>1, obowiązują w danym roku kalendarzowym.</w:t>
      </w:r>
    </w:p>
    <w:p w:rsidR="00BF6C1C" w:rsidRDefault="00BF6C1C" w:rsidP="00ED78BE">
      <w:pPr>
        <w:spacing w:line="360" w:lineRule="auto"/>
        <w:jc w:val="center"/>
      </w:pPr>
      <w:r>
        <w:t>§ 5</w:t>
      </w:r>
    </w:p>
    <w:p w:rsidR="007E56C6" w:rsidRPr="007E56C6" w:rsidRDefault="007E56C6" w:rsidP="00ED78BE">
      <w:pPr>
        <w:spacing w:line="360" w:lineRule="auto"/>
        <w:ind w:firstLine="708"/>
        <w:jc w:val="both"/>
      </w:pPr>
      <w:r w:rsidRPr="007E56C6">
        <w:t>Bonifikaty nie udziela się w przypadku rozłożenia na raty opłaty z tytułu przekształcenia prawa użytkowania wieczystego w prawo własności nieruchomości. </w:t>
      </w:r>
    </w:p>
    <w:p w:rsidR="00BF6C1C" w:rsidRDefault="00BF6C1C" w:rsidP="00ED78BE">
      <w:pPr>
        <w:spacing w:line="360" w:lineRule="auto"/>
        <w:jc w:val="center"/>
      </w:pPr>
      <w:r>
        <w:t>§ 6</w:t>
      </w:r>
    </w:p>
    <w:p w:rsidR="007E56C6" w:rsidRPr="007E56C6" w:rsidRDefault="007E56C6" w:rsidP="007A2EA1">
      <w:pPr>
        <w:spacing w:line="360" w:lineRule="auto"/>
        <w:ind w:firstLine="708"/>
        <w:jc w:val="both"/>
      </w:pPr>
      <w:r w:rsidRPr="007E56C6">
        <w:t xml:space="preserve">Wykonanie uchwały powierza się </w:t>
      </w:r>
      <w:r w:rsidR="00BF6C1C">
        <w:t>Prezydentowi Miasta Pruszkowa.</w:t>
      </w:r>
    </w:p>
    <w:p w:rsidR="00BF6C1C" w:rsidRDefault="00BF6C1C" w:rsidP="00ED78BE">
      <w:pPr>
        <w:spacing w:line="360" w:lineRule="auto"/>
        <w:jc w:val="center"/>
      </w:pPr>
      <w:r>
        <w:t>§ 7</w:t>
      </w:r>
    </w:p>
    <w:p w:rsidR="007E56C6" w:rsidRPr="007E56C6" w:rsidRDefault="007E56C6" w:rsidP="00ED78BE">
      <w:pPr>
        <w:spacing w:line="360" w:lineRule="auto"/>
        <w:ind w:firstLine="708"/>
        <w:jc w:val="both"/>
      </w:pPr>
      <w:r w:rsidRPr="007E56C6">
        <w:t>Uchwała wchodzi w życie po upływie 14 dni od dnia ogłoszenia w Dzienniku Urzędowym Województwa Mazowieckiego. </w:t>
      </w:r>
    </w:p>
    <w:p w:rsidR="00E51F58" w:rsidRDefault="00E51F58"/>
    <w:p w:rsidR="00464AE9" w:rsidRDefault="00464AE9"/>
    <w:p w:rsidR="00464AE9" w:rsidRDefault="00464AE9"/>
    <w:p w:rsidR="00464AE9" w:rsidRDefault="00464AE9" w:rsidP="00464AE9">
      <w:pPr>
        <w:spacing w:line="240" w:lineRule="auto"/>
      </w:pPr>
    </w:p>
    <w:p w:rsidR="00464AE9" w:rsidRDefault="00464AE9" w:rsidP="00464AE9">
      <w:pPr>
        <w:spacing w:line="240" w:lineRule="auto"/>
      </w:pPr>
      <w:r>
        <w:t xml:space="preserve">                                                                                                                                  Przewodniczący</w:t>
      </w:r>
      <w:bookmarkStart w:id="0" w:name="_GoBack"/>
      <w:bookmarkEnd w:id="0"/>
    </w:p>
    <w:p w:rsidR="00464AE9" w:rsidRDefault="00464AE9" w:rsidP="00464AE9">
      <w:pPr>
        <w:spacing w:line="240" w:lineRule="auto"/>
      </w:pPr>
      <w:r>
        <w:t xml:space="preserve">                                                                                                                         Rady Miasta Pruszkowa</w:t>
      </w:r>
    </w:p>
    <w:p w:rsidR="00464AE9" w:rsidRDefault="00464AE9"/>
    <w:p w:rsidR="00464AE9" w:rsidRDefault="00464AE9">
      <w:r>
        <w:t xml:space="preserve">                                                                                                                              Krzysztof Biskupski</w:t>
      </w:r>
    </w:p>
    <w:sectPr w:rsidR="00464A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F2" w:rsidRDefault="006719F2" w:rsidP="00ED78BE">
      <w:pPr>
        <w:spacing w:after="0" w:line="240" w:lineRule="auto"/>
      </w:pPr>
      <w:r>
        <w:separator/>
      </w:r>
    </w:p>
  </w:endnote>
  <w:endnote w:type="continuationSeparator" w:id="0">
    <w:p w:rsidR="006719F2" w:rsidRDefault="006719F2" w:rsidP="00ED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BE" w:rsidRDefault="00ED78BE" w:rsidP="00ED78BE">
    <w:pPr>
      <w:pStyle w:val="Stopka"/>
      <w:jc w:val="center"/>
    </w:pPr>
    <w:r w:rsidRPr="00ED78BE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ED78BE">
      <w:rPr>
        <w:rFonts w:eastAsiaTheme="minorEastAsia"/>
        <w:sz w:val="20"/>
        <w:szCs w:val="20"/>
      </w:rPr>
      <w:fldChar w:fldCharType="begin"/>
    </w:r>
    <w:r w:rsidRPr="00ED78BE">
      <w:rPr>
        <w:sz w:val="20"/>
        <w:szCs w:val="20"/>
      </w:rPr>
      <w:instrText>PAGE    \* MERGEFORMAT</w:instrText>
    </w:r>
    <w:r w:rsidRPr="00ED78BE">
      <w:rPr>
        <w:rFonts w:eastAsiaTheme="minorEastAsia"/>
        <w:sz w:val="20"/>
        <w:szCs w:val="20"/>
      </w:rPr>
      <w:fldChar w:fldCharType="separate"/>
    </w:r>
    <w:r w:rsidR="00FC49F9" w:rsidRPr="00FC49F9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ED78B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F2" w:rsidRDefault="006719F2" w:rsidP="00ED78BE">
      <w:pPr>
        <w:spacing w:after="0" w:line="240" w:lineRule="auto"/>
      </w:pPr>
      <w:r>
        <w:separator/>
      </w:r>
    </w:p>
  </w:footnote>
  <w:footnote w:type="continuationSeparator" w:id="0">
    <w:p w:rsidR="006719F2" w:rsidRDefault="006719F2" w:rsidP="00ED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001"/>
    <w:multiLevelType w:val="multilevel"/>
    <w:tmpl w:val="3AB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32149"/>
    <w:multiLevelType w:val="hybridMultilevel"/>
    <w:tmpl w:val="9C0A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5F00"/>
    <w:multiLevelType w:val="hybridMultilevel"/>
    <w:tmpl w:val="B37E8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22F1"/>
    <w:multiLevelType w:val="hybridMultilevel"/>
    <w:tmpl w:val="5E508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12"/>
    <w:rsid w:val="000B3340"/>
    <w:rsid w:val="002F0BF3"/>
    <w:rsid w:val="00362ABB"/>
    <w:rsid w:val="003F3463"/>
    <w:rsid w:val="003F3A44"/>
    <w:rsid w:val="00464AE9"/>
    <w:rsid w:val="0047128E"/>
    <w:rsid w:val="00492CC9"/>
    <w:rsid w:val="005935E5"/>
    <w:rsid w:val="00593644"/>
    <w:rsid w:val="005E54BA"/>
    <w:rsid w:val="006719F2"/>
    <w:rsid w:val="006A1AA0"/>
    <w:rsid w:val="00795E12"/>
    <w:rsid w:val="007A2EA1"/>
    <w:rsid w:val="007E56C6"/>
    <w:rsid w:val="008121FC"/>
    <w:rsid w:val="00831558"/>
    <w:rsid w:val="008724BB"/>
    <w:rsid w:val="008770CC"/>
    <w:rsid w:val="008B381B"/>
    <w:rsid w:val="009219D6"/>
    <w:rsid w:val="009842B0"/>
    <w:rsid w:val="009A099B"/>
    <w:rsid w:val="009F450F"/>
    <w:rsid w:val="009F7F44"/>
    <w:rsid w:val="00B64012"/>
    <w:rsid w:val="00BF6C1C"/>
    <w:rsid w:val="00CA7BFA"/>
    <w:rsid w:val="00CE04E6"/>
    <w:rsid w:val="00DB1DC4"/>
    <w:rsid w:val="00E51F58"/>
    <w:rsid w:val="00E7759A"/>
    <w:rsid w:val="00EC4054"/>
    <w:rsid w:val="00ED78BE"/>
    <w:rsid w:val="00F80C5A"/>
    <w:rsid w:val="00FC49F9"/>
    <w:rsid w:val="00FD6B45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8AF"/>
  <w15:chartTrackingRefBased/>
  <w15:docId w15:val="{6B251DDB-63A9-43B9-BB10-7618536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6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56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BE"/>
  </w:style>
  <w:style w:type="paragraph" w:styleId="Stopka">
    <w:name w:val="footer"/>
    <w:basedOn w:val="Normalny"/>
    <w:link w:val="StopkaZnak"/>
    <w:uiPriority w:val="99"/>
    <w:unhideWhenUsed/>
    <w:rsid w:val="00ED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Krupa</dc:creator>
  <cp:keywords/>
  <dc:description/>
  <cp:lastModifiedBy>D.Lothammer</cp:lastModifiedBy>
  <cp:revision>13</cp:revision>
  <cp:lastPrinted>2019-03-29T12:16:00Z</cp:lastPrinted>
  <dcterms:created xsi:type="dcterms:W3CDTF">2019-02-22T07:22:00Z</dcterms:created>
  <dcterms:modified xsi:type="dcterms:W3CDTF">2019-04-01T13:48:00Z</dcterms:modified>
</cp:coreProperties>
</file>