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8364" w14:textId="77777777" w:rsidR="009B0EF9" w:rsidRPr="0085576B" w:rsidRDefault="009B0EF9" w:rsidP="009B0EF9">
      <w:pPr>
        <w:ind w:left="5954"/>
        <w:jc w:val="center"/>
        <w:rPr>
          <w:rFonts w:cstheme="minorHAnsi"/>
          <w:sz w:val="24"/>
          <w:szCs w:val="24"/>
        </w:rPr>
      </w:pPr>
    </w:p>
    <w:p w14:paraId="040E6142" w14:textId="77777777" w:rsidR="009B0EF9" w:rsidRPr="0085576B" w:rsidRDefault="009B0EF9" w:rsidP="009B0EF9">
      <w:pPr>
        <w:ind w:left="5954"/>
        <w:jc w:val="center"/>
        <w:rPr>
          <w:rFonts w:cstheme="minorHAnsi"/>
          <w:sz w:val="24"/>
          <w:szCs w:val="24"/>
        </w:rPr>
      </w:pPr>
    </w:p>
    <w:p w14:paraId="36B5D0DB" w14:textId="5C79E9FE" w:rsidR="009B0EF9" w:rsidRPr="0085576B" w:rsidRDefault="009B0EF9" w:rsidP="009B0EF9">
      <w:pPr>
        <w:ind w:left="5954"/>
        <w:jc w:val="center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Załącznik do Zarządzenia n</w:t>
      </w:r>
      <w:r>
        <w:rPr>
          <w:rFonts w:cstheme="minorHAnsi"/>
          <w:sz w:val="24"/>
          <w:szCs w:val="24"/>
        </w:rPr>
        <w:t>r 248</w:t>
      </w:r>
      <w:r w:rsidRPr="0085576B">
        <w:rPr>
          <w:rFonts w:cstheme="minorHAnsi"/>
          <w:sz w:val="24"/>
          <w:szCs w:val="24"/>
        </w:rPr>
        <w:t>/2024</w:t>
      </w:r>
    </w:p>
    <w:p w14:paraId="781A3E04" w14:textId="77777777" w:rsidR="009B0EF9" w:rsidRPr="0085576B" w:rsidRDefault="009B0EF9" w:rsidP="009B0EF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1CA2534" w14:textId="77777777" w:rsidR="009B0EF9" w:rsidRPr="0085576B" w:rsidRDefault="009B0EF9" w:rsidP="009B0EF9">
      <w:pPr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Rozdział 1</w:t>
      </w:r>
    </w:p>
    <w:p w14:paraId="6301F835" w14:textId="77777777" w:rsidR="009B0EF9" w:rsidRPr="0085576B" w:rsidRDefault="009B0EF9" w:rsidP="009B0EF9">
      <w:pPr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Przepisy ogólne</w:t>
      </w:r>
    </w:p>
    <w:p w14:paraId="5D9BEB8F" w14:textId="77777777" w:rsidR="009B0EF9" w:rsidRPr="006303E5" w:rsidRDefault="009B0EF9" w:rsidP="009B0EF9">
      <w:pPr>
        <w:tabs>
          <w:tab w:val="left" w:pos="3723"/>
        </w:tabs>
        <w:jc w:val="both"/>
        <w:rPr>
          <w:rFonts w:cstheme="minorHAnsi"/>
          <w:sz w:val="24"/>
          <w:szCs w:val="24"/>
        </w:rPr>
      </w:pPr>
      <w:r w:rsidRPr="006303E5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1</w:t>
      </w:r>
      <w:r w:rsidRPr="006303E5">
        <w:rPr>
          <w:rFonts w:cstheme="minorHAnsi"/>
          <w:b/>
          <w:bCs/>
          <w:sz w:val="24"/>
          <w:szCs w:val="24"/>
        </w:rPr>
        <w:t xml:space="preserve">. </w:t>
      </w:r>
      <w:r w:rsidRPr="006303E5">
        <w:rPr>
          <w:rFonts w:cstheme="minorHAnsi"/>
          <w:sz w:val="24"/>
          <w:szCs w:val="24"/>
        </w:rPr>
        <w:t xml:space="preserve">1. Przyjmowanie zgłoszeń naruszeń prawa jest elementem prawidłowego </w:t>
      </w:r>
      <w:r w:rsidRPr="006303E5">
        <w:rPr>
          <w:rFonts w:cstheme="minorHAnsi"/>
          <w:sz w:val="24"/>
          <w:szCs w:val="24"/>
        </w:rPr>
        <w:br/>
        <w:t xml:space="preserve">i bezpiecznego zarządzania Urzędem Miasta Pruszkowa i służy zwiększeniu efektywności wykrywania nieprawidłowości i podejmowania działań w celu ich eliminowania </w:t>
      </w:r>
      <w:r w:rsidRPr="006303E5">
        <w:rPr>
          <w:rFonts w:cstheme="minorHAnsi"/>
          <w:sz w:val="24"/>
          <w:szCs w:val="24"/>
        </w:rPr>
        <w:br/>
        <w:t>i ograniczania ryzyka na wszystkich poziomach organizacyjnych urzędu.</w:t>
      </w:r>
    </w:p>
    <w:p w14:paraId="41A8B2C7" w14:textId="77777777" w:rsidR="009B0EF9" w:rsidRPr="00EB6D80" w:rsidRDefault="009B0EF9" w:rsidP="009B0EF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D723D3">
        <w:rPr>
          <w:rFonts w:cstheme="minorHAnsi"/>
          <w:sz w:val="24"/>
          <w:szCs w:val="24"/>
        </w:rPr>
        <w:t xml:space="preserve">Określone w </w:t>
      </w:r>
      <w:r>
        <w:rPr>
          <w:rFonts w:cstheme="minorHAnsi"/>
          <w:sz w:val="24"/>
          <w:szCs w:val="24"/>
        </w:rPr>
        <w:t>P</w:t>
      </w:r>
      <w:r w:rsidRPr="00D723D3">
        <w:rPr>
          <w:rFonts w:cstheme="minorHAnsi"/>
          <w:sz w:val="24"/>
          <w:szCs w:val="24"/>
        </w:rPr>
        <w:t xml:space="preserve">rocedurze zasady przyjmowania zgłoszeń umożliwiają zgłaszanie nieprawidłowości za pośrednictwem specjalnych, łatwo dostępnych kanałów, </w:t>
      </w:r>
      <w:r w:rsidRPr="00D723D3">
        <w:rPr>
          <w:rFonts w:cstheme="minorHAnsi"/>
          <w:sz w:val="24"/>
          <w:szCs w:val="24"/>
        </w:rPr>
        <w:br/>
        <w:t xml:space="preserve">w sposób zapewniający rzetelne i niezależne rozpoznanie zgłoszenia oraz w sposób zapewniający ochronę przed działaniami o charakterze odwetowym, represyjnym, dyskryminacyjnym lub innym rodzajem niesprawiedliwego traktowania w związku </w:t>
      </w:r>
      <w:r w:rsidRPr="00D723D3">
        <w:rPr>
          <w:rFonts w:cstheme="minorHAnsi"/>
          <w:sz w:val="24"/>
          <w:szCs w:val="24"/>
        </w:rPr>
        <w:br/>
        <w:t>z dokonanym zgłoszeniem.</w:t>
      </w:r>
    </w:p>
    <w:p w14:paraId="7FDF505C" w14:textId="77777777" w:rsidR="009B0EF9" w:rsidRDefault="009B0EF9" w:rsidP="009B0EF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51AD1FC" w14:textId="77777777" w:rsidR="009B0EF9" w:rsidRPr="0085576B" w:rsidRDefault="009B0EF9" w:rsidP="009B0EF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§ 2. </w:t>
      </w:r>
      <w:r w:rsidRPr="0085576B">
        <w:rPr>
          <w:rFonts w:cstheme="minorHAnsi"/>
          <w:color w:val="000000"/>
          <w:sz w:val="24"/>
          <w:szCs w:val="24"/>
        </w:rPr>
        <w:t>Ilekroć w Procedurze jest mowa o:</w:t>
      </w:r>
    </w:p>
    <w:p w14:paraId="60F66E10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działaniu następczym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działanie podjęte przez podmiot prawny lub organ publiczny w celu oceny prawdziwości informacji zawartych </w:t>
      </w:r>
      <w:r w:rsidRPr="0085576B">
        <w:rPr>
          <w:rFonts w:cstheme="minorHAnsi"/>
          <w:color w:val="000000"/>
          <w:sz w:val="24"/>
          <w:szCs w:val="24"/>
        </w:rPr>
        <w:br/>
        <w:t xml:space="preserve">w zgłoszeniu oraz w celu przeciwdziałania naruszeniu prawa będącemu przedmiotem zgłoszenia, w szczególności przez postępowanie wyjaśniające, wszczęcie kontroli </w:t>
      </w:r>
      <w:r w:rsidRPr="0085576B">
        <w:rPr>
          <w:rFonts w:cstheme="minorHAnsi"/>
          <w:color w:val="000000"/>
          <w:sz w:val="24"/>
          <w:szCs w:val="24"/>
        </w:rPr>
        <w:br/>
        <w:t xml:space="preserve">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</w:t>
      </w:r>
      <w:r w:rsidRPr="0085576B">
        <w:rPr>
          <w:rFonts w:cstheme="minorHAnsi"/>
          <w:color w:val="000000"/>
          <w:sz w:val="24"/>
          <w:szCs w:val="24"/>
        </w:rPr>
        <w:br/>
        <w:t>i podejmowania działań następczych;</w:t>
      </w:r>
    </w:p>
    <w:p w14:paraId="68E93A85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działaniu odwetowym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bezpośrednie lub pośrednie działanie lub zaniechanie w kontekście związanym z pracą, które jest spowodowane zgłoszeniem </w:t>
      </w:r>
      <w:r>
        <w:rPr>
          <w:rFonts w:cstheme="minorHAnsi"/>
          <w:color w:val="000000"/>
          <w:sz w:val="24"/>
          <w:szCs w:val="24"/>
        </w:rPr>
        <w:br/>
      </w:r>
      <w:r w:rsidRPr="0085576B">
        <w:rPr>
          <w:rFonts w:cstheme="minorHAnsi"/>
          <w:color w:val="000000"/>
          <w:sz w:val="24"/>
          <w:szCs w:val="24"/>
        </w:rPr>
        <w:t>lub ujawnieniem publicznym i które narusza lub może naruszyć prawa sygnalisty lub wyrządza lub może wyrządzić nieuzasadnioną szkodę sygnaliście, w tym bezpodstawne inicjowanie postępowań przeciwko sygnaliście;</w:t>
      </w:r>
    </w:p>
    <w:p w14:paraId="5676F0EF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informacji o naruszeniu prawa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informację, </w:t>
      </w:r>
      <w:r w:rsidRPr="0085576B">
        <w:rPr>
          <w:rFonts w:cstheme="minorHAnsi"/>
          <w:color w:val="000000"/>
          <w:sz w:val="24"/>
          <w:szCs w:val="24"/>
        </w:rPr>
        <w:br/>
        <w:t xml:space="preserve">w tym uzasadnione podejrzenie dotyczące zaistniałego lub potencjalnego naruszenia prawa, do którego doszło lub prawdopodobnie dojdzie w podmiocie prawnym, </w:t>
      </w:r>
      <w:r w:rsidRPr="0085576B">
        <w:rPr>
          <w:rFonts w:cstheme="minorHAnsi"/>
          <w:color w:val="000000"/>
          <w:sz w:val="24"/>
          <w:szCs w:val="24"/>
        </w:rPr>
        <w:br/>
        <w:t>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2C05DAE4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lastRenderedPageBreak/>
        <w:t>informacji zwrotnej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przekazaną sygnaliście informację </w:t>
      </w:r>
      <w:r w:rsidRPr="0085576B">
        <w:rPr>
          <w:rFonts w:cstheme="minorHAnsi"/>
          <w:color w:val="000000"/>
          <w:sz w:val="24"/>
          <w:szCs w:val="24"/>
        </w:rPr>
        <w:br/>
        <w:t>na temat planowanych lub podjętych działań następczych i powodów takich działań;</w:t>
      </w:r>
    </w:p>
    <w:p w14:paraId="77AB1D0A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kontekście związanym z pracą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przeszłe, </w:t>
      </w:r>
      <w:r w:rsidRPr="0085576B">
        <w:rPr>
          <w:rFonts w:cstheme="minorHAnsi"/>
          <w:color w:val="000000"/>
          <w:sz w:val="24"/>
          <w:szCs w:val="24"/>
        </w:rPr>
        <w:br/>
        <w:t>obecne lub przyszłe działania związane z wykonywaniem pracy na podstawie stosunku pracy lub innego stosunku prawnego stanowiącego podstawę świadczenia pracy</w:t>
      </w:r>
      <w:r>
        <w:rPr>
          <w:rFonts w:cstheme="minorHAnsi"/>
          <w:color w:val="000000"/>
          <w:sz w:val="24"/>
          <w:szCs w:val="24"/>
        </w:rPr>
        <w:t>,</w:t>
      </w:r>
      <w:r w:rsidRPr="0085576B">
        <w:rPr>
          <w:rFonts w:cstheme="minorHAnsi"/>
          <w:color w:val="000000"/>
          <w:sz w:val="24"/>
          <w:szCs w:val="24"/>
        </w:rPr>
        <w:t xml:space="preserve"> usług lub pełnienia funkcji w podmiocie prawnym lub na rzecz tego podmiotu, lub pełnienia służby w podmiocie prawnym, w ramach których uzyskano informację o naruszeniu prawa oraz istnieje możliwość doświadczenia działań odwetowych;</w:t>
      </w:r>
    </w:p>
    <w:p w14:paraId="7A85FC05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 xml:space="preserve"> </w:t>
      </w:r>
      <w:r w:rsidRPr="0085576B">
        <w:rPr>
          <w:rFonts w:cstheme="minorHAnsi"/>
          <w:b/>
          <w:bCs/>
          <w:color w:val="000000"/>
          <w:sz w:val="24"/>
          <w:szCs w:val="24"/>
        </w:rPr>
        <w:t>organie publicznym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następczych;</w:t>
      </w:r>
    </w:p>
    <w:p w14:paraId="01224188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osobie, której dotyczy zgłoszenie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osobę fizyczną, osobę prawną lub jednostkę organizacyjną nieposiadającą osobowości prawnej, której ustawa przyznaje zdolność prawną, wskazaną w zgłoszeniu lub ujawnieniu publicznym </w:t>
      </w:r>
      <w:r w:rsidRPr="0085576B">
        <w:rPr>
          <w:rFonts w:cstheme="minorHAnsi"/>
          <w:color w:val="000000"/>
          <w:sz w:val="24"/>
          <w:szCs w:val="24"/>
        </w:rPr>
        <w:br/>
        <w:t xml:space="preserve">jako osoba, która dopuściła się naruszenia prawa, lub jako osoba, z którą osoba, </w:t>
      </w:r>
      <w:r w:rsidRPr="0085576B">
        <w:rPr>
          <w:rFonts w:cstheme="minorHAnsi"/>
          <w:color w:val="000000"/>
          <w:sz w:val="24"/>
          <w:szCs w:val="24"/>
        </w:rPr>
        <w:br/>
        <w:t>która dopuściła się naruszenia prawa, jest powiązana;</w:t>
      </w:r>
    </w:p>
    <w:p w14:paraId="1A38BFAC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osobie pomagającej w dokonaniu zgłoszenia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osobę fizyczną, która pomaga sygnaliście w zgłoszeniu lub ujawnieniu publicznym </w:t>
      </w:r>
      <w:r w:rsidRPr="0085576B">
        <w:rPr>
          <w:rFonts w:cstheme="minorHAnsi"/>
          <w:color w:val="000000"/>
          <w:sz w:val="24"/>
          <w:szCs w:val="24"/>
        </w:rPr>
        <w:br/>
        <w:t>w kontekście związanym z pracą i której pomoc nie powinna zostać ujawniona;</w:t>
      </w:r>
    </w:p>
    <w:p w14:paraId="0E1DE4FB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osobie powiązanej z sygnalistą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osobę fizyczną, która może doświadczyć działań odwetowych, w tym współpracownika lub osobę najbliższą sygnalisty </w:t>
      </w:r>
      <w:r>
        <w:rPr>
          <w:rFonts w:cstheme="minorHAnsi"/>
          <w:color w:val="000000"/>
          <w:sz w:val="24"/>
          <w:szCs w:val="24"/>
        </w:rPr>
        <w:br/>
      </w:r>
      <w:r w:rsidRPr="0085576B">
        <w:rPr>
          <w:rFonts w:cstheme="minorHAnsi"/>
          <w:color w:val="000000"/>
          <w:sz w:val="24"/>
          <w:szCs w:val="24"/>
        </w:rPr>
        <w:t xml:space="preserve">w rozumieniu </w:t>
      </w:r>
      <w:r w:rsidRPr="0085576B">
        <w:rPr>
          <w:rFonts w:cstheme="minorHAnsi"/>
          <w:color w:val="1B1B1B"/>
          <w:sz w:val="24"/>
          <w:szCs w:val="24"/>
        </w:rPr>
        <w:t>art. 115 § 11</w:t>
      </w:r>
      <w:r w:rsidRPr="0085576B">
        <w:rPr>
          <w:rFonts w:cstheme="minorHAnsi"/>
          <w:color w:val="000000"/>
          <w:sz w:val="24"/>
          <w:szCs w:val="24"/>
        </w:rPr>
        <w:t xml:space="preserve"> ustawy z dnia 6 czerwca 1997 r. - Kodeks karny;</w:t>
      </w:r>
    </w:p>
    <w:p w14:paraId="2BE638B4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podmiocie prawnym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podmiot prywatny lub podmiot publiczny;</w:t>
      </w:r>
    </w:p>
    <w:p w14:paraId="3A1A2679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podmiocie publicznym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podmiot wskazany w </w:t>
      </w:r>
      <w:r w:rsidRPr="0085576B">
        <w:rPr>
          <w:rFonts w:cstheme="minorHAnsi"/>
          <w:color w:val="1B1B1B"/>
          <w:sz w:val="24"/>
          <w:szCs w:val="24"/>
        </w:rPr>
        <w:t>art. 3</w:t>
      </w:r>
      <w:r w:rsidRPr="0085576B">
        <w:rPr>
          <w:rFonts w:cstheme="minorHAnsi"/>
          <w:color w:val="000000"/>
          <w:sz w:val="24"/>
          <w:szCs w:val="24"/>
        </w:rPr>
        <w:t xml:space="preserve"> ustawy </w:t>
      </w:r>
      <w:r>
        <w:rPr>
          <w:rFonts w:cstheme="minorHAnsi"/>
          <w:color w:val="000000"/>
          <w:sz w:val="24"/>
          <w:szCs w:val="24"/>
        </w:rPr>
        <w:br/>
      </w:r>
      <w:r w:rsidRPr="0085576B">
        <w:rPr>
          <w:rFonts w:cstheme="minorHAnsi"/>
          <w:color w:val="000000"/>
          <w:sz w:val="24"/>
          <w:szCs w:val="24"/>
        </w:rPr>
        <w:t>z dnia 11 sierpnia 2021 r. o otwartych danych i ponownym wykorzystywaniu informacji sektora publicznego;</w:t>
      </w:r>
    </w:p>
    <w:p w14:paraId="1842C052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postępowaniu prawnym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postępowanie toczące </w:t>
      </w:r>
      <w:r w:rsidRPr="0085576B">
        <w:rPr>
          <w:rFonts w:cstheme="minorHAnsi"/>
          <w:color w:val="000000"/>
          <w:sz w:val="24"/>
          <w:szCs w:val="24"/>
        </w:rPr>
        <w:br/>
        <w:t xml:space="preserve">się na podstawie przepisów prawa powszechnie obowiązującego, w szczególności postępowanie karne, cywilne, administracyjne, dyscyplinarne lub o naruszenie dyscypliny finansów publicznych, albo postępowanie toczące się na podstawie regulacji wewnętrznych wydanych w celu wykonania przepisów prawa powszechnie obowiązującego, </w:t>
      </w:r>
      <w:r w:rsidRPr="0085576B">
        <w:rPr>
          <w:rFonts w:cstheme="minorHAnsi"/>
          <w:color w:val="000000"/>
          <w:sz w:val="24"/>
          <w:szCs w:val="24"/>
        </w:rPr>
        <w:br/>
        <w:t xml:space="preserve">w szczególności </w:t>
      </w:r>
      <w:proofErr w:type="spellStart"/>
      <w:r w:rsidRPr="0085576B">
        <w:rPr>
          <w:rFonts w:cstheme="minorHAnsi"/>
          <w:color w:val="000000"/>
          <w:sz w:val="24"/>
          <w:szCs w:val="24"/>
        </w:rPr>
        <w:t>antymobbingowych</w:t>
      </w:r>
      <w:proofErr w:type="spellEnd"/>
      <w:r w:rsidRPr="0085576B">
        <w:rPr>
          <w:rFonts w:cstheme="minorHAnsi"/>
          <w:color w:val="000000"/>
          <w:sz w:val="24"/>
          <w:szCs w:val="24"/>
        </w:rPr>
        <w:t>;</w:t>
      </w:r>
    </w:p>
    <w:p w14:paraId="53D8C92D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 xml:space="preserve">pracodawcy- </w:t>
      </w:r>
      <w:r w:rsidRPr="0085576B">
        <w:rPr>
          <w:rFonts w:cstheme="minorHAnsi"/>
          <w:color w:val="000000"/>
          <w:sz w:val="24"/>
          <w:szCs w:val="24"/>
        </w:rPr>
        <w:t>należy przez to rozumieć</w:t>
      </w:r>
      <w:r w:rsidRPr="0085576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85576B">
        <w:rPr>
          <w:rFonts w:cstheme="minorHAnsi"/>
          <w:color w:val="000000"/>
          <w:sz w:val="24"/>
          <w:szCs w:val="24"/>
        </w:rPr>
        <w:t xml:space="preserve">pracodawcę w rozumieniu art. 3 ustawy </w:t>
      </w:r>
      <w:r w:rsidRPr="0085576B">
        <w:rPr>
          <w:rFonts w:cstheme="minorHAnsi"/>
          <w:color w:val="000000"/>
          <w:sz w:val="24"/>
          <w:szCs w:val="24"/>
        </w:rPr>
        <w:br/>
        <w:t>z dnia 26 czerwca 1974 r. – Kodeks pracy</w:t>
      </w:r>
      <w:r w:rsidRPr="0085576B">
        <w:rPr>
          <w:rFonts w:cstheme="minorHAnsi"/>
          <w:sz w:val="24"/>
          <w:szCs w:val="24"/>
        </w:rPr>
        <w:t>;</w:t>
      </w:r>
    </w:p>
    <w:p w14:paraId="3EAAB6D0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 xml:space="preserve">pracowniku </w:t>
      </w:r>
      <w:r w:rsidRPr="0085576B">
        <w:rPr>
          <w:rFonts w:cstheme="minorHAnsi"/>
          <w:color w:val="000000"/>
          <w:sz w:val="24"/>
          <w:szCs w:val="24"/>
        </w:rPr>
        <w:t xml:space="preserve">– należy przez to rozumieć pracownika w rozumieniu art. 2 ustawy </w:t>
      </w:r>
      <w:r>
        <w:rPr>
          <w:rFonts w:cstheme="minorHAnsi"/>
          <w:color w:val="000000"/>
          <w:sz w:val="24"/>
          <w:szCs w:val="24"/>
        </w:rPr>
        <w:br/>
      </w:r>
      <w:r w:rsidRPr="0085576B">
        <w:rPr>
          <w:rFonts w:cstheme="minorHAnsi"/>
          <w:color w:val="000000"/>
          <w:sz w:val="24"/>
          <w:szCs w:val="24"/>
        </w:rPr>
        <w:t xml:space="preserve">z dnia 26 czerwca 1974 r. – Kodeks pracy oraz pracownika tymczasowego w rozumieniu </w:t>
      </w:r>
      <w:r w:rsidRPr="0085576B">
        <w:rPr>
          <w:rFonts w:cstheme="minorHAnsi"/>
          <w:color w:val="000000"/>
          <w:sz w:val="24"/>
          <w:szCs w:val="24"/>
        </w:rPr>
        <w:br/>
        <w:t>art. 2 pkt 2 ustawy z dnia 9 lipca 2003 r. o zatrudnieniu pracowników tymczasowych</w:t>
      </w:r>
      <w:r w:rsidRPr="0085576B">
        <w:rPr>
          <w:rFonts w:cstheme="minorHAnsi"/>
          <w:sz w:val="24"/>
          <w:szCs w:val="24"/>
        </w:rPr>
        <w:t xml:space="preserve">; </w:t>
      </w:r>
    </w:p>
    <w:p w14:paraId="36341FE1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 xml:space="preserve">sygnaliście </w:t>
      </w:r>
      <w:r w:rsidRPr="0085576B">
        <w:rPr>
          <w:rFonts w:cstheme="minorHAnsi"/>
          <w:sz w:val="24"/>
          <w:szCs w:val="24"/>
        </w:rPr>
        <w:t>– należy przez to rozumieć osobę fizyczną, która zgłasza lub ujawnia publicznie informację o naruszenia prawa uzyskaną w kontekście związanym z pracą;</w:t>
      </w:r>
    </w:p>
    <w:p w14:paraId="08B7DE2C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ujawnieniu publicznym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podanie informacji o naruszeniu prawa do wiadomości publicznej;</w:t>
      </w:r>
    </w:p>
    <w:p w14:paraId="10D2F2E3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ustawie </w:t>
      </w:r>
      <w:r w:rsidRPr="0085576B">
        <w:rPr>
          <w:rFonts w:cstheme="minorHAnsi"/>
          <w:color w:val="000000"/>
          <w:sz w:val="24"/>
          <w:szCs w:val="24"/>
        </w:rPr>
        <w:t>– należy przez to rozumieć ustawę z dnia 14 czerwca 2024 r. o ochronie sygnalistów;</w:t>
      </w:r>
    </w:p>
    <w:p w14:paraId="07BCAB16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zgłoszeniu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ustne lub pisemne zgłoszenie wewnętrzne </w:t>
      </w:r>
      <w:r w:rsidRPr="0085576B">
        <w:rPr>
          <w:rFonts w:cstheme="minorHAnsi"/>
          <w:color w:val="000000"/>
          <w:sz w:val="24"/>
          <w:szCs w:val="24"/>
        </w:rPr>
        <w:br/>
        <w:t>lub zgłoszenie zewnętrzne, przekazane zgodnie z wymogami określonymi w ustawie;</w:t>
      </w:r>
    </w:p>
    <w:p w14:paraId="6BFC1C71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>zgłoszeniu zewnętrznym</w:t>
      </w:r>
      <w:r w:rsidRPr="0085576B">
        <w:rPr>
          <w:rFonts w:cstheme="minorHAnsi"/>
          <w:color w:val="000000"/>
          <w:sz w:val="24"/>
          <w:szCs w:val="24"/>
        </w:rPr>
        <w:t xml:space="preserve"> - należy przez to rozumieć ustne lub pisemne przekazanie Rzecznikowi Praw Obywatelskich albo organowi publicznemu informacji o naruszeniu prawa;</w:t>
      </w:r>
    </w:p>
    <w:p w14:paraId="41DC16C2" w14:textId="77777777" w:rsidR="009B0EF9" w:rsidRPr="0085576B" w:rsidRDefault="009B0EF9" w:rsidP="009B0EF9">
      <w:pPr>
        <w:pStyle w:val="Akapitzlist"/>
        <w:numPr>
          <w:ilvl w:val="0"/>
          <w:numId w:val="1"/>
        </w:numPr>
        <w:spacing w:before="26"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color w:val="000000"/>
          <w:sz w:val="24"/>
          <w:szCs w:val="24"/>
        </w:rPr>
        <w:t xml:space="preserve">zgłoszeniu anonimowym </w:t>
      </w:r>
      <w:r w:rsidRPr="0085576B">
        <w:rPr>
          <w:rFonts w:cstheme="minorHAnsi"/>
          <w:sz w:val="24"/>
          <w:szCs w:val="24"/>
        </w:rPr>
        <w:t>– należy przez to rozumieć zgłoszenie nie zawierające danych osobowych osoby dokonującej zgłoszenia oraz zgłoszenie nie podpisane.</w:t>
      </w:r>
    </w:p>
    <w:p w14:paraId="3361E61F" w14:textId="77777777" w:rsidR="009B0EF9" w:rsidRPr="0085576B" w:rsidRDefault="009B0EF9" w:rsidP="009B0EF9">
      <w:pPr>
        <w:spacing w:after="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DC5FE57" w14:textId="77777777" w:rsidR="009B0EF9" w:rsidRPr="0085576B" w:rsidRDefault="009B0EF9" w:rsidP="009B0EF9">
      <w:pPr>
        <w:pStyle w:val="Akapitzlist"/>
        <w:tabs>
          <w:tab w:val="left" w:pos="3723"/>
        </w:tabs>
        <w:ind w:left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 xml:space="preserve">§ 3. </w:t>
      </w:r>
      <w:r w:rsidRPr="0085576B">
        <w:rPr>
          <w:rFonts w:cstheme="minorHAnsi"/>
          <w:sz w:val="24"/>
          <w:szCs w:val="24"/>
        </w:rPr>
        <w:t>1.  Zgłoszenia nieprawidłowości dotyczą w szczególności:</w:t>
      </w:r>
    </w:p>
    <w:p w14:paraId="3FBB2998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korupcji;</w:t>
      </w:r>
    </w:p>
    <w:p w14:paraId="0A378BD5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zamówień publicznych;</w:t>
      </w:r>
    </w:p>
    <w:p w14:paraId="0FFC152B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usług, produktów i rynków finansowych;</w:t>
      </w:r>
    </w:p>
    <w:p w14:paraId="54C4BB3B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przeciwdziałania praniu pieniędzy oraz finansowaniu terroryzmu;</w:t>
      </w:r>
    </w:p>
    <w:p w14:paraId="1A4FB182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ochrony środowiska;</w:t>
      </w:r>
    </w:p>
    <w:p w14:paraId="7E59915A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bezpieczeństwa produktów i ich zgodności z wymogami;</w:t>
      </w:r>
    </w:p>
    <w:p w14:paraId="4D2A34B0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bezpieczeństwa transportu;</w:t>
      </w:r>
    </w:p>
    <w:p w14:paraId="67341BAD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bezpieczeństwa żywności i pasz;</w:t>
      </w:r>
    </w:p>
    <w:p w14:paraId="5516B096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zdrowia i dobrostanu zwierząt;</w:t>
      </w:r>
    </w:p>
    <w:p w14:paraId="6281442E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zdrowia publicznego;</w:t>
      </w:r>
    </w:p>
    <w:p w14:paraId="142182D0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ochrony prywatności i danych osobowych;</w:t>
      </w:r>
    </w:p>
    <w:p w14:paraId="64A420D4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bezpieczeństwa sieci i systemów teleinformatycznych;</w:t>
      </w:r>
    </w:p>
    <w:p w14:paraId="078C58DC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interesów finansowych Skarbu Państwa Rzeczypospolitej Polskiej, jednostki samorządu terytorialnego oraz Unii Europejskiej;</w:t>
      </w:r>
    </w:p>
    <w:p w14:paraId="2E399C5B" w14:textId="77777777" w:rsidR="009B0EF9" w:rsidRPr="0085576B" w:rsidRDefault="009B0EF9" w:rsidP="009B0EF9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color w:val="000000"/>
          <w:sz w:val="24"/>
          <w:szCs w:val="24"/>
        </w:rPr>
        <w:t>rynku wewnętrznego Unii Europejskiej, w tym publicznoprawnych zasad konkurencji i pomocy państwa oraz opodatkowania osób prawnych</w:t>
      </w:r>
      <w:r>
        <w:rPr>
          <w:rFonts w:cstheme="minorHAnsi"/>
          <w:color w:val="000000"/>
          <w:sz w:val="24"/>
          <w:szCs w:val="24"/>
        </w:rPr>
        <w:t>.</w:t>
      </w:r>
      <w:r w:rsidRPr="0085576B">
        <w:rPr>
          <w:rFonts w:cstheme="minorHAnsi"/>
          <w:sz w:val="24"/>
          <w:szCs w:val="24"/>
        </w:rPr>
        <w:t xml:space="preserve"> </w:t>
      </w:r>
    </w:p>
    <w:p w14:paraId="73301DE1" w14:textId="77777777" w:rsidR="009B0EF9" w:rsidRPr="0085576B" w:rsidRDefault="009B0EF9" w:rsidP="009B0EF9">
      <w:pPr>
        <w:pStyle w:val="Akapitzlist"/>
        <w:numPr>
          <w:ilvl w:val="0"/>
          <w:numId w:val="13"/>
        </w:numPr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System przyjmowania zgłoszeń umożliwia osobom zgłaszającym naruszenia przekazywanie informacji za pośrednictwem wyznaczonych, niezależnych kanałów komunikacji.</w:t>
      </w:r>
    </w:p>
    <w:p w14:paraId="17F7443D" w14:textId="77777777" w:rsidR="009B0EF9" w:rsidRPr="0085576B" w:rsidRDefault="009B0EF9" w:rsidP="009B0EF9">
      <w:pPr>
        <w:pStyle w:val="Akapitzlist"/>
        <w:numPr>
          <w:ilvl w:val="0"/>
          <w:numId w:val="13"/>
        </w:numPr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Wobec sygnalisty nie mogą być podejmowane działania odwetowe ani próby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sz w:val="24"/>
          <w:szCs w:val="24"/>
        </w:rPr>
        <w:t xml:space="preserve">lub groźby zastosowania takich działań.   </w:t>
      </w:r>
    </w:p>
    <w:p w14:paraId="0401A99C" w14:textId="77777777" w:rsidR="009B0EF9" w:rsidRPr="0085576B" w:rsidRDefault="009B0EF9" w:rsidP="009B0EF9">
      <w:pPr>
        <w:pStyle w:val="Akapitzlist"/>
        <w:numPr>
          <w:ilvl w:val="0"/>
          <w:numId w:val="13"/>
        </w:numPr>
        <w:spacing w:after="0" w:line="240" w:lineRule="auto"/>
        <w:ind w:hanging="720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Sygnalista wobec którego dopuszczono się działań odwetowych ma prawo </w:t>
      </w:r>
      <w:r w:rsidRPr="0085576B">
        <w:rPr>
          <w:rFonts w:cstheme="minorHAnsi"/>
          <w:sz w:val="24"/>
          <w:szCs w:val="24"/>
        </w:rPr>
        <w:br/>
        <w:t xml:space="preserve">do odszkodowania określonego w art. 14 ustawy. </w:t>
      </w:r>
    </w:p>
    <w:p w14:paraId="4ED48A28" w14:textId="77777777" w:rsidR="009B0EF9" w:rsidRPr="0085576B" w:rsidRDefault="009B0EF9" w:rsidP="009B0EF9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AC4FB1F" w14:textId="77777777" w:rsidR="009B0EF9" w:rsidRPr="0085576B" w:rsidRDefault="009B0EF9" w:rsidP="009B0EF9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1E29EE5" w14:textId="77777777" w:rsidR="009B0EF9" w:rsidRPr="0085576B" w:rsidRDefault="009B0EF9" w:rsidP="009B0EF9">
      <w:pPr>
        <w:pStyle w:val="Akapitzlist"/>
        <w:spacing w:after="0" w:line="240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Rozdział 2</w:t>
      </w:r>
    </w:p>
    <w:p w14:paraId="6DF6675E" w14:textId="77777777" w:rsidR="009B0EF9" w:rsidRPr="0085576B" w:rsidRDefault="009B0EF9" w:rsidP="009B0E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E8797D" w14:textId="77777777" w:rsidR="009B0EF9" w:rsidRPr="0085576B" w:rsidRDefault="009B0EF9" w:rsidP="009B0EF9">
      <w:pPr>
        <w:pStyle w:val="Akapitzlist"/>
        <w:tabs>
          <w:tab w:val="left" w:pos="3723"/>
        </w:tabs>
        <w:spacing w:line="276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Zasady dokonywania zgłoszeń zewnętrznych</w:t>
      </w:r>
    </w:p>
    <w:p w14:paraId="11897007" w14:textId="77777777" w:rsidR="009B0EF9" w:rsidRPr="0085576B" w:rsidRDefault="009B0EF9" w:rsidP="009B0EF9">
      <w:pPr>
        <w:jc w:val="both"/>
        <w:rPr>
          <w:rFonts w:cstheme="minorHAnsi"/>
          <w:color w:val="000000"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 xml:space="preserve">§ 4. </w:t>
      </w:r>
      <w:r w:rsidRPr="007228DD">
        <w:rPr>
          <w:rFonts w:cstheme="minorHAnsi"/>
          <w:sz w:val="24"/>
          <w:szCs w:val="24"/>
        </w:rPr>
        <w:t>1.</w:t>
      </w:r>
      <w:r w:rsidRPr="0085576B">
        <w:rPr>
          <w:rFonts w:cstheme="minorHAnsi"/>
          <w:sz w:val="24"/>
          <w:szCs w:val="24"/>
        </w:rPr>
        <w:t xml:space="preserve"> Zgłoszenia zewnętrznego może dokonać osoba </w:t>
      </w:r>
      <w:r w:rsidRPr="0085576B">
        <w:rPr>
          <w:rFonts w:cstheme="minorHAnsi"/>
          <w:color w:val="000000"/>
          <w:sz w:val="24"/>
          <w:szCs w:val="24"/>
        </w:rPr>
        <w:t>fizyczna, która zgłasza lub ujawnia publicznie informację o naruszeniu prawa uzyskaną w kontekście związanym z pracą.</w:t>
      </w:r>
    </w:p>
    <w:p w14:paraId="609B782F" w14:textId="77777777" w:rsidR="009B0EF9" w:rsidRPr="0085576B" w:rsidRDefault="009B0EF9" w:rsidP="009B0EF9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Zgłoszenia można dokonać ustnie lub pisemnie. </w:t>
      </w:r>
    </w:p>
    <w:p w14:paraId="475E9364" w14:textId="77777777" w:rsidR="009B0EF9" w:rsidRPr="0085576B" w:rsidRDefault="009B0EF9" w:rsidP="009B0EF9">
      <w:pPr>
        <w:pStyle w:val="Akapitzlist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Zgłoszenie ustne może być dokonane:</w:t>
      </w:r>
    </w:p>
    <w:p w14:paraId="124947E3" w14:textId="77777777" w:rsidR="009B0EF9" w:rsidRPr="0085576B" w:rsidRDefault="009B0EF9" w:rsidP="009B0EF9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lastRenderedPageBreak/>
        <w:t xml:space="preserve">osobiście zgłaszając się do Zespołu, o którym mowa w § 5, </w:t>
      </w:r>
      <w:r w:rsidRPr="0085576B">
        <w:rPr>
          <w:rFonts w:cstheme="minorHAnsi"/>
          <w:sz w:val="24"/>
          <w:szCs w:val="24"/>
        </w:rPr>
        <w:br/>
        <w:t>wówczas sporządzony zostanie protokół ze zgłoszenia. Za zgodą sygnalisty rozmowa może być zarejestrowana</w:t>
      </w:r>
      <w:r>
        <w:rPr>
          <w:rFonts w:cstheme="minorHAnsi"/>
          <w:sz w:val="24"/>
          <w:szCs w:val="24"/>
        </w:rPr>
        <w:t>;</w:t>
      </w:r>
      <w:r w:rsidRPr="0085576B">
        <w:rPr>
          <w:rFonts w:cstheme="minorHAnsi"/>
          <w:sz w:val="24"/>
          <w:szCs w:val="24"/>
        </w:rPr>
        <w:t xml:space="preserve"> </w:t>
      </w:r>
    </w:p>
    <w:p w14:paraId="205779CD" w14:textId="77777777" w:rsidR="009B0EF9" w:rsidRDefault="009B0EF9" w:rsidP="009B0EF9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85576B">
        <w:rPr>
          <w:rFonts w:cstheme="minorHAnsi"/>
          <w:sz w:val="24"/>
          <w:szCs w:val="24"/>
        </w:rPr>
        <w:t xml:space="preserve">ygnalista może dokonać sprawdzenia, poprawienia i zatwierdzenia protokołu przez jego  podpisanie. </w:t>
      </w:r>
    </w:p>
    <w:p w14:paraId="56E87900" w14:textId="77777777" w:rsidR="009B0EF9" w:rsidRPr="0085576B" w:rsidRDefault="009B0EF9" w:rsidP="009B0E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Zgłoszenie pisemne może być dokonane:</w:t>
      </w:r>
    </w:p>
    <w:p w14:paraId="2F76D270" w14:textId="77777777" w:rsidR="009B0EF9" w:rsidRPr="0085576B" w:rsidRDefault="009B0EF9" w:rsidP="009B0E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za pośrednictwem poczty elektronicznej, na adres </w:t>
      </w:r>
      <w:hyperlink r:id="rId5" w:history="1">
        <w:r w:rsidRPr="00C52172">
          <w:rPr>
            <w:rStyle w:val="Hipercze"/>
            <w:rFonts w:cstheme="minorHAnsi"/>
            <w:b/>
            <w:bCs/>
            <w:sz w:val="24"/>
            <w:szCs w:val="24"/>
          </w:rPr>
          <w:t>zgloszenie.nieprawidlowosci@miasto.pruszkow.pl</w:t>
        </w:r>
      </w:hyperlink>
      <w:r w:rsidRPr="0085576B">
        <w:rPr>
          <w:rFonts w:cstheme="minorHAnsi"/>
          <w:sz w:val="24"/>
          <w:szCs w:val="24"/>
        </w:rPr>
        <w:t xml:space="preserve">, dostęp do skrzynki mają wyłącznie osoby upoważnione. W tytule wiadomości należy wpisać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b/>
          <w:bCs/>
          <w:i/>
          <w:iCs/>
          <w:sz w:val="24"/>
          <w:szCs w:val="24"/>
        </w:rPr>
        <w:t>„zgłoszenie zewnętrzne”;</w:t>
      </w:r>
    </w:p>
    <w:p w14:paraId="7C73D991" w14:textId="77777777" w:rsidR="009B0EF9" w:rsidRPr="0085576B" w:rsidRDefault="009B0EF9" w:rsidP="009B0E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listownie na adres: Urząd Miasta Pruszkowa ul. J. I. Kraszewskiego 14/16 05-800 Pruszków, z dopiskiem „</w:t>
      </w:r>
      <w:r w:rsidRPr="0085576B">
        <w:rPr>
          <w:rFonts w:cstheme="minorHAnsi"/>
          <w:i/>
          <w:iCs/>
          <w:sz w:val="24"/>
          <w:szCs w:val="24"/>
        </w:rPr>
        <w:t>Sygnalista – zgłoszenie zewnętrzne</w:t>
      </w:r>
      <w:r w:rsidRPr="0085576B">
        <w:rPr>
          <w:rFonts w:cstheme="minorHAnsi"/>
          <w:sz w:val="24"/>
          <w:szCs w:val="24"/>
        </w:rPr>
        <w:t xml:space="preserve">” umieszczonym </w:t>
      </w:r>
      <w:r w:rsidRPr="0085576B">
        <w:rPr>
          <w:rFonts w:cstheme="minorHAnsi"/>
          <w:sz w:val="24"/>
          <w:szCs w:val="24"/>
        </w:rPr>
        <w:br/>
        <w:t>na wierzchniej części koperty, bez konieczności wskazywania nadawcy na kopercie;</w:t>
      </w:r>
    </w:p>
    <w:p w14:paraId="036E8970" w14:textId="77777777" w:rsidR="009B0EF9" w:rsidRPr="0085576B" w:rsidRDefault="009B0EF9" w:rsidP="009B0EF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85576B">
        <w:rPr>
          <w:rFonts w:cstheme="minorHAnsi"/>
          <w:sz w:val="24"/>
          <w:szCs w:val="24"/>
        </w:rPr>
        <w:t>głoszenia można dokonać stosując formularz zgłoszeń. Wzór formularza stanowi załącznik nr 2.</w:t>
      </w:r>
    </w:p>
    <w:p w14:paraId="429B479B" w14:textId="77777777" w:rsidR="009B0EF9" w:rsidRPr="0085576B" w:rsidRDefault="009B0EF9" w:rsidP="009B0E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  Prawidłowo oznaczona korespondencja, o której mowa w ust. 4 pkt 2 nie jest otwierana przez pracowników kancelarii ogólnej urzędu, ani przez pracowników sekretariatu. Korespondencja trafia bezpośrednio do Zespołu</w:t>
      </w:r>
      <w:r>
        <w:rPr>
          <w:rFonts w:cstheme="minorHAnsi"/>
          <w:sz w:val="24"/>
          <w:szCs w:val="24"/>
        </w:rPr>
        <w:t xml:space="preserve"> ds. przyjmowania zgłoszeń</w:t>
      </w:r>
      <w:r w:rsidRPr="0085576B">
        <w:rPr>
          <w:rFonts w:cstheme="minorHAnsi"/>
          <w:sz w:val="24"/>
          <w:szCs w:val="24"/>
        </w:rPr>
        <w:t>.</w:t>
      </w:r>
    </w:p>
    <w:p w14:paraId="5A16EECE" w14:textId="77777777" w:rsidR="009B0EF9" w:rsidRPr="0085576B" w:rsidRDefault="009B0EF9" w:rsidP="009B0E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Zgłoszenie, jak również korespondencja prowadzona pomiędzy sygnalistą, a urzędem rejestrowane są wyłącznie w rejestrze zgłoszeń prowadzonym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sz w:val="24"/>
          <w:szCs w:val="24"/>
        </w:rPr>
        <w:t xml:space="preserve">przez Zespól ds. przyjmowania zgłoszeń. Wzór rejestru stanowi </w:t>
      </w:r>
      <w:r w:rsidRPr="0085576B">
        <w:rPr>
          <w:rFonts w:cstheme="minorHAnsi"/>
          <w:sz w:val="24"/>
          <w:szCs w:val="24"/>
        </w:rPr>
        <w:br/>
        <w:t>załącznik nr 1.</w:t>
      </w:r>
    </w:p>
    <w:p w14:paraId="3CD44B73" w14:textId="77777777" w:rsidR="009B0EF9" w:rsidRPr="0085576B" w:rsidRDefault="009B0EF9" w:rsidP="009B0E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 W terminie 7 dniu od przyjęcia zgłoszenia, należy powiadomić sygnalistę o przyjęciu zgłoszenia, chyba że sygnalista nie podał adresu do kontaktu lub wystąpił wyraźnie </w:t>
      </w:r>
      <w:r w:rsidRPr="0085576B">
        <w:rPr>
          <w:rFonts w:cstheme="minorHAnsi"/>
          <w:sz w:val="24"/>
          <w:szCs w:val="24"/>
        </w:rPr>
        <w:br/>
        <w:t xml:space="preserve">z odmiennym wnioskiem w tym zakresie, albo zachodzą uzasadnione podstawy, </w:t>
      </w:r>
      <w:r w:rsidRPr="0085576B">
        <w:rPr>
          <w:rFonts w:cstheme="minorHAnsi"/>
          <w:sz w:val="24"/>
          <w:szCs w:val="24"/>
        </w:rPr>
        <w:br/>
        <w:t xml:space="preserve">że potwierdzenie przyjęcia potwierdzenia mogłoby zagrozić ochronie poufności tożsamości sygnalisty. </w:t>
      </w:r>
    </w:p>
    <w:p w14:paraId="375F42DC" w14:textId="77777777" w:rsidR="009B0EF9" w:rsidRPr="0085576B" w:rsidRDefault="009B0EF9" w:rsidP="009B0E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Zgłoszenie nie może być </w:t>
      </w:r>
      <w:r>
        <w:rPr>
          <w:rFonts w:cstheme="minorHAnsi"/>
          <w:sz w:val="24"/>
          <w:szCs w:val="24"/>
        </w:rPr>
        <w:t xml:space="preserve">zgłoszeniem </w:t>
      </w:r>
      <w:r w:rsidRPr="0085576B">
        <w:rPr>
          <w:rFonts w:cstheme="minorHAnsi"/>
          <w:sz w:val="24"/>
          <w:szCs w:val="24"/>
        </w:rPr>
        <w:t>anonimow</w:t>
      </w:r>
      <w:r>
        <w:rPr>
          <w:rFonts w:cstheme="minorHAnsi"/>
          <w:sz w:val="24"/>
          <w:szCs w:val="24"/>
        </w:rPr>
        <w:t>ym</w:t>
      </w:r>
      <w:r w:rsidRPr="0085576B">
        <w:rPr>
          <w:rFonts w:cstheme="minorHAnsi"/>
          <w:sz w:val="24"/>
          <w:szCs w:val="24"/>
        </w:rPr>
        <w:t>. Zgłoszenia anonimowe nie będą rozpatrywane.</w:t>
      </w:r>
    </w:p>
    <w:p w14:paraId="5C94C1B8" w14:textId="77777777" w:rsidR="009B0EF9" w:rsidRPr="0085576B" w:rsidRDefault="009B0EF9" w:rsidP="009B0E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Rozpatrywane są tylko zgłoszenia  zewnętrzne, które dotyczą dziedziny należącej </w:t>
      </w:r>
      <w:r w:rsidRPr="0085576B">
        <w:rPr>
          <w:rFonts w:cstheme="minorHAnsi"/>
          <w:sz w:val="24"/>
          <w:szCs w:val="24"/>
        </w:rPr>
        <w:br/>
        <w:t xml:space="preserve">do kompetencji Urzędu Miasta. </w:t>
      </w:r>
    </w:p>
    <w:p w14:paraId="51D89AD7" w14:textId="77777777" w:rsidR="009B0EF9" w:rsidRDefault="009B0EF9" w:rsidP="009B0EF9">
      <w:pPr>
        <w:pStyle w:val="Tekstkomentarza"/>
        <w:numPr>
          <w:ilvl w:val="0"/>
          <w:numId w:val="14"/>
        </w:numPr>
        <w:jc w:val="both"/>
      </w:pPr>
      <w:r w:rsidRPr="00C662C7">
        <w:rPr>
          <w:sz w:val="24"/>
          <w:szCs w:val="24"/>
        </w:rPr>
        <w:t>W przypadku wpłynięcia zgłoszenia, które nie dotyczy kompetencji urzędu Zespół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o którym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5,</w:t>
      </w:r>
      <w:r w:rsidRPr="00C662C7">
        <w:rPr>
          <w:sz w:val="24"/>
          <w:szCs w:val="24"/>
        </w:rPr>
        <w:t xml:space="preserve"> przekazuje zgłoszenie </w:t>
      </w:r>
      <w:r>
        <w:rPr>
          <w:sz w:val="24"/>
          <w:szCs w:val="24"/>
        </w:rPr>
        <w:t xml:space="preserve">do właściwego organu </w:t>
      </w:r>
      <w:r w:rsidRPr="00C662C7">
        <w:rPr>
          <w:sz w:val="24"/>
          <w:szCs w:val="24"/>
        </w:rPr>
        <w:t xml:space="preserve">w terminach, </w:t>
      </w:r>
      <w:r>
        <w:rPr>
          <w:sz w:val="24"/>
          <w:szCs w:val="24"/>
        </w:rPr>
        <w:br/>
      </w:r>
      <w:r w:rsidRPr="00C662C7">
        <w:rPr>
          <w:sz w:val="24"/>
          <w:szCs w:val="24"/>
        </w:rPr>
        <w:t>o których mowa w art. 34 ust. 1 pkt 4 ustawy, informując o tym sygnalistę</w:t>
      </w:r>
      <w:r>
        <w:t>.</w:t>
      </w:r>
    </w:p>
    <w:p w14:paraId="7DB912A1" w14:textId="77777777" w:rsidR="009B0EF9" w:rsidRPr="00F24A54" w:rsidRDefault="009B0EF9" w:rsidP="009B0E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C933D" w14:textId="77777777" w:rsidR="009B0EF9" w:rsidRDefault="009B0EF9" w:rsidP="009B0E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Urząd może nie podjąć działań następczych, gdy w zgłoszeniu zewnętrznym dotyczącym sprawy będącej już przedmiotem wcześniejszego zgłoszenia, nie zawarto istotnych nowych informacji w porównaniu z wcześniejszym zgłoszeniem. </w:t>
      </w:r>
      <w:r w:rsidRPr="0085576B">
        <w:rPr>
          <w:rFonts w:cstheme="minorHAnsi"/>
          <w:sz w:val="24"/>
          <w:szCs w:val="24"/>
        </w:rPr>
        <w:br/>
        <w:t xml:space="preserve">O niepodjęciu działań, informuje się sygnalistę i odnotowuje się ten fakt w rejestrze zgłoszeń. </w:t>
      </w:r>
    </w:p>
    <w:p w14:paraId="3D79629A" w14:textId="77777777" w:rsidR="009B0EF9" w:rsidRPr="0085576B" w:rsidRDefault="009B0EF9" w:rsidP="009B0E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84719157"/>
      <w:r>
        <w:rPr>
          <w:rFonts w:ascii="Calibri" w:hAnsi="Calibri" w:cs="Calibri"/>
          <w:sz w:val="24"/>
          <w:szCs w:val="24"/>
        </w:rPr>
        <w:t>P</w:t>
      </w:r>
      <w:r w:rsidRPr="0085576B">
        <w:rPr>
          <w:rFonts w:ascii="Calibri" w:hAnsi="Calibri" w:cs="Calibri"/>
          <w:sz w:val="24"/>
          <w:szCs w:val="24"/>
        </w:rPr>
        <w:t>roces zgłoszenia może być wspomagany dedykowanym do tego celu oprogramowaniem.</w:t>
      </w:r>
    </w:p>
    <w:bookmarkEnd w:id="0"/>
    <w:p w14:paraId="74C886CF" w14:textId="77777777" w:rsidR="009B0EF9" w:rsidRPr="0085576B" w:rsidRDefault="009B0EF9" w:rsidP="009B0EF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E89D5F" w14:textId="77777777" w:rsidR="009B0EF9" w:rsidRDefault="009B0EF9" w:rsidP="009B0E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EA2E30" w14:textId="77777777" w:rsidR="009B0EF9" w:rsidRDefault="009B0EF9" w:rsidP="009B0E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FAB7C2" w14:textId="77777777" w:rsidR="009B0EF9" w:rsidRDefault="009B0EF9" w:rsidP="009B0E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6882E3" w14:textId="77777777" w:rsidR="009B0EF9" w:rsidRDefault="009B0EF9" w:rsidP="009B0E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723094" w14:textId="77777777" w:rsidR="009B0EF9" w:rsidRPr="0085576B" w:rsidRDefault="009B0EF9" w:rsidP="009B0E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BE902D" w14:textId="77777777" w:rsidR="009B0EF9" w:rsidRPr="0085576B" w:rsidRDefault="009B0EF9" w:rsidP="009B0EF9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Rozdział 3</w:t>
      </w:r>
    </w:p>
    <w:p w14:paraId="4CAE1C90" w14:textId="77777777" w:rsidR="009B0EF9" w:rsidRPr="0085576B" w:rsidRDefault="009B0EF9" w:rsidP="009B0EF9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 xml:space="preserve">Zespół ds. przyjmowania zgłoszeń </w:t>
      </w:r>
    </w:p>
    <w:p w14:paraId="4E8A90DC" w14:textId="77777777" w:rsidR="009B0EF9" w:rsidRPr="0085576B" w:rsidRDefault="009B0EF9" w:rsidP="009B0EF9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34E42BE1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b/>
          <w:bCs/>
          <w:sz w:val="24"/>
          <w:szCs w:val="24"/>
        </w:rPr>
        <w:t xml:space="preserve"> § 5.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24A54">
        <w:rPr>
          <w:rFonts w:cstheme="minorHAnsi"/>
          <w:sz w:val="24"/>
          <w:szCs w:val="24"/>
        </w:rPr>
        <w:t>1.</w:t>
      </w:r>
      <w:r w:rsidRPr="00B95273">
        <w:rPr>
          <w:rFonts w:cstheme="minorHAnsi"/>
          <w:sz w:val="24"/>
          <w:szCs w:val="24"/>
        </w:rPr>
        <w:t xml:space="preserve"> </w:t>
      </w:r>
      <w:r w:rsidRPr="0085576B">
        <w:rPr>
          <w:rFonts w:cstheme="minorHAnsi"/>
          <w:sz w:val="24"/>
          <w:szCs w:val="24"/>
        </w:rPr>
        <w:t xml:space="preserve">Do przyjmowania zgłoszeń zewnętrznych są uprawnione osoby wyznaczone </w:t>
      </w:r>
      <w:r w:rsidRPr="0085576B">
        <w:rPr>
          <w:rFonts w:cstheme="minorHAnsi"/>
          <w:sz w:val="24"/>
          <w:szCs w:val="24"/>
        </w:rPr>
        <w:br/>
        <w:t xml:space="preserve">przez Prezydenta Miasta, tworzące Zespół ds. przyjmowania i rozpatrywania zgłoszeń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sz w:val="24"/>
          <w:szCs w:val="24"/>
        </w:rPr>
        <w:t>o naruszeniach prawa i podejmowania działań następczych</w:t>
      </w:r>
      <w:r>
        <w:rPr>
          <w:rFonts w:cstheme="minorHAnsi"/>
          <w:sz w:val="24"/>
          <w:szCs w:val="24"/>
        </w:rPr>
        <w:t>, zwany dalej „Zespołem”</w:t>
      </w:r>
      <w:r w:rsidRPr="0085576B">
        <w:rPr>
          <w:rFonts w:cstheme="minorHAnsi"/>
          <w:sz w:val="24"/>
          <w:szCs w:val="24"/>
        </w:rPr>
        <w:t xml:space="preserve">. </w:t>
      </w:r>
    </w:p>
    <w:p w14:paraId="3074160E" w14:textId="77777777" w:rsidR="009B0EF9" w:rsidRDefault="009B0EF9" w:rsidP="009B0EF9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skład Zespołu wchodzą:</w:t>
      </w:r>
    </w:p>
    <w:p w14:paraId="707EDD37" w14:textId="77777777" w:rsidR="009B0EF9" w:rsidRDefault="009B0EF9" w:rsidP="009B0EF9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Miasta;</w:t>
      </w:r>
    </w:p>
    <w:p w14:paraId="4DF987C8" w14:textId="77777777" w:rsidR="009B0EF9" w:rsidRDefault="009B0EF9" w:rsidP="009B0EF9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Inspektor Ochrony Danych;</w:t>
      </w:r>
    </w:p>
    <w:p w14:paraId="78DAE6C9" w14:textId="77777777" w:rsidR="009B0EF9" w:rsidRDefault="009B0EF9" w:rsidP="009B0EF9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Audytor;</w:t>
      </w:r>
    </w:p>
    <w:p w14:paraId="00D492C7" w14:textId="77777777" w:rsidR="009B0EF9" w:rsidRDefault="009B0EF9" w:rsidP="009B0EF9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wskazany pracownik urzędu. </w:t>
      </w:r>
    </w:p>
    <w:p w14:paraId="760F832E" w14:textId="77777777" w:rsidR="009B0EF9" w:rsidRPr="0085576B" w:rsidRDefault="009B0EF9" w:rsidP="009B0EF9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Osoby wchodzące w skład </w:t>
      </w:r>
      <w:r>
        <w:rPr>
          <w:rFonts w:cstheme="minorHAnsi"/>
          <w:sz w:val="24"/>
          <w:szCs w:val="24"/>
        </w:rPr>
        <w:t>Z</w:t>
      </w:r>
      <w:r w:rsidRPr="0085576B">
        <w:rPr>
          <w:rFonts w:cstheme="minorHAnsi"/>
          <w:sz w:val="24"/>
          <w:szCs w:val="24"/>
        </w:rPr>
        <w:t xml:space="preserve">espołu mają wydane imienne upoważnienia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sz w:val="24"/>
          <w:szCs w:val="24"/>
        </w:rPr>
        <w:t xml:space="preserve">do przyjmowania zgłoszeń oraz do przetwarzania danych osobowych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sz w:val="24"/>
          <w:szCs w:val="24"/>
        </w:rPr>
        <w:t xml:space="preserve">i informacji zawartych w zgłoszeniach oraz w dokumentacji postępowań wyjaśniających. Upoważnienie dotyczy również podejmowania działań następczych oraz komunikację z sygnalistą. </w:t>
      </w:r>
    </w:p>
    <w:p w14:paraId="4C285FF7" w14:textId="77777777" w:rsidR="009B0EF9" w:rsidRPr="0085576B" w:rsidRDefault="009B0EF9" w:rsidP="009B0EF9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Członkowie </w:t>
      </w:r>
      <w:r>
        <w:rPr>
          <w:rFonts w:cstheme="minorHAnsi"/>
          <w:sz w:val="24"/>
          <w:szCs w:val="24"/>
        </w:rPr>
        <w:t>Z</w:t>
      </w:r>
      <w:r w:rsidRPr="0085576B">
        <w:rPr>
          <w:rFonts w:cstheme="minorHAnsi"/>
          <w:sz w:val="24"/>
          <w:szCs w:val="24"/>
        </w:rPr>
        <w:t xml:space="preserve">espołu podpisują oświadczenie o zachowaniu poufności, stanowiące element upoważnienia, o którym mowa w ust. 3. </w:t>
      </w:r>
    </w:p>
    <w:p w14:paraId="43F66D75" w14:textId="77777777" w:rsidR="009B0EF9" w:rsidRPr="00842E24" w:rsidRDefault="009B0EF9" w:rsidP="009B0EF9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zadań Zespołu należy</w:t>
      </w:r>
      <w:r w:rsidRPr="00842E24">
        <w:rPr>
          <w:rFonts w:cstheme="minorHAnsi"/>
          <w:sz w:val="24"/>
          <w:szCs w:val="24"/>
        </w:rPr>
        <w:t>:</w:t>
      </w:r>
    </w:p>
    <w:p w14:paraId="5FD1FC77" w14:textId="77777777" w:rsidR="009B0EF9" w:rsidRPr="00842E24" w:rsidRDefault="009B0EF9" w:rsidP="009B0EF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sz w:val="24"/>
          <w:szCs w:val="24"/>
        </w:rPr>
        <w:t>przyjmowanie zgłoszeń pisemnych oraz ustnych, w przypadku deklaracji sygnalisty o zgłoszeniu osobistym- wyznaczenie terminu spotkania w terminie dogodnym dla obu stron, nie przekraczających 14 dni od daty zgłoszenia;</w:t>
      </w:r>
    </w:p>
    <w:p w14:paraId="15CF4EB4" w14:textId="77777777" w:rsidR="009B0EF9" w:rsidRPr="00842E24" w:rsidRDefault="009B0EF9" w:rsidP="009B0EF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sz w:val="24"/>
          <w:szCs w:val="24"/>
        </w:rPr>
        <w:t>rejestracja zgłoszenia w rejestrze zgłoszeń;</w:t>
      </w:r>
    </w:p>
    <w:p w14:paraId="4D0B1154" w14:textId="77777777" w:rsidR="009B0EF9" w:rsidRPr="00842E24" w:rsidRDefault="009B0EF9" w:rsidP="009B0EF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sz w:val="24"/>
          <w:szCs w:val="24"/>
        </w:rPr>
        <w:t xml:space="preserve">poinformowanie sygnalisty o przyjęciu zgłoszenia w terminie </w:t>
      </w:r>
      <w:r w:rsidRPr="00842E24">
        <w:rPr>
          <w:rFonts w:cstheme="minorHAnsi"/>
          <w:sz w:val="24"/>
          <w:szCs w:val="24"/>
        </w:rPr>
        <w:br/>
        <w:t>7 dni od wpłynięci zgłoszenia,  jeśli sygnalista podał adres do korespondencji lub adres poczty elektronicznej;</w:t>
      </w:r>
    </w:p>
    <w:p w14:paraId="3CA4975C" w14:textId="77777777" w:rsidR="009B0EF9" w:rsidRPr="00842E24" w:rsidRDefault="009B0EF9" w:rsidP="009B0EF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sz w:val="24"/>
          <w:szCs w:val="24"/>
        </w:rPr>
        <w:t xml:space="preserve">analiza zgłoszenia pod względem merytorycznym, a następnie wstępna ocena </w:t>
      </w:r>
      <w:r w:rsidRPr="00842E24">
        <w:rPr>
          <w:rFonts w:cstheme="minorHAnsi"/>
          <w:sz w:val="24"/>
          <w:szCs w:val="24"/>
        </w:rPr>
        <w:br/>
        <w:t>i kwalifikacja zgłoszenia;</w:t>
      </w:r>
    </w:p>
    <w:p w14:paraId="114F8814" w14:textId="77777777" w:rsidR="009B0EF9" w:rsidRPr="00842E24" w:rsidRDefault="009B0EF9" w:rsidP="009B0EF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sz w:val="24"/>
          <w:szCs w:val="24"/>
        </w:rPr>
        <w:t xml:space="preserve">inicjowanie działań następczych, w tym przekazanie zgłoszenia </w:t>
      </w:r>
      <w:r w:rsidRPr="00842E24">
        <w:rPr>
          <w:rFonts w:cstheme="minorHAnsi"/>
          <w:sz w:val="24"/>
          <w:szCs w:val="24"/>
        </w:rPr>
        <w:br/>
        <w:t xml:space="preserve">po jego </w:t>
      </w:r>
      <w:proofErr w:type="spellStart"/>
      <w:r w:rsidRPr="00842E24">
        <w:rPr>
          <w:rFonts w:cstheme="minorHAnsi"/>
          <w:sz w:val="24"/>
          <w:szCs w:val="24"/>
        </w:rPr>
        <w:t>anonimizacji</w:t>
      </w:r>
      <w:proofErr w:type="spellEnd"/>
      <w:r w:rsidRPr="00842E24">
        <w:rPr>
          <w:rFonts w:cstheme="minorHAnsi"/>
          <w:sz w:val="24"/>
          <w:szCs w:val="24"/>
        </w:rPr>
        <w:t xml:space="preserve"> do wyjaśnienia właściwej komórce merytorycznej;</w:t>
      </w:r>
    </w:p>
    <w:p w14:paraId="33243112" w14:textId="77777777" w:rsidR="009B0EF9" w:rsidRPr="00907FAB" w:rsidRDefault="009B0EF9" w:rsidP="009B0EF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sz w:val="24"/>
          <w:szCs w:val="24"/>
        </w:rPr>
        <w:t>przyjmowanie wyjaśnień od pracowników</w:t>
      </w:r>
      <w:r>
        <w:rPr>
          <w:rFonts w:cstheme="minorHAnsi"/>
          <w:sz w:val="24"/>
          <w:szCs w:val="24"/>
        </w:rPr>
        <w:t>;</w:t>
      </w:r>
      <w:r w:rsidRPr="00842E24">
        <w:rPr>
          <w:rFonts w:cstheme="minorHAnsi"/>
          <w:sz w:val="24"/>
          <w:szCs w:val="24"/>
        </w:rPr>
        <w:t xml:space="preserve"> </w:t>
      </w:r>
    </w:p>
    <w:p w14:paraId="0E7B5629" w14:textId="77777777" w:rsidR="009B0EF9" w:rsidRPr="00842E24" w:rsidRDefault="009B0EF9" w:rsidP="009B0EF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sz w:val="24"/>
          <w:szCs w:val="24"/>
        </w:rPr>
        <w:t xml:space="preserve">przekazanie Prezydentowi rekomendacji działań następczych, propozycji rozstrzygnięcia zasadności zgłoszenia lub uznanie zgłoszenia </w:t>
      </w:r>
      <w:r w:rsidRPr="00842E24">
        <w:rPr>
          <w:rFonts w:cstheme="minorHAnsi"/>
          <w:sz w:val="24"/>
          <w:szCs w:val="24"/>
        </w:rPr>
        <w:br/>
        <w:t>jako niepotwierdzone lub nieobjęte procedurą;</w:t>
      </w:r>
    </w:p>
    <w:p w14:paraId="2CA51579" w14:textId="77777777" w:rsidR="009B0EF9" w:rsidRPr="00842E24" w:rsidRDefault="009B0EF9" w:rsidP="009B0EF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sz w:val="24"/>
          <w:szCs w:val="24"/>
        </w:rPr>
        <w:t xml:space="preserve">poinformowanie sygnalisty o podjętych działaniach w terminie maksymalnie </w:t>
      </w:r>
      <w:r w:rsidRPr="00842E24">
        <w:rPr>
          <w:rFonts w:cstheme="minorHAnsi"/>
          <w:sz w:val="24"/>
          <w:szCs w:val="24"/>
        </w:rPr>
        <w:br/>
        <w:t xml:space="preserve">3 miesięcy od upływu 7 dni od daty zgłoszenia, jeśli sygnalista podał adres </w:t>
      </w:r>
      <w:r w:rsidRPr="00842E24">
        <w:rPr>
          <w:rFonts w:cstheme="minorHAnsi"/>
          <w:sz w:val="24"/>
          <w:szCs w:val="24"/>
        </w:rPr>
        <w:br/>
        <w:t>do korespondencji lub adres poczty elektronicznej;</w:t>
      </w:r>
    </w:p>
    <w:p w14:paraId="54358DBC" w14:textId="77777777" w:rsidR="009B0EF9" w:rsidRPr="00842E24" w:rsidRDefault="009B0EF9" w:rsidP="009B0EF9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42E24">
        <w:rPr>
          <w:rFonts w:cstheme="minorHAnsi"/>
          <w:sz w:val="24"/>
          <w:szCs w:val="24"/>
        </w:rPr>
        <w:t xml:space="preserve">zabezpieczenie dokumentacji i rejestrów w sposób uniemożliwiający </w:t>
      </w:r>
      <w:r w:rsidRPr="00842E24">
        <w:rPr>
          <w:rFonts w:cstheme="minorHAnsi"/>
          <w:sz w:val="24"/>
          <w:szCs w:val="24"/>
        </w:rPr>
        <w:br/>
        <w:t>do nich dostęp osób nieuprawnionych.</w:t>
      </w:r>
    </w:p>
    <w:p w14:paraId="258B49C7" w14:textId="77777777" w:rsidR="009B0EF9" w:rsidRDefault="009B0EF9" w:rsidP="009B0EF9">
      <w:pPr>
        <w:pStyle w:val="Akapitzlist"/>
        <w:jc w:val="both"/>
        <w:rPr>
          <w:rFonts w:cstheme="minorHAnsi"/>
          <w:sz w:val="24"/>
          <w:szCs w:val="24"/>
        </w:rPr>
      </w:pPr>
    </w:p>
    <w:p w14:paraId="6B9A2105" w14:textId="77777777" w:rsidR="009B0EF9" w:rsidRDefault="009B0EF9" w:rsidP="009B0EF9">
      <w:pPr>
        <w:pStyle w:val="Akapitzlist"/>
        <w:jc w:val="both"/>
        <w:rPr>
          <w:rFonts w:cstheme="minorHAnsi"/>
          <w:sz w:val="24"/>
          <w:szCs w:val="24"/>
        </w:rPr>
      </w:pPr>
    </w:p>
    <w:p w14:paraId="12F1B2D5" w14:textId="77777777" w:rsidR="009B0EF9" w:rsidRPr="0085576B" w:rsidRDefault="009B0EF9" w:rsidP="009B0EF9">
      <w:pPr>
        <w:pStyle w:val="Akapitzlist"/>
        <w:jc w:val="both"/>
        <w:rPr>
          <w:rFonts w:cstheme="minorHAnsi"/>
          <w:sz w:val="24"/>
          <w:szCs w:val="24"/>
        </w:rPr>
      </w:pPr>
    </w:p>
    <w:p w14:paraId="5D664C26" w14:textId="77777777" w:rsidR="009B0EF9" w:rsidRPr="0085576B" w:rsidRDefault="009B0EF9" w:rsidP="009B0EF9">
      <w:pPr>
        <w:pStyle w:val="Akapitzlist"/>
        <w:rPr>
          <w:rFonts w:cstheme="minorHAnsi"/>
          <w:sz w:val="24"/>
          <w:szCs w:val="24"/>
        </w:rPr>
      </w:pPr>
    </w:p>
    <w:p w14:paraId="3884458A" w14:textId="77777777" w:rsidR="009B0EF9" w:rsidRPr="0085576B" w:rsidRDefault="009B0EF9" w:rsidP="009B0EF9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Rozdział 4</w:t>
      </w:r>
    </w:p>
    <w:p w14:paraId="456CA303" w14:textId="77777777" w:rsidR="009B0EF9" w:rsidRPr="0085576B" w:rsidRDefault="009B0EF9" w:rsidP="009B0EF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Działania następcze</w:t>
      </w:r>
    </w:p>
    <w:p w14:paraId="73B688CC" w14:textId="77777777" w:rsidR="009B0EF9" w:rsidRPr="0085576B" w:rsidRDefault="009B0EF9" w:rsidP="009B0EF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28DD">
        <w:rPr>
          <w:rFonts w:cstheme="minorHAnsi"/>
          <w:b/>
          <w:bCs/>
          <w:sz w:val="24"/>
          <w:szCs w:val="24"/>
        </w:rPr>
        <w:t>§ 6.</w:t>
      </w:r>
      <w:r>
        <w:rPr>
          <w:rFonts w:cstheme="minorHAnsi"/>
          <w:sz w:val="24"/>
          <w:szCs w:val="24"/>
        </w:rPr>
        <w:t xml:space="preserve"> </w:t>
      </w:r>
      <w:r w:rsidRPr="0085576B">
        <w:rPr>
          <w:rFonts w:cstheme="minorHAnsi"/>
          <w:sz w:val="24"/>
          <w:szCs w:val="24"/>
        </w:rPr>
        <w:t>1. Zespół dokonuje weryfikacji zgłoszenia, a następnie decyduje o dalszych działaniach.</w:t>
      </w:r>
    </w:p>
    <w:p w14:paraId="3CAAEABA" w14:textId="77777777" w:rsidR="009B0EF9" w:rsidRPr="0085576B" w:rsidRDefault="009B0EF9" w:rsidP="009B0E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Działania następcze prowadzone są bez zbędnej zwłoki i z należytą starannością.</w:t>
      </w:r>
    </w:p>
    <w:p w14:paraId="03FBBBB7" w14:textId="77777777" w:rsidR="009B0EF9" w:rsidRDefault="009B0EF9" w:rsidP="009B0E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W wyniku przeprowadzonych działań następczych zgłoszenie może zostać uznane za: </w:t>
      </w:r>
    </w:p>
    <w:p w14:paraId="6B5CFC4C" w14:textId="77777777" w:rsidR="009B0EF9" w:rsidRDefault="009B0EF9" w:rsidP="009B0EF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zasadne, wówczas podejmowane są działania naprawcze lub zawiadamia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sz w:val="24"/>
          <w:szCs w:val="24"/>
        </w:rPr>
        <w:t>się właściwe organy ścigania. Zawiadomienia dokonuje się w sposób zapewniający poufność;</w:t>
      </w:r>
    </w:p>
    <w:p w14:paraId="6947DEE0" w14:textId="77777777" w:rsidR="009B0EF9" w:rsidRPr="006942AF" w:rsidRDefault="009B0EF9" w:rsidP="009B0EF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942AF">
        <w:rPr>
          <w:rFonts w:cstheme="minorHAnsi"/>
          <w:sz w:val="24"/>
          <w:szCs w:val="24"/>
        </w:rPr>
        <w:t xml:space="preserve"> bezzasadne (nieznajdujące potwierdzenia), wówczas oddala się zgłoszenie </w:t>
      </w:r>
      <w:r>
        <w:rPr>
          <w:rFonts w:cstheme="minorHAnsi"/>
          <w:sz w:val="24"/>
          <w:szCs w:val="24"/>
        </w:rPr>
        <w:br/>
      </w:r>
      <w:r w:rsidRPr="006942AF">
        <w:rPr>
          <w:rFonts w:cstheme="minorHAnsi"/>
          <w:sz w:val="24"/>
          <w:szCs w:val="24"/>
        </w:rPr>
        <w:t xml:space="preserve">i zamyka postępowanie określone niniejszą procedurą. </w:t>
      </w:r>
    </w:p>
    <w:p w14:paraId="053E2D8A" w14:textId="77777777" w:rsidR="009B0EF9" w:rsidRPr="0085576B" w:rsidRDefault="009B0EF9" w:rsidP="009B0EF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O działaniach następczych lub ich braku należy powiadomić sygnalistę. </w:t>
      </w:r>
    </w:p>
    <w:p w14:paraId="3D65CBC5" w14:textId="77777777" w:rsidR="009B0EF9" w:rsidRPr="0085576B" w:rsidRDefault="009B0EF9" w:rsidP="009B0EF9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4706BB" w14:textId="77777777" w:rsidR="009B0EF9" w:rsidRPr="0085576B" w:rsidRDefault="009B0EF9" w:rsidP="009B0EF9">
      <w:pPr>
        <w:tabs>
          <w:tab w:val="left" w:pos="3296"/>
        </w:tabs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Rozdział 5</w:t>
      </w:r>
    </w:p>
    <w:p w14:paraId="10D9F653" w14:textId="77777777" w:rsidR="009B0EF9" w:rsidRPr="0085576B" w:rsidRDefault="009B0EF9" w:rsidP="009B0EF9">
      <w:pPr>
        <w:tabs>
          <w:tab w:val="left" w:pos="3296"/>
        </w:tabs>
        <w:jc w:val="both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sz w:val="24"/>
          <w:szCs w:val="24"/>
        </w:rPr>
        <w:tab/>
      </w:r>
      <w:r w:rsidRPr="0085576B">
        <w:rPr>
          <w:rFonts w:cstheme="minorHAnsi"/>
          <w:b/>
          <w:bCs/>
          <w:sz w:val="24"/>
          <w:szCs w:val="24"/>
        </w:rPr>
        <w:t>Ochrona sygnalisty</w:t>
      </w:r>
    </w:p>
    <w:p w14:paraId="14CB7F15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  <w:r w:rsidRPr="007228DD">
        <w:rPr>
          <w:rFonts w:cstheme="minorHAnsi"/>
          <w:b/>
          <w:bCs/>
          <w:sz w:val="24"/>
          <w:szCs w:val="24"/>
        </w:rPr>
        <w:t>§ 7.</w:t>
      </w:r>
      <w:r>
        <w:rPr>
          <w:rFonts w:cstheme="minorHAnsi"/>
          <w:sz w:val="24"/>
          <w:szCs w:val="24"/>
        </w:rPr>
        <w:t xml:space="preserve"> </w:t>
      </w:r>
      <w:r w:rsidRPr="0085576B">
        <w:rPr>
          <w:rFonts w:cstheme="minorHAnsi"/>
          <w:sz w:val="24"/>
          <w:szCs w:val="24"/>
        </w:rPr>
        <w:t xml:space="preserve">1. Dane osobowe sygnalisty, pozwalające na ustalenie jego tożsamości, </w:t>
      </w:r>
      <w:r w:rsidRPr="0085576B">
        <w:rPr>
          <w:rFonts w:cstheme="minorHAnsi"/>
          <w:sz w:val="24"/>
          <w:szCs w:val="24"/>
        </w:rPr>
        <w:br/>
        <w:t xml:space="preserve">nie podlegają ujawnieniu nieupoważnionym osobom, chyba że za wyraźną zgodą sygnalisty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sz w:val="24"/>
          <w:szCs w:val="24"/>
        </w:rPr>
        <w:t>na ich ujawnienie.</w:t>
      </w:r>
    </w:p>
    <w:p w14:paraId="5DD7138E" w14:textId="77777777" w:rsidR="009B0EF9" w:rsidRPr="0085576B" w:rsidRDefault="009B0EF9" w:rsidP="009B0EF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Jeżeli ujawnienie tożsamości sygnalisty będzie konieczne z uwagi </w:t>
      </w:r>
      <w:r w:rsidRPr="0085576B">
        <w:rPr>
          <w:rFonts w:cstheme="minorHAnsi"/>
          <w:sz w:val="24"/>
          <w:szCs w:val="24"/>
        </w:rPr>
        <w:br/>
        <w:t xml:space="preserve">na zawiadomienie organów ścigania, w związku z podejrzeniem, że zdarzenie nosi znamiona przestępstwa lub wykroczenia, należy go poinformować </w:t>
      </w:r>
      <w:r w:rsidRPr="0085576B">
        <w:rPr>
          <w:rFonts w:cstheme="minorHAnsi"/>
          <w:sz w:val="24"/>
          <w:szCs w:val="24"/>
        </w:rPr>
        <w:br/>
        <w:t>o okolicznościach ujawnienia.</w:t>
      </w:r>
    </w:p>
    <w:p w14:paraId="1F162101" w14:textId="77777777" w:rsidR="009B0EF9" w:rsidRPr="0085576B" w:rsidRDefault="009B0EF9" w:rsidP="009B0EF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Sygnaliście zapewnia się poufność, rozumianą jako nieujawnianie tożsamości </w:t>
      </w:r>
      <w:r w:rsidRPr="0085576B">
        <w:rPr>
          <w:rFonts w:cstheme="minorHAnsi"/>
          <w:sz w:val="24"/>
          <w:szCs w:val="24"/>
        </w:rPr>
        <w:br/>
        <w:t>w sposób bezpośredni lub pośredni osobom nieuprawnionym, w tym w ramach audytów, kontroli, sprawdzeń, nadzoru oraz dostępu do informacji publicznej.</w:t>
      </w:r>
    </w:p>
    <w:p w14:paraId="2EFCE4DA" w14:textId="77777777" w:rsidR="009B0EF9" w:rsidRPr="0085576B" w:rsidRDefault="009B0EF9" w:rsidP="009B0EF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Ochronie, o której mowa w procedurze, podlega sygnalista oraz osoba pomagająca w dokonaniu zgłoszenia, którzy mieli uzasadnione podstawy sądzić, że będąca przedmiotem zgłoszenia informacja o naruszeniu prawa jest prawdziwa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sz w:val="24"/>
          <w:szCs w:val="24"/>
        </w:rPr>
        <w:t xml:space="preserve">w momencie dokonywania zgłoszenia i że informacja taka jest zgodna z zakresem przedmiotowym procedury, określonym w §  3. </w:t>
      </w:r>
    </w:p>
    <w:p w14:paraId="36E44F98" w14:textId="77777777" w:rsidR="009B0EF9" w:rsidRPr="0085576B" w:rsidRDefault="009B0EF9" w:rsidP="009B0EF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Osoby wskazane w ust. 4 podlegają ochronie wyłącznie w zakresie dokonanego zgłoszenia. </w:t>
      </w:r>
    </w:p>
    <w:p w14:paraId="6FCE503C" w14:textId="77777777" w:rsidR="009B0EF9" w:rsidRPr="0085576B" w:rsidRDefault="009B0EF9" w:rsidP="009B0EF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Ochrona przysługuje od momentu dokonania zgłoszenia, niezależnie od tego </w:t>
      </w:r>
      <w:r w:rsidRPr="0085576B">
        <w:rPr>
          <w:rFonts w:cstheme="minorHAnsi"/>
          <w:sz w:val="24"/>
          <w:szCs w:val="24"/>
        </w:rPr>
        <w:br/>
        <w:t xml:space="preserve">czy w następstwie zgłoszenia doszło do potwierdzenia prawdziwości zawartych </w:t>
      </w:r>
      <w:r w:rsidRPr="0085576B">
        <w:rPr>
          <w:rFonts w:cstheme="minorHAnsi"/>
          <w:sz w:val="24"/>
          <w:szCs w:val="24"/>
        </w:rPr>
        <w:br/>
        <w:t xml:space="preserve">w nim informacji. Warunki objęcia ochroną, ocenia się według stanu istniejącego na dzień dokonania zgłoszenia. </w:t>
      </w:r>
    </w:p>
    <w:p w14:paraId="58E8FBB7" w14:textId="77777777" w:rsidR="009B0EF9" w:rsidRPr="0085576B" w:rsidRDefault="009B0EF9" w:rsidP="009B0EF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Sygnalistę należy każdorazowo informować o okolicznościach, w których ujawnienie jego tożsamości stanie się konieczne, w razie postępowania sądowego, przygotowawczego i sądowo-administracyjnego. </w:t>
      </w:r>
    </w:p>
    <w:p w14:paraId="7D0D874D" w14:textId="77777777" w:rsidR="009B0EF9" w:rsidRPr="0085576B" w:rsidRDefault="009B0EF9" w:rsidP="009B0EF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lastRenderedPageBreak/>
        <w:t xml:space="preserve">Administratorem danych osobowych sygnalisty, osoby pomagającej </w:t>
      </w:r>
      <w:r w:rsidRPr="0085576B">
        <w:rPr>
          <w:rFonts w:cstheme="minorHAnsi"/>
          <w:sz w:val="24"/>
          <w:szCs w:val="24"/>
        </w:rPr>
        <w:br/>
        <w:t>w dokonaniu zgłoszenia oraz danych zawartych w zgłoszeniu jest Prezydent Miasta Pruszkowa. Klauzula informacyjna stanowi załącznik nr 3.</w:t>
      </w:r>
    </w:p>
    <w:p w14:paraId="0B0C7D6D" w14:textId="77777777" w:rsidR="009B0EF9" w:rsidRDefault="009B0EF9" w:rsidP="009B0EF9">
      <w:pPr>
        <w:tabs>
          <w:tab w:val="left" w:pos="4360"/>
        </w:tabs>
        <w:ind w:firstLine="708"/>
        <w:jc w:val="center"/>
        <w:rPr>
          <w:rFonts w:cstheme="minorHAnsi"/>
          <w:b/>
          <w:bCs/>
          <w:sz w:val="24"/>
          <w:szCs w:val="24"/>
        </w:rPr>
      </w:pPr>
    </w:p>
    <w:p w14:paraId="79347A2A" w14:textId="77777777" w:rsidR="009B0EF9" w:rsidRPr="0085576B" w:rsidRDefault="009B0EF9" w:rsidP="009B0EF9">
      <w:pPr>
        <w:tabs>
          <w:tab w:val="left" w:pos="4360"/>
        </w:tabs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 xml:space="preserve">Rozdział 6 </w:t>
      </w:r>
    </w:p>
    <w:p w14:paraId="6D3F869B" w14:textId="77777777" w:rsidR="009B0EF9" w:rsidRPr="0085576B" w:rsidRDefault="009B0EF9" w:rsidP="009B0EF9">
      <w:pPr>
        <w:tabs>
          <w:tab w:val="left" w:pos="4360"/>
        </w:tabs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Rejestr zgłoszeń zewnętrznych</w:t>
      </w:r>
    </w:p>
    <w:p w14:paraId="391BD122" w14:textId="77777777" w:rsidR="009B0EF9" w:rsidRPr="0085576B" w:rsidRDefault="009B0EF9" w:rsidP="009B0EF9">
      <w:p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6942AF">
        <w:rPr>
          <w:rFonts w:cstheme="minorHAnsi"/>
          <w:b/>
          <w:bCs/>
          <w:sz w:val="24"/>
          <w:szCs w:val="24"/>
        </w:rPr>
        <w:t xml:space="preserve">§ </w:t>
      </w:r>
      <w:r>
        <w:rPr>
          <w:rFonts w:cstheme="minorHAnsi"/>
          <w:b/>
          <w:bCs/>
          <w:sz w:val="24"/>
          <w:szCs w:val="24"/>
        </w:rPr>
        <w:t>8</w:t>
      </w:r>
      <w:r w:rsidRPr="006942AF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228DD">
        <w:rPr>
          <w:rFonts w:cstheme="minorHAnsi"/>
          <w:sz w:val="24"/>
          <w:szCs w:val="24"/>
        </w:rPr>
        <w:t>1.</w:t>
      </w:r>
      <w:r w:rsidRPr="0085576B">
        <w:rPr>
          <w:rFonts w:cstheme="minorHAnsi"/>
          <w:sz w:val="24"/>
          <w:szCs w:val="24"/>
        </w:rPr>
        <w:t xml:space="preserve"> Każde zgłoszenie zewnętrzne jest rejestrowane w Rejestrze zgłoszeń zewnętrznych.</w:t>
      </w:r>
    </w:p>
    <w:p w14:paraId="7B32E3AF" w14:textId="77777777" w:rsidR="009B0EF9" w:rsidRPr="0085576B" w:rsidRDefault="009B0EF9" w:rsidP="009B0EF9">
      <w:pPr>
        <w:pStyle w:val="Akapitzlist"/>
        <w:numPr>
          <w:ilvl w:val="0"/>
          <w:numId w:val="17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Rejestr zgłoszeń zewnętrznych obejmuje w szczególności:</w:t>
      </w:r>
    </w:p>
    <w:p w14:paraId="6A55A4B6" w14:textId="77777777" w:rsidR="009B0EF9" w:rsidRPr="0085576B" w:rsidRDefault="009B0EF9" w:rsidP="009B0EF9">
      <w:pPr>
        <w:pStyle w:val="Akapitzlist"/>
        <w:numPr>
          <w:ilvl w:val="0"/>
          <w:numId w:val="5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numer zgłoszenia;</w:t>
      </w:r>
    </w:p>
    <w:p w14:paraId="729CC8EF" w14:textId="77777777" w:rsidR="009B0EF9" w:rsidRPr="0085576B" w:rsidRDefault="009B0EF9" w:rsidP="009B0EF9">
      <w:pPr>
        <w:pStyle w:val="Akapitzlist"/>
        <w:numPr>
          <w:ilvl w:val="0"/>
          <w:numId w:val="5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przedmiot naruszenia prawa;</w:t>
      </w:r>
    </w:p>
    <w:p w14:paraId="03D56B78" w14:textId="77777777" w:rsidR="009B0EF9" w:rsidRPr="0085576B" w:rsidRDefault="009B0EF9" w:rsidP="009B0EF9">
      <w:pPr>
        <w:pStyle w:val="Akapitzlist"/>
        <w:numPr>
          <w:ilvl w:val="0"/>
          <w:numId w:val="5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dane osobowe sygnalisty oraz osoby, której dotyczy zgłoszenie, niezbędne do identyfikacji tych osób;</w:t>
      </w:r>
    </w:p>
    <w:p w14:paraId="2D888AC6" w14:textId="77777777" w:rsidR="009B0EF9" w:rsidRPr="0085576B" w:rsidRDefault="009B0EF9" w:rsidP="009B0EF9">
      <w:pPr>
        <w:pStyle w:val="Akapitzlist"/>
        <w:numPr>
          <w:ilvl w:val="0"/>
          <w:numId w:val="5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adres do kontaktu sygnalisty;</w:t>
      </w:r>
    </w:p>
    <w:p w14:paraId="6A409FE6" w14:textId="77777777" w:rsidR="009B0EF9" w:rsidRPr="0085576B" w:rsidRDefault="009B0EF9" w:rsidP="009B0EF9">
      <w:pPr>
        <w:pStyle w:val="Akapitzlist"/>
        <w:numPr>
          <w:ilvl w:val="0"/>
          <w:numId w:val="5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datę dokonania zgłoszenia;</w:t>
      </w:r>
    </w:p>
    <w:p w14:paraId="4C432FD1" w14:textId="77777777" w:rsidR="009B0EF9" w:rsidRPr="0085576B" w:rsidRDefault="009B0EF9" w:rsidP="009B0EF9">
      <w:pPr>
        <w:pStyle w:val="Akapitzlist"/>
        <w:numPr>
          <w:ilvl w:val="0"/>
          <w:numId w:val="5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informację o podjętych działaniach następczych;</w:t>
      </w:r>
    </w:p>
    <w:p w14:paraId="488E4908" w14:textId="77777777" w:rsidR="009B0EF9" w:rsidRPr="0085576B" w:rsidRDefault="009B0EF9" w:rsidP="009B0EF9">
      <w:pPr>
        <w:pStyle w:val="Akapitzlist"/>
        <w:numPr>
          <w:ilvl w:val="0"/>
          <w:numId w:val="5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datę zakończenia sprawy.</w:t>
      </w:r>
    </w:p>
    <w:p w14:paraId="15948529" w14:textId="77777777" w:rsidR="009B0EF9" w:rsidRDefault="009B0EF9" w:rsidP="009B0EF9">
      <w:pPr>
        <w:pStyle w:val="Akapitzlist"/>
        <w:numPr>
          <w:ilvl w:val="0"/>
          <w:numId w:val="18"/>
        </w:numPr>
        <w:tabs>
          <w:tab w:val="left" w:pos="436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Rejestr zgłoszeń stanowi kartotekę, oznacza to że każde zgłoszenie ma odrębną kartę, których zbiór składa się na rejestr. </w:t>
      </w:r>
    </w:p>
    <w:p w14:paraId="7DC533C8" w14:textId="77777777" w:rsidR="009B0EF9" w:rsidRPr="006942AF" w:rsidRDefault="009B0EF9" w:rsidP="009B0EF9">
      <w:pPr>
        <w:pStyle w:val="Akapitzlist"/>
        <w:tabs>
          <w:tab w:val="left" w:pos="4360"/>
        </w:tabs>
        <w:ind w:left="709" w:hanging="720"/>
        <w:jc w:val="both"/>
        <w:rPr>
          <w:rFonts w:ascii="Calibri" w:hAnsi="Calibri" w:cs="Calibri"/>
          <w:sz w:val="24"/>
          <w:szCs w:val="24"/>
        </w:rPr>
      </w:pPr>
      <w:r w:rsidRPr="00F24A54">
        <w:rPr>
          <w:rFonts w:ascii="Calibri" w:hAnsi="Calibri" w:cs="Calibri"/>
          <w:b/>
          <w:bCs/>
          <w:sz w:val="24"/>
          <w:szCs w:val="24"/>
        </w:rPr>
        <w:t>§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24A54">
        <w:rPr>
          <w:rFonts w:ascii="Calibri" w:hAnsi="Calibri" w:cs="Calibri"/>
          <w:b/>
          <w:bCs/>
          <w:sz w:val="24"/>
          <w:szCs w:val="24"/>
        </w:rPr>
        <w:t>9.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228DD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 xml:space="preserve"> </w:t>
      </w:r>
      <w:r w:rsidRPr="006942AF">
        <w:rPr>
          <w:rFonts w:ascii="Calibri" w:hAnsi="Calibri" w:cs="Calibri"/>
          <w:sz w:val="24"/>
          <w:szCs w:val="24"/>
        </w:rPr>
        <w:t xml:space="preserve">Wszelka dokumentacja zgromadzona w toku rozpatrywania zgłoszenia </w:t>
      </w:r>
      <w:r w:rsidRPr="006942AF">
        <w:rPr>
          <w:rFonts w:ascii="Calibri" w:hAnsi="Calibri" w:cs="Calibri"/>
          <w:sz w:val="24"/>
          <w:szCs w:val="24"/>
        </w:rPr>
        <w:br/>
        <w:t xml:space="preserve">o nieprawidłowościach jest  przechowywana przez okres 3 lat po zakończeniu roku kalendarzowego, w którym zakończono działania następcze, lub po zakończeniu postępowań zainicjowanych tymi działaniami. </w:t>
      </w:r>
    </w:p>
    <w:p w14:paraId="11608136" w14:textId="77777777" w:rsidR="009B0EF9" w:rsidRPr="006942AF" w:rsidRDefault="009B0EF9" w:rsidP="009B0EF9">
      <w:pPr>
        <w:pStyle w:val="Akapitzlist"/>
        <w:tabs>
          <w:tab w:val="left" w:pos="4360"/>
        </w:tabs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Pr="006942AF">
        <w:rPr>
          <w:rFonts w:ascii="Calibri" w:hAnsi="Calibri" w:cs="Calibri"/>
          <w:sz w:val="24"/>
          <w:szCs w:val="24"/>
        </w:rPr>
        <w:t xml:space="preserve">Po okresie wskazanych w ust. </w:t>
      </w:r>
      <w:r>
        <w:rPr>
          <w:rFonts w:ascii="Calibri" w:hAnsi="Calibri" w:cs="Calibri"/>
          <w:sz w:val="24"/>
          <w:szCs w:val="24"/>
        </w:rPr>
        <w:t>2</w:t>
      </w:r>
      <w:r w:rsidRPr="006942AF">
        <w:rPr>
          <w:rFonts w:ascii="Calibri" w:hAnsi="Calibri" w:cs="Calibri"/>
          <w:sz w:val="24"/>
          <w:szCs w:val="24"/>
        </w:rPr>
        <w:t xml:space="preserve"> dokumentacja dotycząca zgłoszenia, </w:t>
      </w:r>
      <w:r>
        <w:rPr>
          <w:rFonts w:ascii="Calibri" w:hAnsi="Calibri" w:cs="Calibri"/>
          <w:sz w:val="24"/>
          <w:szCs w:val="24"/>
        </w:rPr>
        <w:br/>
      </w:r>
      <w:r w:rsidRPr="006942AF">
        <w:rPr>
          <w:rFonts w:ascii="Calibri" w:hAnsi="Calibri" w:cs="Calibri"/>
          <w:sz w:val="24"/>
          <w:szCs w:val="24"/>
        </w:rPr>
        <w:t xml:space="preserve">kopie dokumentacji źródłowej oraz rejestry zostają komisyjnie trwale zniszczone. </w:t>
      </w:r>
    </w:p>
    <w:p w14:paraId="3E49AA57" w14:textId="77777777" w:rsidR="009B0EF9" w:rsidRPr="006942AF" w:rsidRDefault="009B0EF9" w:rsidP="009B0EF9">
      <w:pPr>
        <w:pStyle w:val="Akapitzlist"/>
        <w:tabs>
          <w:tab w:val="left" w:pos="4360"/>
        </w:tabs>
        <w:jc w:val="both"/>
        <w:rPr>
          <w:rFonts w:cstheme="minorHAnsi"/>
          <w:sz w:val="24"/>
          <w:szCs w:val="24"/>
        </w:rPr>
      </w:pPr>
    </w:p>
    <w:p w14:paraId="2B18AE83" w14:textId="77777777" w:rsidR="009B0EF9" w:rsidRPr="0085576B" w:rsidRDefault="009B0EF9" w:rsidP="009B0EF9">
      <w:pPr>
        <w:pStyle w:val="Akapitzlist"/>
        <w:ind w:left="1080"/>
        <w:jc w:val="center"/>
        <w:rPr>
          <w:rFonts w:cstheme="minorHAnsi"/>
          <w:sz w:val="24"/>
          <w:szCs w:val="24"/>
        </w:rPr>
      </w:pPr>
    </w:p>
    <w:p w14:paraId="6CEBA86F" w14:textId="77777777" w:rsidR="009B0EF9" w:rsidRPr="0085576B" w:rsidRDefault="009B0EF9" w:rsidP="009B0EF9">
      <w:pPr>
        <w:pStyle w:val="Akapitzlist"/>
        <w:ind w:left="1080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Rozdział 7</w:t>
      </w:r>
    </w:p>
    <w:p w14:paraId="27A9AA27" w14:textId="77777777" w:rsidR="009B0EF9" w:rsidRPr="0085576B" w:rsidRDefault="009B0EF9" w:rsidP="009B0EF9">
      <w:pPr>
        <w:pStyle w:val="Akapitzlist"/>
        <w:ind w:left="1080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>Sprawozdawczość</w:t>
      </w:r>
    </w:p>
    <w:p w14:paraId="32F16F83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  <w:r w:rsidRPr="007228DD">
        <w:rPr>
          <w:rFonts w:cstheme="minorHAnsi"/>
          <w:b/>
          <w:bCs/>
          <w:sz w:val="24"/>
          <w:szCs w:val="24"/>
        </w:rPr>
        <w:t>§ 10.</w:t>
      </w:r>
      <w:r w:rsidRPr="0085576B">
        <w:rPr>
          <w:rFonts w:cstheme="minorHAnsi"/>
          <w:sz w:val="24"/>
          <w:szCs w:val="24"/>
        </w:rPr>
        <w:t xml:space="preserve"> Organem centralnym przyjmującym zgłoszenia zewnętrzne jest Rzecznik Praw Obywatelskich. Informacje w zakresie zgłoszeń zewnętrznych dostępne są w Biuletynie Informacji Publicznej Rzecznika Praw Obywatelskich oraz organu publicznego. </w:t>
      </w:r>
    </w:p>
    <w:p w14:paraId="734FCA28" w14:textId="77777777" w:rsidR="009B0EF9" w:rsidRPr="00F24A54" w:rsidRDefault="009B0EF9" w:rsidP="009B0EF9">
      <w:pPr>
        <w:jc w:val="both"/>
        <w:rPr>
          <w:rFonts w:cstheme="minorHAnsi"/>
          <w:sz w:val="24"/>
          <w:szCs w:val="24"/>
        </w:rPr>
      </w:pPr>
      <w:r w:rsidRPr="007228DD">
        <w:rPr>
          <w:rFonts w:cstheme="minorHAnsi"/>
          <w:b/>
          <w:bCs/>
          <w:sz w:val="24"/>
          <w:szCs w:val="24"/>
        </w:rPr>
        <w:t>§ 11.</w:t>
      </w:r>
      <w:r w:rsidRPr="00F24A54">
        <w:rPr>
          <w:rFonts w:cstheme="minorHAnsi"/>
          <w:sz w:val="24"/>
          <w:szCs w:val="24"/>
        </w:rPr>
        <w:t xml:space="preserve"> 1. Organ publiczny, za każdy rok kalendarzowy sporządz</w:t>
      </w:r>
      <w:r>
        <w:rPr>
          <w:rFonts w:cstheme="minorHAnsi"/>
          <w:sz w:val="24"/>
          <w:szCs w:val="24"/>
        </w:rPr>
        <w:t>a</w:t>
      </w:r>
      <w:r w:rsidRPr="00F24A54">
        <w:rPr>
          <w:rFonts w:cstheme="minorHAnsi"/>
          <w:sz w:val="24"/>
          <w:szCs w:val="24"/>
        </w:rPr>
        <w:t xml:space="preserve"> sprawozdanie zawierające </w:t>
      </w:r>
      <w:r>
        <w:rPr>
          <w:rFonts w:cstheme="minorHAnsi"/>
          <w:sz w:val="24"/>
          <w:szCs w:val="24"/>
        </w:rPr>
        <w:br/>
      </w:r>
      <w:r w:rsidRPr="00F24A54">
        <w:rPr>
          <w:rFonts w:cstheme="minorHAnsi"/>
          <w:sz w:val="24"/>
          <w:szCs w:val="24"/>
        </w:rPr>
        <w:t>dane statystyczne dotyczące zgłoszeń zewnętrznych, obejmujące w szczególności:</w:t>
      </w:r>
    </w:p>
    <w:p w14:paraId="570B4B01" w14:textId="77777777" w:rsidR="009B0EF9" w:rsidRPr="0085576B" w:rsidRDefault="009B0EF9" w:rsidP="009B0EF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liczbę przyjętych zgłoszeń zewnętrznych;</w:t>
      </w:r>
    </w:p>
    <w:p w14:paraId="6749438C" w14:textId="77777777" w:rsidR="009B0EF9" w:rsidRPr="0085576B" w:rsidRDefault="009B0EF9" w:rsidP="009B0EF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liczbę postępowań wyjaśniających i postępowań wszczętych w wyniku przyjętych zgłoszeń zewnętrznych orz informacje na temat wyniku </w:t>
      </w:r>
      <w:r>
        <w:rPr>
          <w:rFonts w:cstheme="minorHAnsi"/>
          <w:sz w:val="24"/>
          <w:szCs w:val="24"/>
        </w:rPr>
        <w:br/>
      </w:r>
      <w:r w:rsidRPr="0085576B">
        <w:rPr>
          <w:rFonts w:cstheme="minorHAnsi"/>
          <w:sz w:val="24"/>
          <w:szCs w:val="24"/>
        </w:rPr>
        <w:t>tych postępowań;</w:t>
      </w:r>
    </w:p>
    <w:p w14:paraId="00B13811" w14:textId="77777777" w:rsidR="009B0EF9" w:rsidRPr="0085576B" w:rsidRDefault="009B0EF9" w:rsidP="009B0EF9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szacunkową szkodę majątkową, jeśli została stwierdzona, oraz kwoty odzyskane w wyniku postępowań dotyczących naruszeń prawa będących przedmiotem zgłoszeń zewnętrznych, jeśli posiada takie dane. </w:t>
      </w:r>
    </w:p>
    <w:p w14:paraId="29C08E5D" w14:textId="77777777" w:rsidR="009B0EF9" w:rsidRPr="007228DD" w:rsidRDefault="009B0EF9" w:rsidP="009B0EF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2. </w:t>
      </w:r>
      <w:r w:rsidRPr="00F24A54">
        <w:rPr>
          <w:rFonts w:cstheme="minorHAnsi"/>
          <w:sz w:val="24"/>
          <w:szCs w:val="24"/>
        </w:rPr>
        <w:t xml:space="preserve">Sprawozdanie organ publiczny przekazuje  organowi nadzorczemu w terminie do dnia </w:t>
      </w:r>
      <w:r>
        <w:rPr>
          <w:rFonts w:cstheme="minorHAnsi"/>
          <w:sz w:val="24"/>
          <w:szCs w:val="24"/>
        </w:rPr>
        <w:br/>
      </w:r>
      <w:r w:rsidRPr="00F24A54">
        <w:rPr>
          <w:rFonts w:cstheme="minorHAnsi"/>
          <w:sz w:val="24"/>
          <w:szCs w:val="24"/>
        </w:rPr>
        <w:t xml:space="preserve">31 marca następnego, po roku, za jaki sprawozdanie jest sporządzone. </w:t>
      </w:r>
      <w:r w:rsidRPr="007228DD">
        <w:rPr>
          <w:rFonts w:cstheme="minorHAnsi"/>
          <w:sz w:val="24"/>
          <w:szCs w:val="24"/>
        </w:rPr>
        <w:t xml:space="preserve"> </w:t>
      </w:r>
    </w:p>
    <w:p w14:paraId="5B224360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  <w:r w:rsidRPr="00F24A54">
        <w:rPr>
          <w:rFonts w:cstheme="minorHAnsi"/>
          <w:b/>
          <w:bCs/>
          <w:sz w:val="24"/>
          <w:szCs w:val="24"/>
        </w:rPr>
        <w:t>§ 12.</w:t>
      </w:r>
      <w:r w:rsidRPr="0085576B">
        <w:rPr>
          <w:rFonts w:cstheme="minorHAnsi"/>
          <w:sz w:val="24"/>
          <w:szCs w:val="24"/>
        </w:rPr>
        <w:t xml:space="preserve"> Przepisy procedury podlegają przeglądowi i weryfikacji nie rzadziej niż raz na trzy lata. </w:t>
      </w:r>
    </w:p>
    <w:p w14:paraId="4C7FAB0E" w14:textId="77777777" w:rsidR="009B0EF9" w:rsidRPr="0085576B" w:rsidRDefault="009B0EF9" w:rsidP="009B0EF9">
      <w:pPr>
        <w:tabs>
          <w:tab w:val="left" w:pos="4360"/>
        </w:tabs>
        <w:spacing w:line="240" w:lineRule="auto"/>
        <w:rPr>
          <w:rFonts w:cstheme="minorHAnsi"/>
          <w:b/>
          <w:bCs/>
          <w:sz w:val="24"/>
          <w:szCs w:val="24"/>
        </w:rPr>
        <w:sectPr w:rsidR="009B0EF9" w:rsidRPr="0085576B" w:rsidSect="009B0EF9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D20CE7" w14:textId="77777777" w:rsidR="009B0EF9" w:rsidRPr="0085576B" w:rsidRDefault="009B0EF9" w:rsidP="009B0EF9">
      <w:pPr>
        <w:tabs>
          <w:tab w:val="left" w:pos="4360"/>
        </w:tabs>
        <w:spacing w:line="240" w:lineRule="auto"/>
        <w:ind w:firstLine="708"/>
        <w:rPr>
          <w:rFonts w:cstheme="minorHAnsi"/>
          <w:b/>
          <w:bCs/>
          <w:sz w:val="24"/>
          <w:szCs w:val="24"/>
        </w:rPr>
      </w:pPr>
    </w:p>
    <w:p w14:paraId="0D45EB70" w14:textId="77777777" w:rsidR="009B0EF9" w:rsidRPr="0085576B" w:rsidRDefault="009B0EF9" w:rsidP="009B0EF9">
      <w:pPr>
        <w:spacing w:line="240" w:lineRule="auto"/>
        <w:jc w:val="right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Załącznik nr 1 </w:t>
      </w:r>
    </w:p>
    <w:p w14:paraId="4E65E248" w14:textId="77777777" w:rsidR="009B0EF9" w:rsidRPr="0085576B" w:rsidRDefault="009B0EF9" w:rsidP="009B0EF9">
      <w:pPr>
        <w:spacing w:line="240" w:lineRule="auto"/>
        <w:jc w:val="right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do zewnętrznej procedury dokonywania zgłoszeń naruszeń prawa</w:t>
      </w:r>
    </w:p>
    <w:p w14:paraId="35A6BFA5" w14:textId="77777777" w:rsidR="009B0EF9" w:rsidRPr="0085576B" w:rsidRDefault="009B0EF9" w:rsidP="009B0EF9">
      <w:pPr>
        <w:spacing w:line="240" w:lineRule="auto"/>
        <w:jc w:val="right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 i podejmowania działań następczych.</w:t>
      </w:r>
    </w:p>
    <w:p w14:paraId="5912EE76" w14:textId="77777777" w:rsidR="009B0EF9" w:rsidRPr="0085576B" w:rsidRDefault="009B0EF9" w:rsidP="009B0EF9">
      <w:pPr>
        <w:tabs>
          <w:tab w:val="left" w:pos="4360"/>
        </w:tabs>
        <w:rPr>
          <w:rFonts w:cstheme="minorHAnsi"/>
          <w:b/>
          <w:bCs/>
          <w:sz w:val="24"/>
          <w:szCs w:val="24"/>
        </w:rPr>
      </w:pPr>
    </w:p>
    <w:p w14:paraId="465316AF" w14:textId="77777777" w:rsidR="009B0EF9" w:rsidRPr="0085576B" w:rsidRDefault="009B0EF9" w:rsidP="009B0E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 xml:space="preserve">Rejestr zgłoszeń naruszeń prawa </w:t>
      </w:r>
    </w:p>
    <w:p w14:paraId="7C9A0E0A" w14:textId="77777777" w:rsidR="009B0EF9" w:rsidRPr="0085576B" w:rsidRDefault="009B0EF9" w:rsidP="009B0E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3D198700" w14:textId="77777777" w:rsidR="009B0EF9" w:rsidRPr="0085576B" w:rsidRDefault="009B0EF9" w:rsidP="009B0E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</w:tblGrid>
      <w:tr w:rsidR="009B0EF9" w:rsidRPr="0085576B" w14:paraId="2D647E4B" w14:textId="77777777" w:rsidTr="001D6F29">
        <w:trPr>
          <w:cantSplit/>
          <w:trHeight w:val="2424"/>
        </w:trPr>
        <w:tc>
          <w:tcPr>
            <w:tcW w:w="1272" w:type="dxa"/>
            <w:textDirection w:val="btLr"/>
          </w:tcPr>
          <w:p w14:paraId="175CDE19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Pozycja w rejestrze</w:t>
            </w:r>
          </w:p>
        </w:tc>
        <w:tc>
          <w:tcPr>
            <w:tcW w:w="1272" w:type="dxa"/>
            <w:textDirection w:val="btLr"/>
          </w:tcPr>
          <w:p w14:paraId="60C1296A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Nr zgłoszenia</w:t>
            </w:r>
          </w:p>
        </w:tc>
        <w:tc>
          <w:tcPr>
            <w:tcW w:w="1272" w:type="dxa"/>
            <w:textDirection w:val="btLr"/>
          </w:tcPr>
          <w:p w14:paraId="6D5EBA85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Przedmiot naruszenia prawa</w:t>
            </w:r>
          </w:p>
        </w:tc>
        <w:tc>
          <w:tcPr>
            <w:tcW w:w="1272" w:type="dxa"/>
            <w:textDirection w:val="btLr"/>
          </w:tcPr>
          <w:p w14:paraId="6626798C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Dane osobowe sygnalisty</w:t>
            </w:r>
          </w:p>
        </w:tc>
        <w:tc>
          <w:tcPr>
            <w:tcW w:w="1272" w:type="dxa"/>
            <w:textDirection w:val="btLr"/>
          </w:tcPr>
          <w:p w14:paraId="6D11EC2A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Dane osobowe osoby, której dotyczy zgłoszenie</w:t>
            </w:r>
          </w:p>
        </w:tc>
        <w:tc>
          <w:tcPr>
            <w:tcW w:w="1272" w:type="dxa"/>
            <w:textDirection w:val="btLr"/>
          </w:tcPr>
          <w:p w14:paraId="639DEE35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Adres sygnalisty do kontaktu</w:t>
            </w:r>
          </w:p>
        </w:tc>
        <w:tc>
          <w:tcPr>
            <w:tcW w:w="1272" w:type="dxa"/>
            <w:textDirection w:val="btLr"/>
          </w:tcPr>
          <w:p w14:paraId="3CC85746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Data dokonania zgłoszenia</w:t>
            </w:r>
          </w:p>
        </w:tc>
        <w:tc>
          <w:tcPr>
            <w:tcW w:w="1272" w:type="dxa"/>
            <w:textDirection w:val="btLr"/>
          </w:tcPr>
          <w:p w14:paraId="6CC8E11C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Informacja o podjętych działaniach</w:t>
            </w:r>
          </w:p>
        </w:tc>
        <w:tc>
          <w:tcPr>
            <w:tcW w:w="1272" w:type="dxa"/>
            <w:textDirection w:val="btLr"/>
          </w:tcPr>
          <w:p w14:paraId="7170D05A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Prowadzona korespondencja</w:t>
            </w:r>
          </w:p>
        </w:tc>
        <w:tc>
          <w:tcPr>
            <w:tcW w:w="1272" w:type="dxa"/>
            <w:textDirection w:val="btLr"/>
          </w:tcPr>
          <w:p w14:paraId="0FF5FD2A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>Data zakończenia rozpatrywania</w:t>
            </w:r>
          </w:p>
        </w:tc>
        <w:tc>
          <w:tcPr>
            <w:tcW w:w="1272" w:type="dxa"/>
            <w:textDirection w:val="btLr"/>
          </w:tcPr>
          <w:p w14:paraId="6AFE0075" w14:textId="77777777" w:rsidR="009B0EF9" w:rsidRPr="0085576B" w:rsidRDefault="009B0EF9" w:rsidP="001D6F29">
            <w:pPr>
              <w:spacing w:line="360" w:lineRule="auto"/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85576B">
              <w:rPr>
                <w:rFonts w:cstheme="minorHAnsi"/>
                <w:sz w:val="24"/>
                <w:szCs w:val="24"/>
              </w:rPr>
              <w:t xml:space="preserve">Rozstrzygnięcie </w:t>
            </w:r>
          </w:p>
        </w:tc>
      </w:tr>
      <w:tr w:rsidR="009B0EF9" w:rsidRPr="0085576B" w14:paraId="7F2FD5A2" w14:textId="77777777" w:rsidTr="001D6F29">
        <w:tc>
          <w:tcPr>
            <w:tcW w:w="1272" w:type="dxa"/>
          </w:tcPr>
          <w:p w14:paraId="034DCB68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5A81052F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14:paraId="22B0C2F5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14:paraId="7233E42D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14:paraId="4BC594DF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14:paraId="75ED1908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14:paraId="23E648EF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14:paraId="5488CA92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14:paraId="1ED02366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14:paraId="31EACA29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14:paraId="175A5306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5576B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</w:tr>
      <w:tr w:rsidR="009B0EF9" w:rsidRPr="0085576B" w14:paraId="10E6AEF2" w14:textId="77777777" w:rsidTr="001D6F29">
        <w:tc>
          <w:tcPr>
            <w:tcW w:w="1272" w:type="dxa"/>
          </w:tcPr>
          <w:p w14:paraId="69239A7D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EAAA52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94B765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24C92F4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AE7EBE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4132A4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6B407B8B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23D065A7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0CD88FB6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6B0DFD00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12AFD892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7F141E58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41DD16D8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59C2467E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0D172A71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4CC3DC49" w14:textId="77777777" w:rsidR="009B0EF9" w:rsidRPr="0085576B" w:rsidRDefault="009B0EF9" w:rsidP="001D6F2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CD225E5" w14:textId="77777777" w:rsidR="009B0EF9" w:rsidRPr="0085576B" w:rsidRDefault="009B0EF9" w:rsidP="009B0E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504B3EF" w14:textId="77777777" w:rsidR="009B0EF9" w:rsidRPr="0085576B" w:rsidRDefault="009B0EF9" w:rsidP="009B0EF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77A779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4960AA05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1C674C39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41E3E858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5F55564D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67DCBC1C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1A296CD8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424158CF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5FF8DBD5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69166407" w14:textId="77777777" w:rsidR="009B0EF9" w:rsidRPr="0085576B" w:rsidRDefault="009B0EF9" w:rsidP="009B0EF9">
      <w:pPr>
        <w:jc w:val="both"/>
        <w:rPr>
          <w:rFonts w:cstheme="minorHAnsi"/>
          <w:sz w:val="24"/>
          <w:szCs w:val="24"/>
        </w:rPr>
      </w:pPr>
    </w:p>
    <w:p w14:paraId="1B083EBB" w14:textId="77777777" w:rsidR="009B0EF9" w:rsidRPr="0085576B" w:rsidRDefault="009B0EF9" w:rsidP="009B0EF9">
      <w:pPr>
        <w:spacing w:line="240" w:lineRule="auto"/>
        <w:jc w:val="right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Załącznik nr 2</w:t>
      </w:r>
    </w:p>
    <w:p w14:paraId="265B4BC6" w14:textId="77777777" w:rsidR="009B0EF9" w:rsidRPr="0085576B" w:rsidRDefault="009B0EF9" w:rsidP="009B0EF9">
      <w:pPr>
        <w:spacing w:line="240" w:lineRule="auto"/>
        <w:jc w:val="right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do zewnętrznej procedury dokonywania zgłoszeń naruszeń prawa</w:t>
      </w:r>
    </w:p>
    <w:p w14:paraId="1776BB7B" w14:textId="77777777" w:rsidR="009B0EF9" w:rsidRPr="0085576B" w:rsidRDefault="009B0EF9" w:rsidP="009B0EF9">
      <w:pPr>
        <w:spacing w:line="240" w:lineRule="auto"/>
        <w:jc w:val="right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 i podejmowania działań następczych.</w:t>
      </w:r>
    </w:p>
    <w:p w14:paraId="41031B46" w14:textId="77777777" w:rsidR="009B0EF9" w:rsidRPr="0085576B" w:rsidRDefault="009B0EF9" w:rsidP="009B0EF9">
      <w:pPr>
        <w:tabs>
          <w:tab w:val="left" w:pos="3930"/>
        </w:tabs>
        <w:jc w:val="center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FORMULARZ ZGŁOSZENIA NARUSZENIA PRAWA</w:t>
      </w:r>
    </w:p>
    <w:p w14:paraId="2F3A321C" w14:textId="77777777" w:rsidR="009B0EF9" w:rsidRPr="0085576B" w:rsidRDefault="009B0EF9" w:rsidP="009B0EF9">
      <w:pPr>
        <w:pStyle w:val="Akapitzlist"/>
        <w:numPr>
          <w:ilvl w:val="0"/>
          <w:numId w:val="6"/>
        </w:numPr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Podstawa prawna</w:t>
      </w:r>
    </w:p>
    <w:p w14:paraId="66A1224D" w14:textId="77777777" w:rsidR="009B0EF9" w:rsidRPr="0085576B" w:rsidRDefault="009B0EF9" w:rsidP="009B0EF9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Zarządzenie Nr……….Prezydenta Miasta Pruszkowa z dnia ……….</w:t>
      </w:r>
    </w:p>
    <w:p w14:paraId="4EADE4C6" w14:textId="77777777" w:rsidR="009B0EF9" w:rsidRPr="0085576B" w:rsidRDefault="009B0EF9" w:rsidP="009B0EF9">
      <w:pPr>
        <w:pStyle w:val="Akapitzlist"/>
        <w:numPr>
          <w:ilvl w:val="0"/>
          <w:numId w:val="6"/>
        </w:numPr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Osoba/osoby składające zgłoszenie:</w:t>
      </w:r>
    </w:p>
    <w:p w14:paraId="002E62FD" w14:textId="77777777" w:rsidR="009B0EF9" w:rsidRPr="0085576B" w:rsidRDefault="009B0EF9" w:rsidP="009B0EF9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Imię i nazwisko ………………………………….</w:t>
      </w:r>
    </w:p>
    <w:p w14:paraId="0E983C56" w14:textId="77777777" w:rsidR="009B0EF9" w:rsidRPr="0085576B" w:rsidRDefault="009B0EF9" w:rsidP="009B0EF9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Imię i nazwisko ………………………………….</w:t>
      </w:r>
    </w:p>
    <w:p w14:paraId="014F5A1B" w14:textId="77777777" w:rsidR="009B0EF9" w:rsidRPr="0085576B" w:rsidRDefault="009B0EF9" w:rsidP="009B0EF9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Imię i nazwisko ………………………………….</w:t>
      </w:r>
    </w:p>
    <w:p w14:paraId="5C407BC1" w14:textId="77777777" w:rsidR="009B0EF9" w:rsidRPr="0085576B" w:rsidRDefault="009B0EF9" w:rsidP="009B0EF9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(w przypadku zgłoszenia składanego przez kilka osób, proszę wpisać wszystkie.</w:t>
      </w:r>
    </w:p>
    <w:p w14:paraId="30D8851F" w14:textId="77777777" w:rsidR="009B0EF9" w:rsidRPr="0085576B" w:rsidRDefault="009B0EF9" w:rsidP="009B0EF9">
      <w:pPr>
        <w:pStyle w:val="Akapitzlist"/>
        <w:numPr>
          <w:ilvl w:val="0"/>
          <w:numId w:val="6"/>
        </w:numPr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Dane kontaktowe:</w:t>
      </w:r>
    </w:p>
    <w:p w14:paraId="7D77BDE4" w14:textId="77777777" w:rsidR="009B0EF9" w:rsidRPr="0085576B" w:rsidRDefault="009B0EF9" w:rsidP="009B0EF9">
      <w:pPr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Imię i nazwisko ………………………………………………………………..</w:t>
      </w:r>
    </w:p>
    <w:p w14:paraId="75BCC68A" w14:textId="77777777" w:rsidR="009B0EF9" w:rsidRPr="0085576B" w:rsidRDefault="009B0EF9" w:rsidP="009B0EF9">
      <w:pPr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Nr telefony lub e-adres e-mail …………………………………………………</w:t>
      </w:r>
    </w:p>
    <w:p w14:paraId="66199FEE" w14:textId="77777777" w:rsidR="009B0EF9" w:rsidRPr="0085576B" w:rsidRDefault="009B0EF9" w:rsidP="009B0EF9">
      <w:pPr>
        <w:pStyle w:val="Akapitzlist"/>
        <w:numPr>
          <w:ilvl w:val="0"/>
          <w:numId w:val="6"/>
        </w:numPr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Osoba, której zgłoszenie dotyczy (w przypadku zgłoszenia dotyczącego kilku osób, należy wpisać je wszystkie)</w:t>
      </w:r>
    </w:p>
    <w:p w14:paraId="00195AC9" w14:textId="77777777" w:rsidR="009B0EF9" w:rsidRPr="0085576B" w:rsidRDefault="009B0EF9" w:rsidP="009B0EF9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Imię i nazwisko ………………………………………………………..</w:t>
      </w:r>
    </w:p>
    <w:p w14:paraId="67BC8505" w14:textId="77777777" w:rsidR="009B0EF9" w:rsidRPr="0085576B" w:rsidRDefault="009B0EF9" w:rsidP="009B0EF9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Stanowisko służbowe ………………………………………………….</w:t>
      </w:r>
    </w:p>
    <w:p w14:paraId="4647ECE8" w14:textId="77777777" w:rsidR="009B0EF9" w:rsidRPr="0085576B" w:rsidRDefault="009B0EF9" w:rsidP="009B0EF9">
      <w:pPr>
        <w:pStyle w:val="Akapitzlist"/>
        <w:tabs>
          <w:tab w:val="left" w:pos="3930"/>
        </w:tabs>
        <w:rPr>
          <w:rFonts w:cstheme="minorHAnsi"/>
          <w:sz w:val="24"/>
          <w:szCs w:val="24"/>
        </w:rPr>
      </w:pPr>
    </w:p>
    <w:p w14:paraId="50584A76" w14:textId="77777777" w:rsidR="009B0EF9" w:rsidRPr="0085576B" w:rsidRDefault="009B0EF9" w:rsidP="009B0EF9">
      <w:pPr>
        <w:pStyle w:val="Akapitzlist"/>
        <w:numPr>
          <w:ilvl w:val="0"/>
          <w:numId w:val="6"/>
        </w:numPr>
        <w:tabs>
          <w:tab w:val="left" w:pos="393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Opis zdarzeń (należy opisać zdarzenie lub zdarzenia, które wskazują na podejrzenie wystąpienia </w:t>
      </w:r>
      <w:proofErr w:type="spellStart"/>
      <w:r w:rsidRPr="0085576B">
        <w:rPr>
          <w:rFonts w:cstheme="minorHAnsi"/>
          <w:sz w:val="24"/>
          <w:szCs w:val="24"/>
        </w:rPr>
        <w:t>zachowań</w:t>
      </w:r>
      <w:proofErr w:type="spellEnd"/>
      <w:r w:rsidRPr="0085576B">
        <w:rPr>
          <w:rFonts w:cstheme="minorHAnsi"/>
          <w:sz w:val="24"/>
          <w:szCs w:val="24"/>
        </w:rPr>
        <w:t xml:space="preserve"> niepożądanych określonych w procedurze. Należy opisać każde zdarzenie niepożądane, datę jego wystąpienia, ewentualne skutki jakie wywołało. Można zgłosić ewentualne dowody (dokumenty, korespondencję e-mail, wskazać świadków zdarzenia. Dowody należy dołączyć w formie załączników.</w:t>
      </w:r>
    </w:p>
    <w:p w14:paraId="662D63F6" w14:textId="77777777" w:rsidR="009B0EF9" w:rsidRPr="0085576B" w:rsidRDefault="009B0EF9" w:rsidP="009B0EF9">
      <w:pPr>
        <w:tabs>
          <w:tab w:val="left" w:pos="3930"/>
        </w:tabs>
        <w:jc w:val="both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0BF10" w14:textId="77777777" w:rsidR="009B0EF9" w:rsidRPr="0085576B" w:rsidRDefault="009B0EF9" w:rsidP="009B0EF9">
      <w:pPr>
        <w:rPr>
          <w:rFonts w:cstheme="minorHAnsi"/>
          <w:sz w:val="24"/>
          <w:szCs w:val="24"/>
        </w:rPr>
      </w:pPr>
    </w:p>
    <w:p w14:paraId="788EBBD3" w14:textId="77777777" w:rsidR="009B0EF9" w:rsidRPr="0085576B" w:rsidRDefault="009B0EF9" w:rsidP="009B0EF9">
      <w:pPr>
        <w:tabs>
          <w:tab w:val="left" w:pos="6510"/>
        </w:tabs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ab/>
        <w:t xml:space="preserve">Data i podpis osoby/osób </w:t>
      </w:r>
    </w:p>
    <w:p w14:paraId="16C886F7" w14:textId="77777777" w:rsidR="009B0EF9" w:rsidRPr="0085576B" w:rsidRDefault="009B0EF9" w:rsidP="009B0EF9">
      <w:pPr>
        <w:tabs>
          <w:tab w:val="left" w:pos="6510"/>
        </w:tabs>
        <w:ind w:firstLine="6521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składających zgłoszenie</w:t>
      </w:r>
    </w:p>
    <w:p w14:paraId="25EE6835" w14:textId="77777777" w:rsidR="009B0EF9" w:rsidRPr="0085576B" w:rsidRDefault="009B0EF9" w:rsidP="009B0EF9">
      <w:pPr>
        <w:tabs>
          <w:tab w:val="left" w:pos="6510"/>
        </w:tabs>
        <w:ind w:firstLine="6521"/>
        <w:rPr>
          <w:rFonts w:cstheme="minorHAnsi"/>
          <w:sz w:val="24"/>
          <w:szCs w:val="24"/>
        </w:rPr>
      </w:pPr>
    </w:p>
    <w:p w14:paraId="46206EC1" w14:textId="77777777" w:rsidR="009B0EF9" w:rsidRPr="0085576B" w:rsidRDefault="009B0EF9" w:rsidP="009B0EF9">
      <w:pPr>
        <w:spacing w:line="240" w:lineRule="auto"/>
        <w:jc w:val="right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lastRenderedPageBreak/>
        <w:t>Załącznik nr 3</w:t>
      </w:r>
    </w:p>
    <w:p w14:paraId="6545B01D" w14:textId="77777777" w:rsidR="009B0EF9" w:rsidRPr="0085576B" w:rsidRDefault="009B0EF9" w:rsidP="009B0EF9">
      <w:pPr>
        <w:spacing w:line="240" w:lineRule="auto"/>
        <w:jc w:val="right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do zewnętrznej procedury dokonywania zgłoszeń naruszeń prawa</w:t>
      </w:r>
    </w:p>
    <w:p w14:paraId="3D8225BF" w14:textId="77777777" w:rsidR="009B0EF9" w:rsidRPr="0085576B" w:rsidRDefault="009B0EF9" w:rsidP="009B0EF9">
      <w:pPr>
        <w:spacing w:line="240" w:lineRule="auto"/>
        <w:jc w:val="right"/>
        <w:rPr>
          <w:rFonts w:cstheme="minorHAnsi"/>
          <w:sz w:val="24"/>
          <w:szCs w:val="24"/>
        </w:rPr>
      </w:pPr>
      <w:r w:rsidRPr="0085576B">
        <w:rPr>
          <w:rFonts w:cstheme="minorHAnsi"/>
          <w:sz w:val="24"/>
          <w:szCs w:val="24"/>
        </w:rPr>
        <w:t xml:space="preserve"> i podejmowania działań następczych.</w:t>
      </w:r>
    </w:p>
    <w:p w14:paraId="44EEE8BA" w14:textId="77777777" w:rsidR="009B0EF9" w:rsidRPr="0085576B" w:rsidRDefault="009B0EF9" w:rsidP="009B0EF9">
      <w:pPr>
        <w:tabs>
          <w:tab w:val="left" w:pos="6510"/>
        </w:tabs>
        <w:ind w:firstLine="6521"/>
        <w:rPr>
          <w:rFonts w:cstheme="minorHAnsi"/>
          <w:b/>
          <w:bCs/>
          <w:sz w:val="24"/>
          <w:szCs w:val="24"/>
        </w:rPr>
      </w:pPr>
    </w:p>
    <w:p w14:paraId="1C630755" w14:textId="77777777" w:rsidR="009B0EF9" w:rsidRPr="0085576B" w:rsidRDefault="009B0EF9" w:rsidP="009B0EF9">
      <w:pPr>
        <w:tabs>
          <w:tab w:val="left" w:pos="3808"/>
        </w:tabs>
        <w:rPr>
          <w:rFonts w:cstheme="minorHAnsi"/>
          <w:b/>
          <w:bCs/>
          <w:sz w:val="24"/>
          <w:szCs w:val="24"/>
        </w:rPr>
      </w:pPr>
      <w:r w:rsidRPr="0085576B">
        <w:rPr>
          <w:rFonts w:cstheme="minorHAnsi"/>
          <w:b/>
          <w:bCs/>
          <w:sz w:val="24"/>
          <w:szCs w:val="24"/>
        </w:rPr>
        <w:tab/>
        <w:t>Klauzula informacyjna</w:t>
      </w:r>
    </w:p>
    <w:p w14:paraId="1E1D009A" w14:textId="77777777" w:rsidR="009B0EF9" w:rsidRPr="0085576B" w:rsidRDefault="009B0EF9" w:rsidP="009B0EF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85576B">
        <w:rPr>
          <w:rFonts w:cstheme="minorHAnsi"/>
          <w:sz w:val="24"/>
          <w:szCs w:val="24"/>
        </w:rPr>
        <w:tab/>
      </w:r>
      <w:r w:rsidRPr="0085576B">
        <w:rPr>
          <w:rFonts w:cstheme="minorHAnsi"/>
          <w:b/>
          <w:sz w:val="24"/>
          <w:szCs w:val="24"/>
        </w:rPr>
        <w:t>Informacja dotycząca przetwarzania danych osobowych w Urzędzie Miasta Pruszkowa</w:t>
      </w:r>
    </w:p>
    <w:p w14:paraId="59ACDAAD" w14:textId="77777777" w:rsidR="009B0EF9" w:rsidRPr="0085576B" w:rsidRDefault="009B0EF9" w:rsidP="009B0EF9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5576B">
        <w:rPr>
          <w:rFonts w:cstheme="minorHAnsi"/>
          <w:sz w:val="24"/>
          <w:szCs w:val="24"/>
        </w:rPr>
        <w:t>Realizując obowiązek informacyjny,</w:t>
      </w:r>
      <w:r w:rsidRPr="0085576B">
        <w:rPr>
          <w:rFonts w:cstheme="minorHAnsi"/>
          <w:b/>
          <w:sz w:val="24"/>
          <w:szCs w:val="24"/>
        </w:rPr>
        <w:t xml:space="preserve"> </w:t>
      </w:r>
      <w:r w:rsidRPr="0085576B">
        <w:rPr>
          <w:rFonts w:cstheme="minorHAnsi"/>
          <w:color w:val="000000" w:themeColor="text1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85576B">
        <w:rPr>
          <w:rFonts w:cstheme="minorHAnsi"/>
          <w:color w:val="000000" w:themeColor="text1"/>
          <w:sz w:val="24"/>
          <w:szCs w:val="24"/>
        </w:rPr>
        <w:t xml:space="preserve">o ochronie danych) (Dz. Urz. UE L 119 z 04.05.2016, str. 1) informujemy, że:                                                       </w:t>
      </w:r>
    </w:p>
    <w:p w14:paraId="574E0AAB" w14:textId="77777777" w:rsidR="009B0EF9" w:rsidRPr="0085576B" w:rsidRDefault="009B0EF9" w:rsidP="009B0EF9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cstheme="minorHAnsi"/>
          <w:color w:val="0000FF"/>
          <w:sz w:val="24"/>
          <w:szCs w:val="24"/>
          <w:u w:val="single"/>
        </w:rPr>
      </w:pPr>
      <w:r w:rsidRPr="0085576B">
        <w:rPr>
          <w:rFonts w:cstheme="minorHAnsi"/>
          <w:color w:val="000000" w:themeColor="text1"/>
          <w:sz w:val="24"/>
          <w:szCs w:val="24"/>
        </w:rPr>
        <w:t xml:space="preserve">Administratorem danych osobowych jest  Prezydent Miasta Pruszkowa,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85576B">
        <w:rPr>
          <w:rFonts w:cstheme="minorHAnsi"/>
          <w:color w:val="000000" w:themeColor="text1"/>
          <w:sz w:val="24"/>
          <w:szCs w:val="24"/>
        </w:rPr>
        <w:t xml:space="preserve">05-800 Pruszków, ul. J.I. Kraszewskiego 14/16 </w:t>
      </w:r>
      <w:r w:rsidRPr="0085576B">
        <w:rPr>
          <w:rFonts w:cstheme="minorHAnsi"/>
          <w:sz w:val="24"/>
          <w:szCs w:val="24"/>
        </w:rPr>
        <w:t xml:space="preserve">tel. (22) 735-88-88 fax (22) 758-66-50  e-mail: </w:t>
      </w:r>
      <w:hyperlink r:id="rId7" w:history="1">
        <w:r w:rsidRPr="0085576B">
          <w:rPr>
            <w:rFonts w:cstheme="minorHAnsi"/>
            <w:color w:val="0000FF"/>
            <w:sz w:val="24"/>
            <w:szCs w:val="24"/>
            <w:u w:val="single"/>
          </w:rPr>
          <w:t>prezydent@miasto.pruszkow.pl</w:t>
        </w:r>
      </w:hyperlink>
    </w:p>
    <w:p w14:paraId="67FC2A92" w14:textId="77777777" w:rsidR="009B0EF9" w:rsidRPr="0085576B" w:rsidRDefault="009B0EF9" w:rsidP="009B0EF9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>Administrator wyznaczył Inspektora Ochrony Danych,</w:t>
      </w:r>
      <w:r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 xml:space="preserve"> kontakt </w:t>
      </w:r>
      <w:proofErr w:type="spellStart"/>
      <w:r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>ws</w:t>
      </w:r>
      <w:proofErr w:type="spellEnd"/>
      <w:r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 xml:space="preserve">. ochrony danych osobowych: </w:t>
      </w:r>
      <w:r w:rsidRPr="0085576B"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 xml:space="preserve">e-mail: </w:t>
      </w:r>
      <w:hyperlink r:id="rId8" w:history="1">
        <w:r w:rsidRPr="0085576B">
          <w:rPr>
            <w:rFonts w:eastAsia="Times New Roman" w:cstheme="minorHAnsi"/>
            <w:color w:val="000000"/>
            <w:kern w:val="3"/>
            <w:sz w:val="24"/>
            <w:szCs w:val="24"/>
            <w:lang w:eastAsia="ar-SA"/>
          </w:rPr>
          <w:t>iod@miasto.pruszkow.pl</w:t>
        </w:r>
      </w:hyperlink>
      <w:r w:rsidRPr="0085576B"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>, tel</w:t>
      </w:r>
      <w:r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 xml:space="preserve">. </w:t>
      </w:r>
      <w:r w:rsidRPr="0085576B"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 xml:space="preserve"> 22 735 88 87</w:t>
      </w:r>
      <w:r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 xml:space="preserve">, </w:t>
      </w:r>
      <w:r w:rsidRPr="0085576B"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 xml:space="preserve">pisemnie </w:t>
      </w:r>
      <w:r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br/>
      </w:r>
      <w:r w:rsidRPr="0085576B">
        <w:rPr>
          <w:rFonts w:eastAsia="Times New Roman" w:cstheme="minorHAnsi"/>
          <w:color w:val="000000"/>
          <w:kern w:val="3"/>
          <w:sz w:val="24"/>
          <w:szCs w:val="24"/>
          <w:lang w:eastAsia="ar-SA"/>
        </w:rPr>
        <w:t>pod adresem Urząd Miasta Pruszkowa, 05-800 Pruszków, ul. J.I Kraszewskiego 14/16;</w:t>
      </w:r>
    </w:p>
    <w:p w14:paraId="4FFA04D2" w14:textId="77777777" w:rsidR="009B0EF9" w:rsidRPr="0085576B" w:rsidRDefault="009B0EF9" w:rsidP="009B0EF9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FF"/>
          <w:kern w:val="3"/>
          <w:sz w:val="24"/>
          <w:szCs w:val="24"/>
          <w:u w:val="single"/>
          <w:lang w:eastAsia="ar-SA"/>
        </w:rPr>
      </w:pPr>
      <w:r w:rsidRPr="0085576B">
        <w:rPr>
          <w:rFonts w:eastAsia="Times New Roman" w:cstheme="minorHAnsi"/>
          <w:kern w:val="3"/>
          <w:sz w:val="24"/>
          <w:szCs w:val="24"/>
          <w:lang w:eastAsia="pl-PL"/>
        </w:rPr>
        <w:t xml:space="preserve">Dane osobowe będą przetwarzane na podstawie art. 6 ust. 1 lit. c RODO,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br/>
      </w:r>
      <w:r w:rsidRPr="0085576B">
        <w:rPr>
          <w:rFonts w:eastAsia="Times New Roman" w:cstheme="minorHAnsi"/>
          <w:kern w:val="3"/>
          <w:sz w:val="24"/>
          <w:szCs w:val="24"/>
          <w:lang w:eastAsia="pl-PL"/>
        </w:rPr>
        <w:t>w celu wypełnienia obowiązków prawnych wynikających z ustawy z dnia 14 czerwca 2024 r. o ochronie sygnalistów.</w:t>
      </w:r>
    </w:p>
    <w:p w14:paraId="4597C7B4" w14:textId="77777777" w:rsidR="009B0EF9" w:rsidRPr="0085576B" w:rsidRDefault="009B0EF9" w:rsidP="009B0EF9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FF"/>
          <w:kern w:val="3"/>
          <w:sz w:val="24"/>
          <w:szCs w:val="24"/>
          <w:u w:val="single"/>
          <w:lang w:eastAsia="ar-SA"/>
        </w:rPr>
      </w:pPr>
      <w:r w:rsidRPr="0085576B">
        <w:rPr>
          <w:rFonts w:eastAsia="Times New Roman" w:cstheme="minorHAnsi"/>
          <w:sz w:val="24"/>
          <w:szCs w:val="24"/>
          <w:lang w:eastAsia="pl-PL"/>
        </w:rPr>
        <w:t xml:space="preserve">W związku z przetwarzaniem danych w celach o których mowa w pkt. 3,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85576B">
        <w:rPr>
          <w:rFonts w:eastAsia="Times New Roman" w:cstheme="minorHAnsi"/>
          <w:sz w:val="24"/>
          <w:szCs w:val="24"/>
          <w:lang w:eastAsia="pl-PL"/>
        </w:rPr>
        <w:t>dane osobowe mogą być udostępniane:</w:t>
      </w:r>
    </w:p>
    <w:p w14:paraId="6AD50EF1" w14:textId="77777777" w:rsidR="009B0EF9" w:rsidRPr="0085576B" w:rsidRDefault="009B0EF9" w:rsidP="009B0EF9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eastAsiaTheme="minorHAnsi" w:cstheme="minorHAnsi"/>
          <w:color w:val="000000" w:themeColor="text1"/>
          <w:sz w:val="24"/>
          <w:szCs w:val="24"/>
        </w:rPr>
      </w:pPr>
      <w:r w:rsidRPr="0085576B">
        <w:rPr>
          <w:rFonts w:eastAsia="Times New Roman" w:cstheme="minorHAnsi"/>
          <w:sz w:val="24"/>
          <w:szCs w:val="24"/>
          <w:lang w:eastAsia="pl-PL"/>
        </w:rPr>
        <w:t xml:space="preserve">organom władzy publicznej oraz podmiotom wykonującym zadania publiczne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85576B">
        <w:rPr>
          <w:rFonts w:eastAsia="Times New Roman" w:cstheme="minorHAnsi"/>
          <w:sz w:val="24"/>
          <w:szCs w:val="24"/>
          <w:lang w:eastAsia="pl-PL"/>
        </w:rPr>
        <w:t>lub działającym na zlecenie organów władzy publicznej, w zakresie i w celach, które wynikają z przepisów powszechnie obowiązującego prawa;</w:t>
      </w:r>
    </w:p>
    <w:p w14:paraId="0AAB297E" w14:textId="77777777" w:rsidR="009B0EF9" w:rsidRPr="0085576B" w:rsidRDefault="009B0EF9" w:rsidP="009B0EF9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eastAsia="Times New Roman" w:cstheme="minorHAnsi"/>
          <w:sz w:val="24"/>
          <w:szCs w:val="24"/>
          <w:lang w:eastAsia="pl-PL"/>
        </w:rPr>
        <w:t xml:space="preserve">Administrator zapewnia poufność danych, w związku z otrzymanym zgłoszeniem. </w:t>
      </w:r>
    </w:p>
    <w:p w14:paraId="636376A7" w14:textId="77777777" w:rsidR="009B0EF9" w:rsidRPr="0085576B" w:rsidRDefault="009B0EF9" w:rsidP="009B0EF9">
      <w:pPr>
        <w:pStyle w:val="Akapitzlist"/>
        <w:numPr>
          <w:ilvl w:val="0"/>
          <w:numId w:val="11"/>
        </w:numPr>
        <w:spacing w:after="200" w:line="240" w:lineRule="auto"/>
        <w:ind w:left="709" w:hanging="142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t>Dane osobowe nie będą przekazywane do państwa trzeciego, chyba że wynika to z odrębnych przepisów prawa, nie będą profilowane i nie będą służyły zautomatyzowanemu podejmowaniu decyzji.</w:t>
      </w:r>
    </w:p>
    <w:p w14:paraId="79CBC120" w14:textId="77777777" w:rsidR="009B0EF9" w:rsidRPr="0085576B" w:rsidRDefault="009B0EF9" w:rsidP="009B0EF9">
      <w:pPr>
        <w:pStyle w:val="Akapitzlist"/>
        <w:numPr>
          <w:ilvl w:val="0"/>
          <w:numId w:val="11"/>
        </w:numPr>
        <w:spacing w:after="200" w:line="240" w:lineRule="auto"/>
        <w:ind w:left="709" w:hanging="142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t xml:space="preserve"> Dane osobowe będą przetwarzane </w:t>
      </w:r>
      <w:r>
        <w:rPr>
          <w:rFonts w:cstheme="minorHAnsi"/>
          <w:color w:val="000000" w:themeColor="text1"/>
          <w:sz w:val="24"/>
          <w:szCs w:val="24"/>
        </w:rPr>
        <w:t>od</w:t>
      </w:r>
      <w:r w:rsidRPr="0085576B">
        <w:rPr>
          <w:rFonts w:cstheme="minorHAnsi"/>
          <w:color w:val="000000" w:themeColor="text1"/>
          <w:sz w:val="24"/>
          <w:szCs w:val="24"/>
        </w:rPr>
        <w:t xml:space="preserve"> złożenia zgłoszenia, do zakończenia działań następczych, a następnie będą przechowywane przez okres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85576B">
        <w:rPr>
          <w:rFonts w:cstheme="minorHAnsi"/>
          <w:color w:val="000000" w:themeColor="text1"/>
          <w:sz w:val="24"/>
          <w:szCs w:val="24"/>
        </w:rPr>
        <w:t xml:space="preserve">3 lat po zakończeniu roku kalendarzowego, w którym zakończono działania następcze. </w:t>
      </w:r>
    </w:p>
    <w:p w14:paraId="18BCEE60" w14:textId="77777777" w:rsidR="009B0EF9" w:rsidRPr="0085576B" w:rsidRDefault="009B0EF9" w:rsidP="009B0EF9">
      <w:pPr>
        <w:pStyle w:val="Akapitzlist"/>
        <w:numPr>
          <w:ilvl w:val="0"/>
          <w:numId w:val="11"/>
        </w:numPr>
        <w:spacing w:after="200" w:line="240" w:lineRule="auto"/>
        <w:ind w:left="709" w:hanging="142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t>Osoba, której dane są przetwarzane ma prawo do:</w:t>
      </w:r>
    </w:p>
    <w:p w14:paraId="23119532" w14:textId="77777777" w:rsidR="009B0EF9" w:rsidRPr="0085576B" w:rsidRDefault="009B0EF9" w:rsidP="009B0EF9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t>Dostępu do swoich danych osobowych - art.15 Rozporządzenia.</w:t>
      </w:r>
    </w:p>
    <w:p w14:paraId="74955B1B" w14:textId="77777777" w:rsidR="009B0EF9" w:rsidRPr="0085576B" w:rsidRDefault="009B0EF9" w:rsidP="009B0EF9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t>Sprostowania danych osobowych –art. 16 Rozporządzenia.</w:t>
      </w:r>
    </w:p>
    <w:p w14:paraId="20D500A3" w14:textId="77777777" w:rsidR="009B0EF9" w:rsidRPr="0085576B" w:rsidRDefault="009B0EF9" w:rsidP="009B0EF9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t xml:space="preserve">Prawo do wniesienia skargi do Prezesa Urzędu Ochrony Danych Osobowych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85576B">
        <w:rPr>
          <w:rFonts w:cstheme="minorHAnsi"/>
          <w:color w:val="000000" w:themeColor="text1"/>
          <w:sz w:val="24"/>
          <w:szCs w:val="24"/>
        </w:rPr>
        <w:t>(na adres Urzędu Ochrony Danych Osobowych, ul. Stawki 2, 00 - 193 Warszawa), gdy uzna Pan/ Pani, że przetwarzanie danych osobowych narusza przepisy Rozporządzenia.</w:t>
      </w:r>
    </w:p>
    <w:p w14:paraId="2686415C" w14:textId="77777777" w:rsidR="009B0EF9" w:rsidRPr="0085576B" w:rsidRDefault="009B0EF9" w:rsidP="009B0EF9">
      <w:pPr>
        <w:pStyle w:val="Akapitzlist"/>
        <w:numPr>
          <w:ilvl w:val="0"/>
          <w:numId w:val="11"/>
        </w:num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t>Podanie danych przez sygnalistę:</w:t>
      </w:r>
    </w:p>
    <w:p w14:paraId="07863F97" w14:textId="77777777" w:rsidR="009B0EF9" w:rsidRPr="0085576B" w:rsidRDefault="009B0EF9" w:rsidP="009B0EF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lastRenderedPageBreak/>
        <w:t>w przypadku danych identyfikujących jest niezbędne do realizacji obowiązków prawnych wynikających  z przepisów ustawy o ochronie sygnalistów. Brak podania tych danych uniemożliwia ochronę sygnalisty;</w:t>
      </w:r>
    </w:p>
    <w:p w14:paraId="44423D2D" w14:textId="77777777" w:rsidR="009B0EF9" w:rsidRPr="0085576B" w:rsidRDefault="009B0EF9" w:rsidP="009B0EF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t>w przypadku danych korespondencyjnych, nie podanie danych uniemożliwi udzielanie informacji sygnaliście dotyczącej podjętych działań;</w:t>
      </w:r>
    </w:p>
    <w:p w14:paraId="3C31BF77" w14:textId="77777777" w:rsidR="009B0EF9" w:rsidRPr="0085576B" w:rsidRDefault="009B0EF9" w:rsidP="009B0EF9">
      <w:pPr>
        <w:pStyle w:val="Akapitzlist"/>
        <w:numPr>
          <w:ilvl w:val="0"/>
          <w:numId w:val="12"/>
        </w:num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5576B">
        <w:rPr>
          <w:rFonts w:cstheme="minorHAnsi"/>
          <w:color w:val="000000" w:themeColor="text1"/>
          <w:sz w:val="24"/>
          <w:szCs w:val="24"/>
        </w:rPr>
        <w:t>w przypadku ewentualnego ujawnieni</w:t>
      </w:r>
      <w:r>
        <w:rPr>
          <w:rFonts w:cstheme="minorHAnsi"/>
          <w:color w:val="000000" w:themeColor="text1"/>
          <w:sz w:val="24"/>
          <w:szCs w:val="24"/>
        </w:rPr>
        <w:t>a</w:t>
      </w:r>
      <w:r w:rsidRPr="0085576B">
        <w:rPr>
          <w:rFonts w:cstheme="minorHAnsi"/>
          <w:color w:val="000000" w:themeColor="text1"/>
          <w:sz w:val="24"/>
          <w:szCs w:val="24"/>
        </w:rPr>
        <w:t xml:space="preserve"> danych sygnalisty, </w:t>
      </w:r>
      <w:r w:rsidRPr="006942AF">
        <w:rPr>
          <w:rFonts w:cstheme="minorHAnsi"/>
          <w:b/>
          <w:bCs/>
          <w:color w:val="000000" w:themeColor="text1"/>
          <w:sz w:val="24"/>
          <w:szCs w:val="24"/>
        </w:rPr>
        <w:t>jest wymagana zgoda sygnalisty na ujawnienie danych</w:t>
      </w:r>
      <w:r>
        <w:rPr>
          <w:rFonts w:cstheme="minorHAnsi"/>
          <w:color w:val="000000" w:themeColor="text1"/>
          <w:sz w:val="24"/>
          <w:szCs w:val="24"/>
        </w:rPr>
        <w:t>, zgodnie z art. 6 ust. 1 lit a RODO</w:t>
      </w:r>
      <w:r w:rsidRPr="0085576B">
        <w:rPr>
          <w:rFonts w:cstheme="minorHAnsi"/>
          <w:color w:val="000000" w:themeColor="text1"/>
          <w:sz w:val="24"/>
          <w:szCs w:val="24"/>
        </w:rPr>
        <w:t xml:space="preserve">. Zgodę można wycofać w każdym momencie, </w:t>
      </w:r>
      <w:r>
        <w:rPr>
          <w:rFonts w:cstheme="minorHAnsi"/>
          <w:color w:val="000000" w:themeColor="text1"/>
          <w:sz w:val="24"/>
          <w:szCs w:val="24"/>
        </w:rPr>
        <w:t xml:space="preserve">pisemnie </w:t>
      </w:r>
      <w:r w:rsidRPr="0085576B">
        <w:rPr>
          <w:rFonts w:cstheme="minorHAnsi"/>
          <w:color w:val="000000" w:themeColor="text1"/>
          <w:sz w:val="24"/>
          <w:szCs w:val="24"/>
        </w:rPr>
        <w:t xml:space="preserve">informując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85576B">
        <w:rPr>
          <w:rFonts w:cstheme="minorHAnsi"/>
          <w:color w:val="000000" w:themeColor="text1"/>
          <w:sz w:val="24"/>
          <w:szCs w:val="24"/>
        </w:rPr>
        <w:t xml:space="preserve">o wycofaniu zgody zespół ds. rozpatrywania zgłoszeń. Wycofanie zgody 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85576B">
        <w:rPr>
          <w:rFonts w:cstheme="minorHAnsi"/>
          <w:color w:val="000000" w:themeColor="text1"/>
          <w:sz w:val="24"/>
          <w:szCs w:val="24"/>
        </w:rPr>
        <w:t xml:space="preserve">nie ma wpływu na przetwarzanie danych przed jej wycofaniem. </w:t>
      </w:r>
      <w:r>
        <w:rPr>
          <w:rFonts w:cstheme="minorHAnsi"/>
          <w:color w:val="000000" w:themeColor="text1"/>
          <w:sz w:val="24"/>
          <w:szCs w:val="24"/>
        </w:rPr>
        <w:br/>
        <w:t xml:space="preserve">Zgoda nie jest wymagana w przypadku konieczności przekazania dokumentacji do innych organów. </w:t>
      </w:r>
    </w:p>
    <w:p w14:paraId="5B8B0315" w14:textId="77777777" w:rsidR="009B0EF9" w:rsidRPr="0085576B" w:rsidRDefault="009B0EF9" w:rsidP="009B0EF9">
      <w:pPr>
        <w:tabs>
          <w:tab w:val="left" w:pos="2223"/>
        </w:tabs>
        <w:rPr>
          <w:rFonts w:cstheme="minorHAnsi"/>
          <w:sz w:val="24"/>
          <w:szCs w:val="24"/>
        </w:rPr>
      </w:pPr>
    </w:p>
    <w:p w14:paraId="1E866DF2" w14:textId="77777777" w:rsidR="009B0EF9" w:rsidRDefault="009B0EF9"/>
    <w:sectPr w:rsidR="009B0EF9" w:rsidSect="009B0EF9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104927"/>
      <w:docPartObj>
        <w:docPartGallery w:val="Page Numbers (Bottom of Page)"/>
        <w:docPartUnique/>
      </w:docPartObj>
    </w:sdtPr>
    <w:sdtEndPr/>
    <w:sdtContent>
      <w:p w14:paraId="7F022813" w14:textId="77777777" w:rsidR="009B0EF9" w:rsidRDefault="009B0E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84CE1" w14:textId="77777777" w:rsidR="009B0EF9" w:rsidRDefault="009B0EF9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8CF"/>
    <w:multiLevelType w:val="hybridMultilevel"/>
    <w:tmpl w:val="7132118E"/>
    <w:lvl w:ilvl="0" w:tplc="6E08B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F81EDA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50017">
      <w:start w:val="1"/>
      <w:numFmt w:val="lowerLetter"/>
      <w:lvlText w:val="%3)"/>
      <w:lvlJc w:val="left"/>
      <w:pPr>
        <w:ind w:left="1778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3108E"/>
    <w:multiLevelType w:val="hybridMultilevel"/>
    <w:tmpl w:val="63AC3DB2"/>
    <w:lvl w:ilvl="0" w:tplc="CBB0D42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4DE6CAC"/>
    <w:multiLevelType w:val="hybridMultilevel"/>
    <w:tmpl w:val="4D5AFBA2"/>
    <w:lvl w:ilvl="0" w:tplc="755246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F54F8"/>
    <w:multiLevelType w:val="hybridMultilevel"/>
    <w:tmpl w:val="EACC34DC"/>
    <w:lvl w:ilvl="0" w:tplc="664292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3172BE"/>
    <w:multiLevelType w:val="hybridMultilevel"/>
    <w:tmpl w:val="102E26AC"/>
    <w:lvl w:ilvl="0" w:tplc="E87695A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6F6E"/>
    <w:multiLevelType w:val="hybridMultilevel"/>
    <w:tmpl w:val="79F2A5FA"/>
    <w:lvl w:ilvl="0" w:tplc="11041AFC">
      <w:start w:val="1"/>
      <w:numFmt w:val="lowerLetter"/>
      <w:lvlText w:val="%1."/>
      <w:lvlJc w:val="left"/>
      <w:pPr>
        <w:ind w:left="127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 w15:restartNumberingAfterBreak="0">
    <w:nsid w:val="153B3EDE"/>
    <w:multiLevelType w:val="hybridMultilevel"/>
    <w:tmpl w:val="F87C5B8E"/>
    <w:lvl w:ilvl="0" w:tplc="04150011">
      <w:start w:val="1"/>
      <w:numFmt w:val="decimal"/>
      <w:lvlText w:val="%1)"/>
      <w:lvlJc w:val="left"/>
      <w:pPr>
        <w:ind w:left="1493" w:hanging="360"/>
      </w:p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 w15:restartNumberingAfterBreak="0">
    <w:nsid w:val="1A266B08"/>
    <w:multiLevelType w:val="hybridMultilevel"/>
    <w:tmpl w:val="9E40837A"/>
    <w:lvl w:ilvl="0" w:tplc="02FCE0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0690CE9"/>
    <w:multiLevelType w:val="hybridMultilevel"/>
    <w:tmpl w:val="53987DEC"/>
    <w:lvl w:ilvl="0" w:tplc="810C36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251E0"/>
    <w:multiLevelType w:val="hybridMultilevel"/>
    <w:tmpl w:val="15F26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F3202"/>
    <w:multiLevelType w:val="hybridMultilevel"/>
    <w:tmpl w:val="5F6C0F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A27E6"/>
    <w:multiLevelType w:val="hybridMultilevel"/>
    <w:tmpl w:val="EC8EA298"/>
    <w:lvl w:ilvl="0" w:tplc="6BB8F8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C1FD5"/>
    <w:multiLevelType w:val="hybridMultilevel"/>
    <w:tmpl w:val="11EA873E"/>
    <w:lvl w:ilvl="0" w:tplc="2784654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EF27874"/>
    <w:multiLevelType w:val="hybridMultilevel"/>
    <w:tmpl w:val="7FB82A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67BAA"/>
    <w:multiLevelType w:val="hybridMultilevel"/>
    <w:tmpl w:val="87E87298"/>
    <w:lvl w:ilvl="0" w:tplc="E8105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23C60"/>
    <w:multiLevelType w:val="hybridMultilevel"/>
    <w:tmpl w:val="F4340374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5BF346E5"/>
    <w:multiLevelType w:val="hybridMultilevel"/>
    <w:tmpl w:val="1158BA8A"/>
    <w:lvl w:ilvl="0" w:tplc="18B07244">
      <w:start w:val="5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13AD2"/>
    <w:multiLevelType w:val="hybridMultilevel"/>
    <w:tmpl w:val="6C7AE302"/>
    <w:lvl w:ilvl="0" w:tplc="3A342AD4">
      <w:start w:val="1"/>
      <w:numFmt w:val="decimal"/>
      <w:lvlText w:val="%1."/>
      <w:lvlJc w:val="left"/>
      <w:pPr>
        <w:tabs>
          <w:tab w:val="num" w:pos="595"/>
        </w:tabs>
        <w:ind w:left="916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016566"/>
    <w:multiLevelType w:val="hybridMultilevel"/>
    <w:tmpl w:val="1D1CFCD2"/>
    <w:lvl w:ilvl="0" w:tplc="B99C16F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267084">
    <w:abstractNumId w:val="16"/>
  </w:num>
  <w:num w:numId="2" w16cid:durableId="470174645">
    <w:abstractNumId w:val="10"/>
  </w:num>
  <w:num w:numId="3" w16cid:durableId="469783128">
    <w:abstractNumId w:val="0"/>
  </w:num>
  <w:num w:numId="4" w16cid:durableId="438722579">
    <w:abstractNumId w:val="19"/>
  </w:num>
  <w:num w:numId="5" w16cid:durableId="656688701">
    <w:abstractNumId w:val="1"/>
  </w:num>
  <w:num w:numId="6" w16cid:durableId="795679219">
    <w:abstractNumId w:val="14"/>
  </w:num>
  <w:num w:numId="7" w16cid:durableId="1250651050">
    <w:abstractNumId w:val="3"/>
  </w:num>
  <w:num w:numId="8" w16cid:durableId="1896231858">
    <w:abstractNumId w:val="5"/>
  </w:num>
  <w:num w:numId="9" w16cid:durableId="795679502">
    <w:abstractNumId w:val="8"/>
  </w:num>
  <w:num w:numId="10" w16cid:durableId="1166480779">
    <w:abstractNumId w:val="18"/>
  </w:num>
  <w:num w:numId="11" w16cid:durableId="278998177">
    <w:abstractNumId w:val="17"/>
  </w:num>
  <w:num w:numId="12" w16cid:durableId="1069841883">
    <w:abstractNumId w:val="13"/>
  </w:num>
  <w:num w:numId="13" w16cid:durableId="282856597">
    <w:abstractNumId w:val="15"/>
  </w:num>
  <w:num w:numId="14" w16cid:durableId="937755076">
    <w:abstractNumId w:val="4"/>
  </w:num>
  <w:num w:numId="15" w16cid:durableId="968895788">
    <w:abstractNumId w:val="9"/>
  </w:num>
  <w:num w:numId="16" w16cid:durableId="233779633">
    <w:abstractNumId w:val="7"/>
  </w:num>
  <w:num w:numId="17" w16cid:durableId="82728856">
    <w:abstractNumId w:val="12"/>
  </w:num>
  <w:num w:numId="18" w16cid:durableId="606154204">
    <w:abstractNumId w:val="2"/>
  </w:num>
  <w:num w:numId="19" w16cid:durableId="985665496">
    <w:abstractNumId w:val="6"/>
  </w:num>
  <w:num w:numId="20" w16cid:durableId="16171056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F9"/>
    <w:rsid w:val="009B0EF9"/>
    <w:rsid w:val="00A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7AA4"/>
  <w15:chartTrackingRefBased/>
  <w15:docId w15:val="{2A0A6FBB-8318-4BEB-8357-0673AFB1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E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EF9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B0E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0EF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0EF9"/>
    <w:pPr>
      <w:ind w:left="720"/>
      <w:contextualSpacing/>
    </w:pPr>
    <w:rPr>
      <w:rFonts w:eastAsiaTheme="minorEastAsia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EF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.pru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ydent@miasto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gloszenie.nieprawidlowosci@miasto.prusz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3149</Words>
  <Characters>18894</Characters>
  <Application>Microsoft Office Word</Application>
  <DocSecurity>0</DocSecurity>
  <Lines>157</Lines>
  <Paragraphs>43</Paragraphs>
  <ScaleCrop>false</ScaleCrop>
  <Company/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Kocznur</dc:creator>
  <cp:keywords/>
  <dc:description/>
  <cp:lastModifiedBy>Aneta Kocznur</cp:lastModifiedBy>
  <cp:revision>1</cp:revision>
  <dcterms:created xsi:type="dcterms:W3CDTF">2024-12-24T08:49:00Z</dcterms:created>
  <dcterms:modified xsi:type="dcterms:W3CDTF">2024-12-24T08:50:00Z</dcterms:modified>
</cp:coreProperties>
</file>