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5D38" w14:textId="77777777" w:rsidR="00F30762" w:rsidRDefault="00F30762" w:rsidP="00C470FF">
      <w:pPr>
        <w:spacing w:line="360" w:lineRule="auto"/>
        <w:jc w:val="center"/>
        <w:rPr>
          <w:rFonts w:ascii="Avenir Next LT Pro" w:hAnsi="Avenir Next LT Pro" w:cs="Times New Roman"/>
          <w:b/>
          <w:color w:val="000000" w:themeColor="text1"/>
          <w:sz w:val="18"/>
          <w:szCs w:val="18"/>
        </w:rPr>
      </w:pPr>
      <w:bookmarkStart w:id="0" w:name="_Hlk175660836"/>
    </w:p>
    <w:p w14:paraId="04ECA36D" w14:textId="321D6A4A" w:rsidR="00144B43" w:rsidRPr="004C794F" w:rsidRDefault="00144B43" w:rsidP="00C470FF">
      <w:pPr>
        <w:spacing w:line="360" w:lineRule="auto"/>
        <w:jc w:val="center"/>
        <w:rPr>
          <w:rFonts w:ascii="Avenir Next LT Pro" w:hAnsi="Avenir Next LT Pro" w:cs="Times New Roman"/>
          <w:b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="Times New Roman"/>
          <w:b/>
          <w:color w:val="000000" w:themeColor="text1"/>
          <w:sz w:val="18"/>
          <w:szCs w:val="18"/>
        </w:rPr>
        <w:t>Informacja dotycząca przetwarzania danych osobowych w Urzędzie Miasta Pruszkowa</w:t>
      </w:r>
      <w:bookmarkEnd w:id="0"/>
    </w:p>
    <w:p w14:paraId="05463C55" w14:textId="459983D2" w:rsidR="00505F6E" w:rsidRPr="004C794F" w:rsidRDefault="00144B43" w:rsidP="00C470FF">
      <w:pPr>
        <w:spacing w:line="360" w:lineRule="auto"/>
        <w:jc w:val="both"/>
        <w:rPr>
          <w:rFonts w:ascii="Avenir Next LT Pro" w:hAnsi="Avenir Next LT Pro" w:cstheme="minorHAnsi"/>
          <w:b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Realizując obowiązek informacyjny,</w:t>
      </w:r>
      <w:r w:rsidRPr="004C794F">
        <w:rPr>
          <w:rFonts w:ascii="Avenir Next LT Pro" w:hAnsi="Avenir Next LT Pro" w:cstheme="minorHAnsi"/>
          <w:b/>
          <w:color w:val="000000" w:themeColor="text1"/>
          <w:sz w:val="18"/>
          <w:szCs w:val="18"/>
        </w:rPr>
        <w:t xml:space="preserve"> 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z</w:t>
      </w:r>
      <w:r w:rsidR="00A81EDA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6E33C8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) informujemy,</w:t>
      </w:r>
      <w:r w:rsidR="00505F6E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</w:t>
      </w:r>
      <w:r w:rsidR="0077291C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że: </w:t>
      </w:r>
    </w:p>
    <w:p w14:paraId="7285310A" w14:textId="38FD7AE0" w:rsidR="00505F6E" w:rsidRPr="004C794F" w:rsidRDefault="00505F6E" w:rsidP="00C470FF">
      <w:pPr>
        <w:pStyle w:val="Akapitzlist"/>
        <w:numPr>
          <w:ilvl w:val="0"/>
          <w:numId w:val="11"/>
        </w:numPr>
        <w:tabs>
          <w:tab w:val="num" w:pos="39"/>
        </w:tabs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  <w:u w:val="single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A</w:t>
      </w:r>
      <w:r w:rsidR="00A81EDA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dmi</w:t>
      </w:r>
      <w:r w:rsidR="00676CDA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nistratorem </w:t>
      </w:r>
      <w:r w:rsidR="00A81EDA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danych osobowych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</w:t>
      </w:r>
      <w:r w:rsidR="00A81EDA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jest  </w:t>
      </w:r>
      <w:r w:rsidR="000A40AE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Prezydent Miasta Pruszkowa, </w:t>
      </w:r>
      <w:r w:rsidR="00144B43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05-800 Pruszków, ul.</w:t>
      </w:r>
      <w:r w:rsidR="00C470FF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 </w:t>
      </w:r>
      <w:r w:rsidR="00144B43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J.I.</w:t>
      </w:r>
      <w:r w:rsidR="00C470FF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 </w:t>
      </w:r>
      <w:r w:rsidR="00144B43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Kraszewskiego</w:t>
      </w:r>
      <w:r w:rsid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 </w:t>
      </w:r>
      <w:r w:rsidR="00144B43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14/1</w:t>
      </w:r>
      <w:r w:rsidR="003B7E88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6</w:t>
      </w:r>
      <w:r w:rsid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;</w:t>
      </w:r>
      <w:r w:rsidR="00144B43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tel. 22 7358888</w:t>
      </w:r>
      <w:r w:rsidR="00C470FF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;</w:t>
      </w:r>
      <w:r w:rsidR="00144B43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e-mail</w:t>
      </w:r>
      <w:r w:rsidR="00144B43" w:rsidRPr="00DD65B2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: </w:t>
      </w:r>
      <w:hyperlink r:id="rId8" w:history="1">
        <w:r w:rsidR="00144B43" w:rsidRPr="00DD65B2">
          <w:rPr>
            <w:rFonts w:ascii="Avenir Next LT Pro" w:hAnsi="Avenir Next LT Pro" w:cstheme="minorHAnsi"/>
            <w:color w:val="000000" w:themeColor="text1"/>
            <w:sz w:val="18"/>
            <w:szCs w:val="18"/>
          </w:rPr>
          <w:t>prezydent@miasto.pruszkow.pl</w:t>
        </w:r>
      </w:hyperlink>
      <w:r w:rsidR="00C470FF" w:rsidRPr="00DD65B2">
        <w:rPr>
          <w:rFonts w:ascii="Avenir Next LT Pro" w:hAnsi="Avenir Next LT Pro" w:cstheme="minorHAnsi"/>
          <w:color w:val="000000" w:themeColor="text1"/>
          <w:sz w:val="18"/>
          <w:szCs w:val="18"/>
        </w:rPr>
        <w:t>.</w:t>
      </w:r>
    </w:p>
    <w:p w14:paraId="7AB73441" w14:textId="47CF5B87" w:rsidR="000A40AE" w:rsidRPr="004C794F" w:rsidRDefault="000A40AE" w:rsidP="00C470FF">
      <w:pPr>
        <w:pStyle w:val="Akapitzlist"/>
        <w:numPr>
          <w:ilvl w:val="0"/>
          <w:numId w:val="11"/>
        </w:numPr>
        <w:tabs>
          <w:tab w:val="num" w:pos="39"/>
        </w:tabs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 xml:space="preserve">Administrator wyznaczył Inspektora Ochrony Danych, </w:t>
      </w:r>
      <w:r w:rsid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kontakt:</w:t>
      </w:r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 xml:space="preserve"> </w:t>
      </w:r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 xml:space="preserve">e-mail: </w:t>
      </w:r>
      <w:hyperlink r:id="rId9" w:history="1">
        <w:r w:rsidRPr="004C794F">
          <w:rPr>
            <w:rFonts w:ascii="Avenir Next LT Pro" w:eastAsia="Times New Roman" w:hAnsi="Avenir Next LT Pro" w:cstheme="minorHAnsi"/>
            <w:color w:val="000000" w:themeColor="text1"/>
            <w:kern w:val="3"/>
            <w:sz w:val="18"/>
            <w:szCs w:val="18"/>
            <w:lang w:eastAsia="ar-SA"/>
          </w:rPr>
          <w:t>iod@miasto.pruszkow.pl</w:t>
        </w:r>
      </w:hyperlink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, tel</w:t>
      </w:r>
      <w:r w:rsid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.</w:t>
      </w:r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 xml:space="preserve"> 22 735 88 87 lub pisemnie pod adresem Urząd Miasta Pruszkowa, 05-800 Pruszków, ul.</w:t>
      </w:r>
      <w:r w:rsidR="00C470FF"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 </w:t>
      </w:r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J.I</w:t>
      </w:r>
      <w:r w:rsidR="00C470FF"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 </w:t>
      </w:r>
      <w:r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Kraszewskiego 14/16</w:t>
      </w:r>
      <w:r w:rsidR="00C470FF" w:rsidRPr="004C794F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.</w:t>
      </w:r>
    </w:p>
    <w:p w14:paraId="1C77C67D" w14:textId="20854962" w:rsidR="00F30762" w:rsidRPr="00F30762" w:rsidRDefault="000A40AE" w:rsidP="00C470FF">
      <w:pPr>
        <w:pStyle w:val="Akapitzlist"/>
        <w:numPr>
          <w:ilvl w:val="0"/>
          <w:numId w:val="11"/>
        </w:numPr>
        <w:tabs>
          <w:tab w:val="num" w:pos="39"/>
        </w:tabs>
        <w:suppressAutoHyphens/>
        <w:autoSpaceDN w:val="0"/>
        <w:spacing w:after="0" w:line="360" w:lineRule="auto"/>
        <w:jc w:val="both"/>
        <w:textAlignment w:val="baseline"/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u w:val="single"/>
          <w:lang w:eastAsia="ar-SA"/>
        </w:rPr>
      </w:pPr>
      <w:r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 xml:space="preserve">Dane osobowe będą przetwarzane na podstawie art. 6 ust. 1 lit. </w:t>
      </w:r>
      <w:r w:rsidR="00F30762"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>a</w:t>
      </w:r>
      <w:r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 xml:space="preserve"> RODO, </w:t>
      </w:r>
      <w:r w:rsidR="00F30762"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>na podstawie wyrażonej zgody., w</w:t>
      </w:r>
      <w:r w:rsid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> </w:t>
      </w:r>
      <w:r w:rsidR="00F30762"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 xml:space="preserve">celu wzięcia udziału w naborze kandydatów na członków Komisji Konkursowej </w:t>
      </w:r>
    </w:p>
    <w:p w14:paraId="627B4F18" w14:textId="09314E6E" w:rsidR="00F30762" w:rsidRPr="00F30762" w:rsidRDefault="00F30762" w:rsidP="00F30762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</w:pPr>
      <w:r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 xml:space="preserve">Zgodę można wycofać w dowolnym momencie. Wycofanie zgody nie wpływa na zgodność z prawem przetwarzania, którego dokonano na podstawie zgody przed jej wycofaniem. Żeby wycofać zgodę na przetwarzanie danych, prosimy o wysłanie wiadomości e-mail na adres wis@miasto.pruszkow.pl o treści „wycofuję zgodę na przetwarzanie danych osobowych podanych w celu </w:t>
      </w:r>
      <w:r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pl-PL"/>
        </w:rPr>
        <w:t>wzięcia udziału w naborze kandydatów na członków Komisji Konkursowej</w:t>
      </w:r>
      <w:r w:rsidRPr="00F30762"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”</w:t>
      </w:r>
      <w:r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lang w:eastAsia="ar-SA"/>
        </w:rPr>
        <w:t>.</w:t>
      </w:r>
    </w:p>
    <w:p w14:paraId="3AEF12B5" w14:textId="6D52CC62" w:rsidR="003C4E04" w:rsidRPr="00F30762" w:rsidRDefault="003C4E04" w:rsidP="00C470FF">
      <w:pPr>
        <w:pStyle w:val="Akapitzlist"/>
        <w:numPr>
          <w:ilvl w:val="0"/>
          <w:numId w:val="11"/>
        </w:numPr>
        <w:tabs>
          <w:tab w:val="num" w:pos="39"/>
        </w:tabs>
        <w:suppressAutoHyphens/>
        <w:autoSpaceDN w:val="0"/>
        <w:spacing w:after="0" w:line="360" w:lineRule="auto"/>
        <w:jc w:val="both"/>
        <w:textAlignment w:val="baseline"/>
        <w:rPr>
          <w:rFonts w:ascii="Avenir Next LT Pro" w:eastAsia="Times New Roman" w:hAnsi="Avenir Next LT Pro" w:cstheme="minorHAnsi"/>
          <w:color w:val="000000" w:themeColor="text1"/>
          <w:kern w:val="3"/>
          <w:sz w:val="18"/>
          <w:szCs w:val="18"/>
          <w:u w:val="single"/>
          <w:lang w:eastAsia="ar-SA"/>
        </w:rPr>
      </w:pPr>
      <w:r w:rsidRPr="00F30762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W związku z przetwarzaniem danych w celach o których mowa w pkt. 3, dane osobowe mogą być udostępniane:</w:t>
      </w:r>
    </w:p>
    <w:p w14:paraId="00AD730A" w14:textId="77777777" w:rsidR="003C4E04" w:rsidRPr="004C794F" w:rsidRDefault="003C4E04" w:rsidP="00F30762">
      <w:pPr>
        <w:pStyle w:val="Akapitzlist"/>
        <w:numPr>
          <w:ilvl w:val="1"/>
          <w:numId w:val="11"/>
        </w:numPr>
        <w:spacing w:line="360" w:lineRule="auto"/>
        <w:ind w:left="567" w:hanging="283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1922EC79" w14:textId="34249521" w:rsidR="003C4E04" w:rsidRPr="004C794F" w:rsidRDefault="003C4E04" w:rsidP="00F30762">
      <w:pPr>
        <w:pStyle w:val="Akapitzlist"/>
        <w:numPr>
          <w:ilvl w:val="1"/>
          <w:numId w:val="11"/>
        </w:numPr>
        <w:spacing w:line="360" w:lineRule="auto"/>
        <w:ind w:left="567" w:hanging="283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osobom wnioskującym o dostęp do informacji publicznej w trybie ustawy o dostępnie do informacji publicznej, w przypadku w którym nie zachodzi podstawa do ograniczenia dostępu zgodnie z art. 5 Ustawy o</w:t>
      </w:r>
      <w:r w:rsidR="00F30762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 </w:t>
      </w: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dostępnie do informacji publicznej z dnia 6 września 2001 r. (</w:t>
      </w:r>
      <w:proofErr w:type="spellStart"/>
      <w:r w:rsidR="00C470FF"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t.j</w:t>
      </w:r>
      <w:proofErr w:type="spellEnd"/>
      <w:r w:rsidR="00C470FF"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 xml:space="preserve">. </w:t>
      </w: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Dz. U. z</w:t>
      </w:r>
      <w:r w:rsidR="00C470FF"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 </w:t>
      </w: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20</w:t>
      </w:r>
      <w:r w:rsidR="00AC3204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22</w:t>
      </w: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 xml:space="preserve"> r. poz. </w:t>
      </w:r>
      <w:r w:rsidR="00AC3204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902</w:t>
      </w: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)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, z</w:t>
      </w:r>
      <w:r w:rsid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 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zachowaniem </w:t>
      </w:r>
      <w:r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zasad wynikających z przepisów o ochronie danych osobowych (</w:t>
      </w:r>
      <w:proofErr w:type="spellStart"/>
      <w:r w:rsidR="0037568A"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anonimizacja</w:t>
      </w:r>
      <w:proofErr w:type="spellEnd"/>
      <w:r w:rsidR="00185CE2" w:rsidRPr="004C794F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 xml:space="preserve"> danych osobowych)</w:t>
      </w:r>
      <w:r w:rsidR="00AC3204">
        <w:rPr>
          <w:rFonts w:ascii="Avenir Next LT Pro" w:eastAsia="Times New Roman" w:hAnsi="Avenir Next LT Pro" w:cstheme="minorHAnsi"/>
          <w:color w:val="000000" w:themeColor="text1"/>
          <w:sz w:val="18"/>
          <w:szCs w:val="18"/>
          <w:lang w:eastAsia="pl-PL"/>
        </w:rPr>
        <w:t>.</w:t>
      </w:r>
    </w:p>
    <w:p w14:paraId="6BD6AD61" w14:textId="25709D32" w:rsidR="00185CE2" w:rsidRPr="004C794F" w:rsidRDefault="007F776E" w:rsidP="00C470F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Dane osobowe nie będą przekazywane do </w:t>
      </w:r>
      <w:r w:rsidR="00185CE2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państwa trzeciego, chyba że wynika to z odrębnych przepisów prawa, nie będą profilowane i nie będą służyły zautomatyzowanemu podejmowaniu decyzji.</w:t>
      </w:r>
    </w:p>
    <w:p w14:paraId="25C65C43" w14:textId="107B6CC9" w:rsidR="00185CE2" w:rsidRPr="004C794F" w:rsidRDefault="000A40AE" w:rsidP="00C470F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D</w:t>
      </w:r>
      <w:r w:rsidR="00185CE2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ane </w:t>
      </w:r>
      <w:r w:rsidR="007F776E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osobowe będą przechowywane zgodnie z wymogami przepisów archiwalnych</w:t>
      </w:r>
      <w:r w:rsidR="00C73F18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, przez okres wskazany w</w:t>
      </w:r>
      <w:r w:rsid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 </w:t>
      </w:r>
      <w:r w:rsidR="00C73F18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Rzeczowym Wykazie Akt</w:t>
      </w:r>
      <w:r w:rsidR="007F776E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</w:t>
      </w:r>
      <w:r w:rsidR="00C73F18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(Ustawa o n</w:t>
      </w:r>
      <w:r w:rsidR="007F776E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arodowym zasobie archiwalnym</w:t>
      </w:r>
      <w:r w:rsidR="00C73F18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i archiwa</w:t>
      </w:r>
      <w:r w:rsidR="00185CE2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ch z</w:t>
      </w:r>
      <w:r w:rsidR="00C470FF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 </w:t>
      </w:r>
      <w:r w:rsidR="00185CE2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dn</w:t>
      </w:r>
      <w:r w:rsidR="00CD6634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.</w:t>
      </w:r>
      <w:r w:rsidR="00185CE2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14 lipca 1983</w:t>
      </w:r>
      <w:r w:rsidR="00F30762">
        <w:rPr>
          <w:rFonts w:ascii="Avenir Next LT Pro" w:hAnsi="Avenir Next LT Pro" w:cstheme="minorHAnsi"/>
          <w:color w:val="000000" w:themeColor="text1"/>
          <w:sz w:val="18"/>
          <w:szCs w:val="18"/>
        </w:rPr>
        <w:t xml:space="preserve"> </w:t>
      </w:r>
      <w:r w:rsidR="00185CE2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r. ze zm.)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.</w:t>
      </w:r>
    </w:p>
    <w:p w14:paraId="45CE3581" w14:textId="210949BB" w:rsidR="00C73F18" w:rsidRPr="004C794F" w:rsidRDefault="00C73F18" w:rsidP="00C470F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Osoba, której dane są przetwarzane ma prawo do:</w:t>
      </w:r>
    </w:p>
    <w:p w14:paraId="12E7746D" w14:textId="41B512E3" w:rsidR="00B22DDB" w:rsidRPr="004C794F" w:rsidRDefault="00C470FF" w:rsidP="00C470FF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d</w:t>
      </w:r>
      <w:r w:rsidR="00B22DDB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ostępu do swoich danych osobowych - art.15 Rozporządzenia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;</w:t>
      </w:r>
    </w:p>
    <w:p w14:paraId="546A35EA" w14:textId="13667D2E" w:rsidR="00B22DDB" w:rsidRPr="004C794F" w:rsidRDefault="00C470FF" w:rsidP="00C470FF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s</w:t>
      </w:r>
      <w:r w:rsidR="00B22DDB"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prostowania danych osobowych –art. 16 Rozporządzenia</w:t>
      </w:r>
      <w:r w:rsidRPr="004C794F">
        <w:rPr>
          <w:rFonts w:ascii="Avenir Next LT Pro" w:hAnsi="Avenir Next LT Pro" w:cstheme="minorHAnsi"/>
          <w:color w:val="000000" w:themeColor="text1"/>
          <w:sz w:val="18"/>
          <w:szCs w:val="18"/>
        </w:rPr>
        <w:t>;</w:t>
      </w:r>
    </w:p>
    <w:p w14:paraId="759C7867" w14:textId="77777777" w:rsidR="00F30762" w:rsidRDefault="00C470FF" w:rsidP="00F30762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ż</w:t>
      </w:r>
      <w:r w:rsidR="00B22DDB" w:rsidRP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ądania od Administratora ograniczenia przetwarzania danych osobowych, z zastrzeżeniem przypadków, o których mowa w art. 18 ust. 2  Rozporządzenia</w:t>
      </w:r>
      <w:r w:rsidR="00F30762" w:rsidRP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;</w:t>
      </w:r>
    </w:p>
    <w:p w14:paraId="551AC6E4" w14:textId="756D1A72" w:rsidR="000A40AE" w:rsidRPr="00F30762" w:rsidRDefault="00B22DDB" w:rsidP="00F30762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venir Next LT Pro" w:hAnsi="Avenir Next LT Pro" w:cstheme="minorHAnsi"/>
          <w:color w:val="000000" w:themeColor="text1"/>
          <w:sz w:val="18"/>
          <w:szCs w:val="18"/>
        </w:rPr>
      </w:pPr>
      <w:r w:rsidRPr="00F30762">
        <w:rPr>
          <w:rFonts w:ascii="Avenir Next LT Pro" w:hAnsi="Avenir Next LT Pro" w:cstheme="minorHAnsi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00-193 Warszawa), gdy uzna Pan/Pani, że przetwarzanie danych osobowych narusza przepisy Rozporządzenia.</w:t>
      </w:r>
    </w:p>
    <w:sectPr w:rsidR="000A40AE" w:rsidRPr="00F30762" w:rsidSect="00F30762">
      <w:headerReference w:type="default" r:id="rId10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AF08" w14:textId="77777777" w:rsidR="00B41961" w:rsidRDefault="00B41961" w:rsidP="00C470FF">
      <w:pPr>
        <w:spacing w:after="0" w:line="240" w:lineRule="auto"/>
      </w:pPr>
      <w:r>
        <w:separator/>
      </w:r>
    </w:p>
  </w:endnote>
  <w:endnote w:type="continuationSeparator" w:id="0">
    <w:p w14:paraId="231C61B2" w14:textId="77777777" w:rsidR="00B41961" w:rsidRDefault="00B41961" w:rsidP="00C4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F3A0" w14:textId="77777777" w:rsidR="00B41961" w:rsidRDefault="00B41961" w:rsidP="00C470FF">
      <w:pPr>
        <w:spacing w:after="0" w:line="240" w:lineRule="auto"/>
      </w:pPr>
      <w:r>
        <w:separator/>
      </w:r>
    </w:p>
  </w:footnote>
  <w:footnote w:type="continuationSeparator" w:id="0">
    <w:p w14:paraId="52E42314" w14:textId="77777777" w:rsidR="00B41961" w:rsidRDefault="00B41961" w:rsidP="00C4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7EE7" w14:textId="4524B62F" w:rsidR="00C31261" w:rsidRPr="00F30762" w:rsidRDefault="00C470FF" w:rsidP="00C31261">
    <w:pPr>
      <w:pStyle w:val="Nagwek"/>
      <w:jc w:val="right"/>
      <w:rPr>
        <w:rFonts w:ascii="Avenir Next LT Pro" w:hAnsi="Avenir Next LT Pro"/>
        <w:i/>
        <w:iCs/>
        <w:sz w:val="16"/>
        <w:szCs w:val="16"/>
      </w:rPr>
    </w:pPr>
    <w:r w:rsidRPr="00F30762">
      <w:rPr>
        <w:i/>
        <w:iCs/>
        <w:sz w:val="16"/>
        <w:szCs w:val="16"/>
      </w:rPr>
      <w:t>Załącznik</w:t>
    </w:r>
    <w:r w:rsidR="004C794F" w:rsidRPr="00F30762">
      <w:rPr>
        <w:i/>
        <w:iCs/>
        <w:sz w:val="16"/>
        <w:szCs w:val="16"/>
      </w:rPr>
      <w:t xml:space="preserve"> nr 2</w:t>
    </w:r>
    <w:r w:rsidRPr="00F30762">
      <w:rPr>
        <w:i/>
        <w:iCs/>
        <w:sz w:val="16"/>
        <w:szCs w:val="16"/>
      </w:rPr>
      <w:t xml:space="preserve"> do</w:t>
    </w:r>
    <w:r w:rsidR="00C31261" w:rsidRPr="00F30762">
      <w:rPr>
        <w:i/>
        <w:iCs/>
        <w:sz w:val="16"/>
        <w:szCs w:val="16"/>
      </w:rPr>
      <w:t xml:space="preserve"> </w:t>
    </w:r>
    <w:r w:rsidR="00C31261" w:rsidRPr="00F30762">
      <w:rPr>
        <w:rFonts w:ascii="Avenir Next LT Pro" w:hAnsi="Avenir Next LT Pro"/>
        <w:i/>
        <w:iCs/>
        <w:sz w:val="16"/>
        <w:szCs w:val="16"/>
      </w:rPr>
      <w:t xml:space="preserve">ogłoszenia Prezydenta Miasta Pruszkowa z dn. </w:t>
    </w:r>
    <w:r w:rsidR="006E7F4B">
      <w:rPr>
        <w:rFonts w:ascii="Avenir Next LT Pro" w:hAnsi="Avenir Next LT Pro"/>
        <w:i/>
        <w:iCs/>
        <w:sz w:val="16"/>
        <w:szCs w:val="16"/>
      </w:rPr>
      <w:t>16</w:t>
    </w:r>
    <w:r w:rsidR="00C31261" w:rsidRPr="00F30762">
      <w:rPr>
        <w:rFonts w:ascii="Avenir Next LT Pro" w:hAnsi="Avenir Next LT Pro"/>
        <w:i/>
        <w:iCs/>
        <w:sz w:val="16"/>
        <w:szCs w:val="16"/>
      </w:rPr>
      <w:t>.1</w:t>
    </w:r>
    <w:r w:rsidR="00F30762" w:rsidRPr="00F30762">
      <w:rPr>
        <w:rFonts w:ascii="Avenir Next LT Pro" w:hAnsi="Avenir Next LT Pro"/>
        <w:i/>
        <w:iCs/>
        <w:sz w:val="16"/>
        <w:szCs w:val="16"/>
      </w:rPr>
      <w:t>2</w:t>
    </w:r>
    <w:r w:rsidR="00C31261" w:rsidRPr="00F30762">
      <w:rPr>
        <w:rFonts w:ascii="Avenir Next LT Pro" w:hAnsi="Avenir Next LT Pro"/>
        <w:i/>
        <w:iCs/>
        <w:sz w:val="16"/>
        <w:szCs w:val="16"/>
      </w:rPr>
      <w:t>.2024 r. w sprawie zgłaszania kandydatów na członków komisji konkursowych do opiniowania ofert składanych w ramach otwartych konkursów ofert na wsparcie lub powierzenie realizacji zadań publicznych ogłaszanych przez Prezydenta Miasta Pruszkowa na rok 2025</w:t>
    </w:r>
  </w:p>
  <w:p w14:paraId="394C57A2" w14:textId="0AB36D87" w:rsidR="00C470FF" w:rsidRPr="00C470FF" w:rsidRDefault="00C470FF" w:rsidP="00C470FF">
    <w:pPr>
      <w:pStyle w:val="Nagwek"/>
      <w:jc w:val="right"/>
      <w:rPr>
        <w:i/>
        <w:iCs/>
      </w:rPr>
    </w:pPr>
    <w:r w:rsidRPr="00C470FF">
      <w:rPr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6F6E"/>
    <w:multiLevelType w:val="hybridMultilevel"/>
    <w:tmpl w:val="79F2A5FA"/>
    <w:lvl w:ilvl="0" w:tplc="11041AFC">
      <w:start w:val="1"/>
      <w:numFmt w:val="lowerLetter"/>
      <w:lvlText w:val="%1."/>
      <w:lvlJc w:val="left"/>
      <w:pPr>
        <w:ind w:left="12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A42061E"/>
    <w:multiLevelType w:val="hybridMultilevel"/>
    <w:tmpl w:val="1E5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35648BE"/>
    <w:multiLevelType w:val="hybridMultilevel"/>
    <w:tmpl w:val="9C2C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B5CE7"/>
    <w:multiLevelType w:val="hybridMultilevel"/>
    <w:tmpl w:val="0FE4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6220"/>
    <w:multiLevelType w:val="hybridMultilevel"/>
    <w:tmpl w:val="566E2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B7EDA"/>
    <w:multiLevelType w:val="hybridMultilevel"/>
    <w:tmpl w:val="DFEC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3F3F"/>
    <w:multiLevelType w:val="hybridMultilevel"/>
    <w:tmpl w:val="3F46DFFA"/>
    <w:lvl w:ilvl="0" w:tplc="37BEEE9A">
      <w:start w:val="6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346E5"/>
    <w:multiLevelType w:val="hybridMultilevel"/>
    <w:tmpl w:val="1158BA8A"/>
    <w:lvl w:ilvl="0" w:tplc="18B07244">
      <w:start w:val="5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3AD2"/>
    <w:multiLevelType w:val="hybridMultilevel"/>
    <w:tmpl w:val="6C7AE302"/>
    <w:lvl w:ilvl="0" w:tplc="3A342AD4">
      <w:start w:val="1"/>
      <w:numFmt w:val="decimal"/>
      <w:lvlText w:val="%1."/>
      <w:lvlJc w:val="left"/>
      <w:pPr>
        <w:tabs>
          <w:tab w:val="num" w:pos="595"/>
        </w:tabs>
        <w:ind w:left="916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10554C"/>
    <w:multiLevelType w:val="hybridMultilevel"/>
    <w:tmpl w:val="26701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92939">
    <w:abstractNumId w:val="4"/>
  </w:num>
  <w:num w:numId="2" w16cid:durableId="425732950">
    <w:abstractNumId w:val="1"/>
  </w:num>
  <w:num w:numId="3" w16cid:durableId="988173953">
    <w:abstractNumId w:val="6"/>
  </w:num>
  <w:num w:numId="4" w16cid:durableId="536937814">
    <w:abstractNumId w:val="3"/>
  </w:num>
  <w:num w:numId="5" w16cid:durableId="1896231858">
    <w:abstractNumId w:val="0"/>
  </w:num>
  <w:num w:numId="6" w16cid:durableId="795679502">
    <w:abstractNumId w:val="2"/>
  </w:num>
  <w:num w:numId="7" w16cid:durableId="1166480779">
    <w:abstractNumId w:val="9"/>
  </w:num>
  <w:num w:numId="8" w16cid:durableId="1789853845">
    <w:abstractNumId w:val="10"/>
  </w:num>
  <w:num w:numId="9" w16cid:durableId="564528756">
    <w:abstractNumId w:val="7"/>
  </w:num>
  <w:num w:numId="10" w16cid:durableId="278998177">
    <w:abstractNumId w:val="8"/>
  </w:num>
  <w:num w:numId="11" w16cid:durableId="187795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DA"/>
    <w:rsid w:val="00025C96"/>
    <w:rsid w:val="00040A3A"/>
    <w:rsid w:val="00064BFC"/>
    <w:rsid w:val="000A40AE"/>
    <w:rsid w:val="000F0F02"/>
    <w:rsid w:val="001430D8"/>
    <w:rsid w:val="00144B43"/>
    <w:rsid w:val="0015091B"/>
    <w:rsid w:val="001678E2"/>
    <w:rsid w:val="00185CE2"/>
    <w:rsid w:val="00194398"/>
    <w:rsid w:val="001E38AD"/>
    <w:rsid w:val="001E7E98"/>
    <w:rsid w:val="001F0AA8"/>
    <w:rsid w:val="00202B7C"/>
    <w:rsid w:val="002431C9"/>
    <w:rsid w:val="002751CC"/>
    <w:rsid w:val="002E6DF8"/>
    <w:rsid w:val="00300C01"/>
    <w:rsid w:val="0037568A"/>
    <w:rsid w:val="003B0025"/>
    <w:rsid w:val="003B7E88"/>
    <w:rsid w:val="003C07A8"/>
    <w:rsid w:val="003C4E04"/>
    <w:rsid w:val="0040797F"/>
    <w:rsid w:val="004707E1"/>
    <w:rsid w:val="004707FD"/>
    <w:rsid w:val="0048373C"/>
    <w:rsid w:val="004C421B"/>
    <w:rsid w:val="004C794F"/>
    <w:rsid w:val="004D207C"/>
    <w:rsid w:val="004F2220"/>
    <w:rsid w:val="00505F6E"/>
    <w:rsid w:val="0057559F"/>
    <w:rsid w:val="00644CF3"/>
    <w:rsid w:val="00645119"/>
    <w:rsid w:val="00653138"/>
    <w:rsid w:val="00676CDA"/>
    <w:rsid w:val="006A7999"/>
    <w:rsid w:val="006D121C"/>
    <w:rsid w:val="006E33C8"/>
    <w:rsid w:val="006E7F4B"/>
    <w:rsid w:val="0070007E"/>
    <w:rsid w:val="00714EA8"/>
    <w:rsid w:val="0077291C"/>
    <w:rsid w:val="007C3A24"/>
    <w:rsid w:val="007D3BB3"/>
    <w:rsid w:val="007F776E"/>
    <w:rsid w:val="008214B5"/>
    <w:rsid w:val="00823BEE"/>
    <w:rsid w:val="008A1587"/>
    <w:rsid w:val="008A7148"/>
    <w:rsid w:val="008A7B79"/>
    <w:rsid w:val="008D4A41"/>
    <w:rsid w:val="008F2F5D"/>
    <w:rsid w:val="008F333D"/>
    <w:rsid w:val="00900DAB"/>
    <w:rsid w:val="00951173"/>
    <w:rsid w:val="00951931"/>
    <w:rsid w:val="009728C9"/>
    <w:rsid w:val="009B64DA"/>
    <w:rsid w:val="009D2E8D"/>
    <w:rsid w:val="009E4242"/>
    <w:rsid w:val="009F7097"/>
    <w:rsid w:val="00A14638"/>
    <w:rsid w:val="00A64293"/>
    <w:rsid w:val="00A72D99"/>
    <w:rsid w:val="00A81EDA"/>
    <w:rsid w:val="00AA6131"/>
    <w:rsid w:val="00AC3204"/>
    <w:rsid w:val="00AE1874"/>
    <w:rsid w:val="00AF5BDD"/>
    <w:rsid w:val="00AF7C7F"/>
    <w:rsid w:val="00B22DDB"/>
    <w:rsid w:val="00B30086"/>
    <w:rsid w:val="00B41961"/>
    <w:rsid w:val="00BF1B54"/>
    <w:rsid w:val="00C12D9C"/>
    <w:rsid w:val="00C31261"/>
    <w:rsid w:val="00C40035"/>
    <w:rsid w:val="00C470FF"/>
    <w:rsid w:val="00C72217"/>
    <w:rsid w:val="00C73F18"/>
    <w:rsid w:val="00CA600E"/>
    <w:rsid w:val="00CD6634"/>
    <w:rsid w:val="00CD7473"/>
    <w:rsid w:val="00CE058C"/>
    <w:rsid w:val="00CE1450"/>
    <w:rsid w:val="00D23DDA"/>
    <w:rsid w:val="00D5473D"/>
    <w:rsid w:val="00DD65B2"/>
    <w:rsid w:val="00DE18EE"/>
    <w:rsid w:val="00DF56F0"/>
    <w:rsid w:val="00E37BB9"/>
    <w:rsid w:val="00F17DFC"/>
    <w:rsid w:val="00F30762"/>
    <w:rsid w:val="00F36FAA"/>
    <w:rsid w:val="00FC088E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DBC8"/>
  <w15:docId w15:val="{B6C66B2C-6990-4843-A329-D9A7FA7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F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05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0FF"/>
  </w:style>
  <w:style w:type="paragraph" w:styleId="Stopka">
    <w:name w:val="footer"/>
    <w:basedOn w:val="Normalny"/>
    <w:link w:val="StopkaZnak"/>
    <w:uiPriority w:val="99"/>
    <w:unhideWhenUsed/>
    <w:rsid w:val="00C4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0FF"/>
  </w:style>
  <w:style w:type="character" w:styleId="Uwydatnienie">
    <w:name w:val="Emphasis"/>
    <w:basedOn w:val="Domylnaczcionkaakapitu"/>
    <w:uiPriority w:val="20"/>
    <w:qFormat/>
    <w:rsid w:val="00143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6389-5B44-4B2D-A6C7-3C5DD4D6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Adam Poholski</cp:lastModifiedBy>
  <cp:revision>18</cp:revision>
  <cp:lastPrinted>2024-12-05T11:39:00Z</cp:lastPrinted>
  <dcterms:created xsi:type="dcterms:W3CDTF">2024-08-27T12:46:00Z</dcterms:created>
  <dcterms:modified xsi:type="dcterms:W3CDTF">2024-12-16T13:43:00Z</dcterms:modified>
</cp:coreProperties>
</file>