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49633" w14:textId="2E60F4E8" w:rsidR="00701F10" w:rsidRPr="00DA72E7" w:rsidRDefault="008123A4" w:rsidP="00DA72E7">
      <w:pPr>
        <w:spacing w:after="0" w:line="276" w:lineRule="auto"/>
        <w:jc w:val="center"/>
        <w:rPr>
          <w:b/>
          <w:bCs/>
        </w:rPr>
      </w:pPr>
      <w:r w:rsidRPr="00DA72E7">
        <w:rPr>
          <w:b/>
          <w:bCs/>
        </w:rPr>
        <w:t xml:space="preserve">Uchwała Nr </w:t>
      </w:r>
      <w:r w:rsidR="002C3383">
        <w:rPr>
          <w:b/>
          <w:bCs/>
        </w:rPr>
        <w:t>V.48.2024</w:t>
      </w:r>
      <w:r w:rsidRPr="00DA72E7">
        <w:rPr>
          <w:b/>
          <w:bCs/>
        </w:rPr>
        <w:t xml:space="preserve"> </w:t>
      </w:r>
    </w:p>
    <w:p w14:paraId="3D5742F5" w14:textId="60E705A0" w:rsidR="008123A4" w:rsidRPr="00DA72E7" w:rsidRDefault="008123A4" w:rsidP="00DA72E7">
      <w:pPr>
        <w:spacing w:after="0" w:line="276" w:lineRule="auto"/>
        <w:jc w:val="center"/>
        <w:rPr>
          <w:b/>
          <w:bCs/>
        </w:rPr>
      </w:pPr>
      <w:r w:rsidRPr="00DA72E7">
        <w:rPr>
          <w:b/>
          <w:bCs/>
        </w:rPr>
        <w:t>Rady Miasta Pruszkowa</w:t>
      </w:r>
    </w:p>
    <w:p w14:paraId="19CFC70F" w14:textId="2C2AE1B3" w:rsidR="008123A4" w:rsidRPr="00DA72E7" w:rsidRDefault="008123A4" w:rsidP="008227C5">
      <w:pPr>
        <w:spacing w:after="360" w:line="276" w:lineRule="auto"/>
        <w:jc w:val="center"/>
        <w:rPr>
          <w:b/>
          <w:bCs/>
        </w:rPr>
      </w:pPr>
      <w:r w:rsidRPr="00DA72E7">
        <w:rPr>
          <w:b/>
          <w:bCs/>
        </w:rPr>
        <w:t>z dn</w:t>
      </w:r>
      <w:r w:rsidR="008227C5">
        <w:rPr>
          <w:b/>
          <w:bCs/>
        </w:rPr>
        <w:t>i</w:t>
      </w:r>
      <w:r w:rsidRPr="00DA72E7">
        <w:rPr>
          <w:b/>
          <w:bCs/>
        </w:rPr>
        <w:t xml:space="preserve">a </w:t>
      </w:r>
      <w:r w:rsidR="002C3383">
        <w:rPr>
          <w:b/>
          <w:bCs/>
        </w:rPr>
        <w:t>29 sierpnia</w:t>
      </w:r>
      <w:r w:rsidRPr="00DA72E7">
        <w:rPr>
          <w:b/>
          <w:bCs/>
        </w:rPr>
        <w:t xml:space="preserve"> 202</w:t>
      </w:r>
      <w:r w:rsidR="000160C8">
        <w:rPr>
          <w:b/>
          <w:bCs/>
        </w:rPr>
        <w:t>4</w:t>
      </w:r>
      <w:r w:rsidRPr="00DA72E7">
        <w:rPr>
          <w:b/>
          <w:bCs/>
        </w:rPr>
        <w:t xml:space="preserve"> r.</w:t>
      </w:r>
    </w:p>
    <w:p w14:paraId="70185C15" w14:textId="19967F2E" w:rsidR="008123A4" w:rsidRDefault="00DA72E7" w:rsidP="00DA72E7">
      <w:pPr>
        <w:spacing w:after="360" w:line="276" w:lineRule="auto"/>
        <w:jc w:val="center"/>
      </w:pPr>
      <w:r>
        <w:t>z</w:t>
      </w:r>
      <w:r w:rsidR="008123A4">
        <w:t>mieniająca uchwałę Nr VIII.83.2019 Rady Miasta Pruszkowa z dnia 30 maja 2019 r. w sprawie określenia przystanków komunikacyjnych na terenie Miasta Pruszkowa oraz warunków i zasad korzystania z tych przystanków.</w:t>
      </w:r>
    </w:p>
    <w:p w14:paraId="23BF6EFD" w14:textId="5584A700" w:rsidR="00A67902" w:rsidRDefault="008123A4" w:rsidP="00DA72E7">
      <w:pPr>
        <w:spacing w:after="200" w:line="276" w:lineRule="auto"/>
        <w:jc w:val="both"/>
      </w:pPr>
      <w:r>
        <w:t>Działając na podstawie art. 18 ust. 2 pkt 15, art. 40 ust. 2 pkt 4,  art. 41 ust. 1 ustawy z dnia 8 marca 1990 r. o samorządzie gminnym (tj. Dz. U. z 202</w:t>
      </w:r>
      <w:r w:rsidR="00F804A0">
        <w:t>4</w:t>
      </w:r>
      <w:r>
        <w:t xml:space="preserve"> poz. </w:t>
      </w:r>
      <w:r w:rsidR="00F804A0">
        <w:t>609</w:t>
      </w:r>
      <w:r w:rsidR="009B636C">
        <w:t xml:space="preserve"> i poz. 721</w:t>
      </w:r>
      <w:r>
        <w:t>) i art. 15 ust. 2 ustawy 16 grudnia 2010 r. o</w:t>
      </w:r>
      <w:r w:rsidR="00DA72E7">
        <w:t> </w:t>
      </w:r>
      <w:r>
        <w:t>publicznym transporcie zbiorowym (tj. Dz.U. z 20</w:t>
      </w:r>
      <w:r w:rsidR="005046B1">
        <w:t>2</w:t>
      </w:r>
      <w:r w:rsidR="00C101A1">
        <w:t>3</w:t>
      </w:r>
      <w:r>
        <w:t xml:space="preserve"> r., poz. </w:t>
      </w:r>
      <w:r w:rsidR="00C101A1">
        <w:t>2778</w:t>
      </w:r>
      <w:r>
        <w:t xml:space="preserve">) w uchwale Nr VIII.83.2019 </w:t>
      </w:r>
      <w:r w:rsidR="00C101A1">
        <w:br/>
      </w:r>
      <w:r>
        <w:t>Rady Miasta Pruszkowa z dnia 30 maja 2019 r. w sprawie określenia przystanków komunikacyjnych na</w:t>
      </w:r>
      <w:r w:rsidR="00DA72E7">
        <w:t> </w:t>
      </w:r>
      <w:r>
        <w:t>terenie Miasta Pruszkowa oraz warunków i zasad korzystania z tych przystanków</w:t>
      </w:r>
      <w:r w:rsidR="009B636C">
        <w:t xml:space="preserve"> (Dz. Urz. Woj. Maz. z 2020 r. poz. 5536 zm. Dz. Urz. Woj. Maz. z 2020 r. poz. 8118, z 2023 r. poz. 4982 i z 2024 r. poz. 4910)</w:t>
      </w:r>
      <w:r w:rsidR="00A67902">
        <w:t xml:space="preserve"> wprowadza się</w:t>
      </w:r>
      <w:r w:rsidR="00DA72E7">
        <w:t> </w:t>
      </w:r>
      <w:r w:rsidR="00A67902">
        <w:t>następującą zmianę:</w:t>
      </w:r>
    </w:p>
    <w:p w14:paraId="22F6B43F" w14:textId="02119364" w:rsidR="00A67902" w:rsidRPr="00DA72E7" w:rsidRDefault="00A67902" w:rsidP="00DA72E7">
      <w:pPr>
        <w:spacing w:after="60" w:line="276" w:lineRule="auto"/>
        <w:jc w:val="center"/>
      </w:pPr>
      <w:r w:rsidRPr="00DA72E7">
        <w:t>§1</w:t>
      </w:r>
    </w:p>
    <w:p w14:paraId="5A1F90B7" w14:textId="312B40E9" w:rsidR="008123A4" w:rsidRDefault="00A67902" w:rsidP="00DA72E7">
      <w:pPr>
        <w:spacing w:after="200" w:line="276" w:lineRule="auto"/>
        <w:jc w:val="both"/>
      </w:pPr>
      <w:r>
        <w:t>Zmianie ulega treść załącznika nr 1 do ww. uchwały, który otrzymuje brzmienie jak w załączniku nr 1 do</w:t>
      </w:r>
      <w:r w:rsidR="00DA72E7">
        <w:t> </w:t>
      </w:r>
      <w:r>
        <w:t>niniejszej uchwały.</w:t>
      </w:r>
    </w:p>
    <w:p w14:paraId="3BE8B461" w14:textId="1DC79196" w:rsidR="00A67902" w:rsidRPr="00DA72E7" w:rsidRDefault="00A67902" w:rsidP="00DA72E7">
      <w:pPr>
        <w:spacing w:after="60" w:line="276" w:lineRule="auto"/>
        <w:jc w:val="center"/>
      </w:pPr>
      <w:r w:rsidRPr="00DA72E7">
        <w:t>§2</w:t>
      </w:r>
    </w:p>
    <w:p w14:paraId="0C28D8F3" w14:textId="45AEE753" w:rsidR="00A67902" w:rsidRDefault="00A67902" w:rsidP="00DA72E7">
      <w:pPr>
        <w:spacing w:after="200" w:line="276" w:lineRule="auto"/>
        <w:jc w:val="both"/>
      </w:pPr>
      <w:r>
        <w:t xml:space="preserve">Traci moc uchwała Nr </w:t>
      </w:r>
      <w:r w:rsidR="000160C8">
        <w:t>X</w:t>
      </w:r>
      <w:r w:rsidR="00FE269C">
        <w:t>C</w:t>
      </w:r>
      <w:r w:rsidR="000160C8">
        <w:t>I</w:t>
      </w:r>
      <w:r>
        <w:t>.</w:t>
      </w:r>
      <w:r w:rsidR="00FE269C">
        <w:t>848</w:t>
      </w:r>
      <w:r>
        <w:t>.202</w:t>
      </w:r>
      <w:r w:rsidR="00FE269C">
        <w:t>4</w:t>
      </w:r>
      <w:r>
        <w:t xml:space="preserve"> Rady Miasta Pruszkowa z dnia </w:t>
      </w:r>
      <w:r w:rsidR="00FE269C">
        <w:t>21</w:t>
      </w:r>
      <w:r>
        <w:t xml:space="preserve"> </w:t>
      </w:r>
      <w:r w:rsidR="000160C8">
        <w:t>marca</w:t>
      </w:r>
      <w:r>
        <w:t xml:space="preserve"> 202</w:t>
      </w:r>
      <w:r w:rsidR="00FE269C">
        <w:t>4</w:t>
      </w:r>
      <w:r>
        <w:t xml:space="preserve"> r. zmieniająca uchwałę Nr VIII.83.2019 Rady Miasta Pruszkowa z dnia 30 maja 2019 r. w sprawie określenia przystanków komunikacyjnych na terenie Miasta Pruszkowa oraz warunków i zasad korzystania z tych przystanków.</w:t>
      </w:r>
    </w:p>
    <w:p w14:paraId="32EEFD36" w14:textId="00DE5F06" w:rsidR="00A67902" w:rsidRPr="00DA72E7" w:rsidRDefault="00DA72E7" w:rsidP="00DA72E7">
      <w:pPr>
        <w:spacing w:after="60" w:line="276" w:lineRule="auto"/>
        <w:jc w:val="center"/>
      </w:pPr>
      <w:r w:rsidRPr="00DA72E7">
        <w:t>§</w:t>
      </w:r>
      <w:r w:rsidR="002963D7">
        <w:t>3</w:t>
      </w:r>
    </w:p>
    <w:p w14:paraId="1179FE75" w14:textId="77777777" w:rsidR="00DA72E7" w:rsidRDefault="00DA72E7" w:rsidP="00DA72E7">
      <w:pPr>
        <w:spacing w:after="200" w:line="276" w:lineRule="auto"/>
        <w:jc w:val="both"/>
      </w:pPr>
      <w:r w:rsidRPr="00A67902">
        <w:t>Wyk</w:t>
      </w:r>
      <w:r>
        <w:t>onanie uchwały powierza się Prezydentowi Miasta Pruszkowa.</w:t>
      </w:r>
    </w:p>
    <w:p w14:paraId="476D87BE" w14:textId="30E6DAEE" w:rsidR="00DA72E7" w:rsidRPr="00DA72E7" w:rsidRDefault="00DA72E7" w:rsidP="00DA72E7">
      <w:pPr>
        <w:spacing w:after="60" w:line="276" w:lineRule="auto"/>
        <w:jc w:val="center"/>
      </w:pPr>
      <w:r w:rsidRPr="00DA72E7">
        <w:t>§</w:t>
      </w:r>
      <w:r w:rsidR="002963D7">
        <w:t>4</w:t>
      </w:r>
    </w:p>
    <w:p w14:paraId="1F7C260E" w14:textId="77777777" w:rsidR="00DA72E7" w:rsidRDefault="00DA72E7" w:rsidP="00DA72E7">
      <w:pPr>
        <w:spacing w:after="200" w:line="276" w:lineRule="auto"/>
        <w:jc w:val="both"/>
      </w:pPr>
      <w:r>
        <w:t>Uchwała podlega ogłoszeniu w Dzienniku Urzędowym Województwa Mazowieckiego i wchodzi w życie po upływie 14 dni od dnia ogłoszenia.</w:t>
      </w:r>
    </w:p>
    <w:p w14:paraId="5EF019DA" w14:textId="236996FB" w:rsidR="00DA72E7" w:rsidRDefault="00DA72E7" w:rsidP="00DA72E7">
      <w:pPr>
        <w:spacing w:line="276" w:lineRule="auto"/>
        <w:jc w:val="both"/>
      </w:pPr>
    </w:p>
    <w:p w14:paraId="24D1EFB4" w14:textId="24E5A209" w:rsidR="002963D7" w:rsidRDefault="002963D7" w:rsidP="00DA72E7">
      <w:pPr>
        <w:spacing w:line="276" w:lineRule="auto"/>
        <w:jc w:val="both"/>
      </w:pPr>
    </w:p>
    <w:p w14:paraId="1885FE5A" w14:textId="77777777" w:rsidR="002963D7" w:rsidRDefault="002963D7" w:rsidP="00DA72E7">
      <w:pPr>
        <w:spacing w:line="276" w:lineRule="auto"/>
        <w:jc w:val="both"/>
      </w:pPr>
    </w:p>
    <w:p w14:paraId="0CB47ADB" w14:textId="02D9CEF2" w:rsidR="00DA72E7" w:rsidRDefault="00DA72E7" w:rsidP="00DA72E7">
      <w:pPr>
        <w:spacing w:line="276" w:lineRule="auto"/>
        <w:jc w:val="both"/>
      </w:pPr>
    </w:p>
    <w:p w14:paraId="61913804" w14:textId="77777777" w:rsidR="00DA72E7" w:rsidRDefault="00DA72E7" w:rsidP="00501455">
      <w:pPr>
        <w:tabs>
          <w:tab w:val="left" w:pos="7371"/>
        </w:tabs>
        <w:spacing w:after="0" w:line="276" w:lineRule="auto"/>
        <w:ind w:left="6663"/>
        <w:jc w:val="center"/>
      </w:pPr>
      <w:r>
        <w:t>Przewodniczący</w:t>
      </w:r>
    </w:p>
    <w:p w14:paraId="5869A098" w14:textId="77777777" w:rsidR="00501455" w:rsidRDefault="00DA72E7" w:rsidP="00501455">
      <w:pPr>
        <w:spacing w:line="276" w:lineRule="auto"/>
        <w:ind w:left="6663"/>
        <w:jc w:val="center"/>
      </w:pPr>
      <w:r>
        <w:t>Rady Miasta Pruszkowa</w:t>
      </w:r>
    </w:p>
    <w:p w14:paraId="44245773" w14:textId="413BBB8E" w:rsidR="00501455" w:rsidRDefault="00501455" w:rsidP="00501455">
      <w:pPr>
        <w:spacing w:line="276" w:lineRule="auto"/>
        <w:ind w:left="6663"/>
        <w:jc w:val="center"/>
      </w:pPr>
      <w:r>
        <w:t xml:space="preserve"> </w:t>
      </w:r>
    </w:p>
    <w:p w14:paraId="747CD1C9" w14:textId="1C3BB416" w:rsidR="00DA72E7" w:rsidRDefault="00FE269C" w:rsidP="00501455">
      <w:pPr>
        <w:spacing w:line="276" w:lineRule="auto"/>
        <w:ind w:left="6663"/>
        <w:jc w:val="center"/>
      </w:pPr>
      <w:r>
        <w:t>Karol Chlebiński</w:t>
      </w:r>
    </w:p>
    <w:p w14:paraId="7DB9DDE6" w14:textId="68D0DB1A" w:rsidR="00A67902" w:rsidRDefault="00DA72E7" w:rsidP="00DA72E7">
      <w:pPr>
        <w:spacing w:line="276" w:lineRule="auto"/>
        <w:jc w:val="both"/>
      </w:pPr>
      <w:r>
        <w:tab/>
      </w:r>
    </w:p>
    <w:p w14:paraId="49F5F956" w14:textId="77777777" w:rsidR="00E602D7" w:rsidRPr="00DA72E7" w:rsidRDefault="00E602D7" w:rsidP="00E602D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14:paraId="7C6B36A6" w14:textId="77777777" w:rsidR="00E602D7" w:rsidRDefault="00E602D7" w:rsidP="00E602D7">
      <w:pPr>
        <w:spacing w:after="200" w:line="276" w:lineRule="auto"/>
        <w:jc w:val="both"/>
      </w:pPr>
    </w:p>
    <w:p w14:paraId="381C796A" w14:textId="68451679" w:rsidR="00E602D7" w:rsidRDefault="00E602D7" w:rsidP="00E602D7">
      <w:pPr>
        <w:spacing w:after="200" w:line="276" w:lineRule="auto"/>
        <w:jc w:val="both"/>
      </w:pPr>
      <w:r>
        <w:t xml:space="preserve">Ustawa o publicznym transporcie zbiorowym stanowi, </w:t>
      </w:r>
      <w:r w:rsidR="00505775">
        <w:t>ż</w:t>
      </w:r>
      <w:r>
        <w:t>e do zadań organizatora publicznego transportu zbiorowego należy określenie przystanków komunikacyjnych, których właścicielem lub zarządzającym jest gmina, udostępnionych dla operatorów i przewoźników, a także określenie warunków i zasad korzystania z tych obiektów.</w:t>
      </w:r>
    </w:p>
    <w:p w14:paraId="376A9BC5" w14:textId="77777777" w:rsidR="00E602D7" w:rsidRDefault="00E602D7" w:rsidP="00E602D7">
      <w:pPr>
        <w:spacing w:after="200" w:line="276" w:lineRule="auto"/>
        <w:jc w:val="both"/>
      </w:pPr>
      <w:r>
        <w:t>Zgodnie z art. 15 ust. 2 ustawy o publicznym transporcie zbiorowym, określenie przystanków komunikacyjnych i dworców oraz warunków i zasad korzystania z nich następuje w drodze uchwały podjętej przez właściwy organ danej jednostki samorządu terytorialnego.</w:t>
      </w:r>
    </w:p>
    <w:p w14:paraId="60779ED1" w14:textId="460EDAA4" w:rsidR="00635619" w:rsidRDefault="00E602D7" w:rsidP="00635619">
      <w:pPr>
        <w:spacing w:after="0" w:line="276" w:lineRule="auto"/>
        <w:jc w:val="both"/>
        <w:rPr>
          <w:rFonts w:ascii="Calibri" w:eastAsia="Calibri" w:hAnsi="Calibri" w:cs="Calibri"/>
        </w:rPr>
      </w:pPr>
      <w:r>
        <w:t xml:space="preserve">W uchwale zmieniającej uchwałę w sprawie przystanków komunikacyjnych na terenie Miasta </w:t>
      </w:r>
      <w:r>
        <w:br/>
        <w:t>Pruszkowa oraz warunków i zasad korzystania z tych przystanków zmianie ulega jedynie wykaz przystanków autobusowych na terenie Pruszkowa stanowiący treść Załącznika Nr 1</w:t>
      </w:r>
      <w:r w:rsidR="00635619">
        <w:t>, w którym dodane zostają przystanki na ul. Grunwaldzkiej:</w:t>
      </w:r>
    </w:p>
    <w:p w14:paraId="7CC92897" w14:textId="77777777" w:rsidR="00635619" w:rsidRDefault="00635619" w:rsidP="00635619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Harcerska 01</w:t>
      </w:r>
    </w:p>
    <w:p w14:paraId="4C271EB8" w14:textId="77777777" w:rsidR="00635619" w:rsidRPr="0097797D" w:rsidRDefault="00635619" w:rsidP="00635619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Podmiejska 01</w:t>
      </w:r>
    </w:p>
    <w:p w14:paraId="13D2480C" w14:textId="77777777" w:rsidR="00635619" w:rsidRDefault="00635619" w:rsidP="00635619">
      <w:pPr>
        <w:numPr>
          <w:ilvl w:val="0"/>
          <w:numId w:val="3"/>
        </w:numPr>
        <w:spacing w:after="0" w:line="276" w:lineRule="auto"/>
        <w:jc w:val="both"/>
      </w:pPr>
      <w:r>
        <w:rPr>
          <w:rFonts w:ascii="Calibri" w:eastAsia="Calibri" w:hAnsi="Calibri" w:cs="Calibri"/>
        </w:rPr>
        <w:t>Podmiejska 02</w:t>
      </w:r>
    </w:p>
    <w:p w14:paraId="594FAB9D" w14:textId="77777777" w:rsidR="00635619" w:rsidRDefault="00635619" w:rsidP="00E602D7">
      <w:pPr>
        <w:spacing w:after="200" w:line="276" w:lineRule="auto"/>
        <w:jc w:val="both"/>
      </w:pPr>
    </w:p>
    <w:p w14:paraId="790B0A26" w14:textId="77777777" w:rsidR="00E602D7" w:rsidRDefault="00E602D7" w:rsidP="00DA72E7">
      <w:pPr>
        <w:spacing w:line="276" w:lineRule="auto"/>
        <w:jc w:val="both"/>
      </w:pPr>
    </w:p>
    <w:sectPr w:rsidR="00E60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C248B"/>
    <w:multiLevelType w:val="hybridMultilevel"/>
    <w:tmpl w:val="28BE509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86B5A"/>
    <w:multiLevelType w:val="hybridMultilevel"/>
    <w:tmpl w:val="69C63FBC"/>
    <w:lvl w:ilvl="0" w:tplc="F60002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6F05765"/>
    <w:multiLevelType w:val="hybridMultilevel"/>
    <w:tmpl w:val="93C6B6FA"/>
    <w:lvl w:ilvl="0" w:tplc="F60002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41562488">
    <w:abstractNumId w:val="0"/>
  </w:num>
  <w:num w:numId="2" w16cid:durableId="723262466">
    <w:abstractNumId w:val="2"/>
  </w:num>
  <w:num w:numId="3" w16cid:durableId="74051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A4"/>
    <w:rsid w:val="000160C8"/>
    <w:rsid w:val="0003352F"/>
    <w:rsid w:val="000C2B23"/>
    <w:rsid w:val="000C538E"/>
    <w:rsid w:val="00126099"/>
    <w:rsid w:val="001F096A"/>
    <w:rsid w:val="002963D7"/>
    <w:rsid w:val="002C3383"/>
    <w:rsid w:val="00483AE3"/>
    <w:rsid w:val="00501455"/>
    <w:rsid w:val="005046B1"/>
    <w:rsid w:val="00505775"/>
    <w:rsid w:val="00635619"/>
    <w:rsid w:val="006E7E34"/>
    <w:rsid w:val="00701F10"/>
    <w:rsid w:val="008123A4"/>
    <w:rsid w:val="008227C5"/>
    <w:rsid w:val="009A2333"/>
    <w:rsid w:val="009B636C"/>
    <w:rsid w:val="00A432B1"/>
    <w:rsid w:val="00A67902"/>
    <w:rsid w:val="00B774A9"/>
    <w:rsid w:val="00C101A1"/>
    <w:rsid w:val="00DA72E7"/>
    <w:rsid w:val="00E602D7"/>
    <w:rsid w:val="00F804A0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EC02"/>
  <w15:chartTrackingRefBased/>
  <w15:docId w15:val="{EDA39FFE-9676-4F80-9AC1-12F4F65D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Cynkier</dc:creator>
  <cp:keywords/>
  <dc:description/>
  <cp:lastModifiedBy>Oskar Bartczak</cp:lastModifiedBy>
  <cp:revision>10</cp:revision>
  <cp:lastPrinted>2024-08-12T08:20:00Z</cp:lastPrinted>
  <dcterms:created xsi:type="dcterms:W3CDTF">2024-02-29T10:31:00Z</dcterms:created>
  <dcterms:modified xsi:type="dcterms:W3CDTF">2024-08-30T07:33:00Z</dcterms:modified>
</cp:coreProperties>
</file>