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406B" w14:textId="77777777" w:rsidR="00F353C9" w:rsidRDefault="00F353C9" w:rsidP="00C50DF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EC2BFD" w14:textId="3CAAE02D" w:rsidR="00C50DF0" w:rsidRPr="00C50DF0" w:rsidRDefault="00C50DF0" w:rsidP="00C50DF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DF0">
        <w:rPr>
          <w:rFonts w:asciiTheme="minorHAnsi" w:hAnsiTheme="minorHAnsi" w:cstheme="minorHAnsi"/>
          <w:b/>
          <w:bCs/>
          <w:sz w:val="28"/>
          <w:szCs w:val="28"/>
        </w:rPr>
        <w:t xml:space="preserve">Uchwała Nr </w:t>
      </w:r>
      <w:r w:rsidR="00971F0B">
        <w:rPr>
          <w:rFonts w:asciiTheme="minorHAnsi" w:hAnsiTheme="minorHAnsi" w:cstheme="minorHAnsi"/>
          <w:b/>
          <w:bCs/>
          <w:sz w:val="28"/>
          <w:szCs w:val="28"/>
        </w:rPr>
        <w:t>LXXXV.796.</w:t>
      </w:r>
      <w:r w:rsidRPr="00C50DF0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AE1EEB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64604321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Rady Miasta Pruszkowa</w:t>
      </w:r>
    </w:p>
    <w:p w14:paraId="5BFC27FF" w14:textId="2F6B43E0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 xml:space="preserve">z dnia </w:t>
      </w:r>
      <w:r w:rsidR="00971F0B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 xml:space="preserve">30 </w:t>
      </w: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listopada 202</w:t>
      </w:r>
      <w:r w:rsidR="00AE1EEB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3</w:t>
      </w: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 xml:space="preserve"> r.</w:t>
      </w:r>
    </w:p>
    <w:p w14:paraId="739747C3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</w:p>
    <w:p w14:paraId="0DA8F3C9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</w:p>
    <w:p w14:paraId="259D27E2" w14:textId="489EE7B5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bookmarkStart w:id="0" w:name="_Hlk118969873"/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w sprawie przyjęcia Programu współpracy Gminy Miasto Pruszków z organizacjami pozarządowymi i podmiotami</w:t>
      </w:r>
      <w:r w:rsidR="003C6308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wymienionymi </w:t>
      </w: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w art. 3 ust. 3 </w:t>
      </w:r>
      <w:r w:rsidR="003C6308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u</w:t>
      </w: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stawy z dnia 24 kwietnia 2003 r. o działalności pożytku publicznego i o wolontariacie</w:t>
      </w:r>
      <w:r w:rsidR="003C6308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,</w:t>
      </w: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na 202</w:t>
      </w:r>
      <w:r w:rsidR="00AE1EE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4</w:t>
      </w: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rok</w:t>
      </w:r>
    </w:p>
    <w:bookmarkEnd w:id="0"/>
    <w:p w14:paraId="190FD5FB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F90BF99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F131A03" w14:textId="33551401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Na podstawie art. 18 ust. 2 pkt 15, art. 40 ust. 1 i art. 42 ustawy z dnia 8 marca 1990 r. o samorządzie gminnym (</w:t>
      </w:r>
      <w:r w:rsidR="003C6308" w:rsidRPr="003C6308">
        <w:rPr>
          <w:rFonts w:eastAsia="SimSun" w:cstheme="minorHAnsi"/>
          <w:kern w:val="3"/>
          <w:sz w:val="24"/>
          <w:szCs w:val="24"/>
          <w:lang w:eastAsia="zh-CN" w:bidi="hi-IN"/>
        </w:rPr>
        <w:t>Dz. U. z 2023 r. poz. 40; zm.: Dz. U. z 2023 r. poz. 572, poz. 1463 i poz. 168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) oraz art. 5a ust. </w:t>
      </w:r>
      <w:r w:rsidR="003C6308">
        <w:rPr>
          <w:rFonts w:eastAsia="SimSun" w:cstheme="minorHAnsi"/>
          <w:kern w:val="3"/>
          <w:sz w:val="24"/>
          <w:szCs w:val="24"/>
          <w:lang w:eastAsia="zh-CN" w:bidi="hi-IN"/>
        </w:rPr>
        <w:t>1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ustawy z dnia 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24 kwietnia 2003 o działalności pożytku publicznego i o wolontariacie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(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tj.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Dz.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U.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202</w:t>
      </w:r>
      <w:r w:rsidR="003C6308">
        <w:rPr>
          <w:rFonts w:eastAsia="SimSun" w:cstheme="minorHAnsi"/>
          <w:kern w:val="3"/>
          <w:sz w:val="24"/>
          <w:szCs w:val="24"/>
          <w:lang w:eastAsia="zh-CN" w:bidi="hi-IN"/>
        </w:rPr>
        <w:t>3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r., poz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3C630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571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) uchwala się, co następuje:</w:t>
      </w:r>
    </w:p>
    <w:p w14:paraId="5AD9BF3A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E8A019D" w14:textId="3A53F106" w:rsid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1</w:t>
      </w:r>
    </w:p>
    <w:p w14:paraId="53B68815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F6CD34E" w14:textId="2724C26E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Przyjmuje się Program współpracy Miasta Pruszkowa z organizacjami pozarządowymi i podmiotami, </w:t>
      </w:r>
      <w:r w:rsidR="003C6308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wymienionymi 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w art. 3 ust. 3 </w:t>
      </w:r>
      <w:r w:rsidR="003C6308">
        <w:rPr>
          <w:rFonts w:eastAsia="SimSun" w:cstheme="minorHAnsi"/>
          <w:bCs/>
          <w:kern w:val="3"/>
          <w:sz w:val="24"/>
          <w:szCs w:val="24"/>
          <w:lang w:eastAsia="zh-CN" w:bidi="hi-IN"/>
        </w:rPr>
        <w:t>u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stawy z dnia 24 kwietnia 2003 r. o działalności pożytku publicznego i o wolontariacie</w:t>
      </w:r>
      <w:r w:rsidR="00944C09">
        <w:rPr>
          <w:rFonts w:eastAsia="SimSun" w:cstheme="minorHAnsi"/>
          <w:bCs/>
          <w:kern w:val="3"/>
          <w:sz w:val="24"/>
          <w:szCs w:val="24"/>
          <w:lang w:eastAsia="zh-CN" w:bidi="hi-IN"/>
        </w:rPr>
        <w:t>,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na 202</w:t>
      </w:r>
      <w:r w:rsidR="00AE1EEB">
        <w:rPr>
          <w:rFonts w:eastAsia="SimSun" w:cstheme="minorHAnsi"/>
          <w:bCs/>
          <w:kern w:val="3"/>
          <w:sz w:val="24"/>
          <w:szCs w:val="24"/>
          <w:lang w:eastAsia="zh-CN" w:bidi="hi-IN"/>
        </w:rPr>
        <w:t>4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rok, w brzmieniu określonym w załączniku do uchwały.</w:t>
      </w:r>
    </w:p>
    <w:p w14:paraId="4CF32722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27312E5A" w14:textId="41524779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 2</w:t>
      </w:r>
    </w:p>
    <w:p w14:paraId="24CBF4DC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F7D5E4F" w14:textId="48138BCB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Wykonanie </w:t>
      </w:r>
      <w:r w:rsidR="003C6308">
        <w:rPr>
          <w:rFonts w:eastAsia="SimSun" w:cstheme="minorHAnsi"/>
          <w:bCs/>
          <w:kern w:val="3"/>
          <w:sz w:val="24"/>
          <w:szCs w:val="24"/>
          <w:lang w:eastAsia="zh-CN" w:bidi="hi-IN"/>
        </w:rPr>
        <w:t>u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chwały powierza się Prezydentowi Miasta Pruszkowa.</w:t>
      </w:r>
    </w:p>
    <w:p w14:paraId="4797D3FE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</w:p>
    <w:p w14:paraId="26AC8234" w14:textId="0C8CD410" w:rsidR="00C50DF0" w:rsidRPr="00C50DF0" w:rsidRDefault="00C50DF0" w:rsidP="00C50DF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3</w:t>
      </w:r>
    </w:p>
    <w:p w14:paraId="430BD0F1" w14:textId="77777777" w:rsidR="00C50DF0" w:rsidRPr="00C50DF0" w:rsidRDefault="00C50DF0" w:rsidP="00C50DF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75B9567" w14:textId="1C8F6812" w:rsidR="00C50DF0" w:rsidRPr="00C50DF0" w:rsidRDefault="00C50DF0" w:rsidP="00C50DF0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Uchwała podlega ogłoszeniu poprzez wywieszenie na tablicy ogłoszeń Urzędu Miasta Pruszkowa oraz publikację w Biuletynie Informacji Publicznej Miasta Pruszkowa.</w:t>
      </w:r>
    </w:p>
    <w:p w14:paraId="4F7F60D1" w14:textId="77777777" w:rsidR="00C50DF0" w:rsidRPr="00C50DF0" w:rsidRDefault="00C50DF0" w:rsidP="00C50DF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4B207F1" w14:textId="11B01AE5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 4</w:t>
      </w:r>
    </w:p>
    <w:p w14:paraId="1CE79679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B846556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Uchwała wchodzi w życie z dniem podjęcia.</w:t>
      </w:r>
    </w:p>
    <w:p w14:paraId="21309C17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3597D9B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B349A5E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Przewodniczący</w:t>
      </w:r>
    </w:p>
    <w:p w14:paraId="2C12FA0A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Rady Miasta Pruszkowa</w:t>
      </w:r>
    </w:p>
    <w:p w14:paraId="6F0F2F11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48D8C6C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550DEC8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Krzysztof Biskupski</w:t>
      </w:r>
    </w:p>
    <w:p w14:paraId="7A7F666F" w14:textId="77777777" w:rsidR="00C50DF0" w:rsidRPr="00C50DF0" w:rsidRDefault="00C50DF0" w:rsidP="00C50DF0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C50DF0"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  <w:r w:rsidRPr="00C50DF0">
        <w:rPr>
          <w:rFonts w:eastAsia="Times New Roman" w:cstheme="minorHAnsi"/>
          <w:b/>
          <w:sz w:val="28"/>
          <w:szCs w:val="28"/>
          <w:lang w:eastAsia="pl-PL"/>
        </w:rPr>
        <w:lastRenderedPageBreak/>
        <w:t>Uzasadnienie</w:t>
      </w:r>
    </w:p>
    <w:p w14:paraId="0489B0FB" w14:textId="77777777" w:rsidR="00C50DF0" w:rsidRPr="00C50DF0" w:rsidRDefault="00C50DF0" w:rsidP="00C50DF0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kern w:val="3"/>
          <w:sz w:val="26"/>
          <w:szCs w:val="26"/>
          <w:lang w:eastAsia="zh-CN" w:bidi="hi-IN"/>
        </w:rPr>
      </w:pPr>
    </w:p>
    <w:p w14:paraId="3E539C7A" w14:textId="4C8DBCCE" w:rsidR="00AE1EEB" w:rsidRPr="005E07C6" w:rsidRDefault="00C50DF0" w:rsidP="00036D20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eastAsia="SimSun" w:cstheme="minorHAnsi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Art. 5a ust. 1 ustawy z dnia 24 kwietnia 200</w:t>
      </w:r>
      <w:r w:rsidR="00971F0B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3</w:t>
      </w: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 roku o działalności pożytku publicznego i</w:t>
      </w:r>
      <w:r w:rsidR="004565A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  </w:t>
      </w: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o</w:t>
      </w:r>
      <w:r w:rsidR="00DD4344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 </w:t>
      </w: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wolontariacie (</w:t>
      </w:r>
      <w:r w:rsidR="004565A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tj. Dz.</w:t>
      </w:r>
      <w:r w:rsidR="00E15E4A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4565A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U.</w:t>
      </w:r>
      <w:r w:rsidR="00E15E4A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 z </w:t>
      </w:r>
      <w:r w:rsidR="004565A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2022</w:t>
      </w:r>
      <w:r w:rsidR="00E15E4A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 r., poz. </w:t>
      </w:r>
      <w:r w:rsidR="004565A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1327) </w:t>
      </w: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nakłada na organ stanowiący jednostki samorządu </w:t>
      </w:r>
      <w:r w:rsidR="004565A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 </w:t>
      </w: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terytorialnego obowiązek uchwalenia „Programu współpracy z organizacjami pozarządowymi </w:t>
      </w:r>
      <w:r w:rsidRPr="005E07C6">
        <w:rPr>
          <w:rFonts w:eastAsia="SimSun" w:cstheme="minorHAnsi"/>
          <w:bCs/>
          <w:color w:val="000000" w:themeColor="text1"/>
          <w:kern w:val="3"/>
          <w:sz w:val="24"/>
          <w:szCs w:val="24"/>
          <w:lang w:eastAsia="zh-CN" w:bidi="hi-IN"/>
        </w:rPr>
        <w:t>i podmiotami, o których mowa w art. 3 ust. 3 ustawy z dnia 24 kwietnia 2003</w:t>
      </w:r>
      <w:r w:rsidR="004565AB" w:rsidRPr="005E07C6">
        <w:rPr>
          <w:rFonts w:eastAsia="SimSun" w:cstheme="minorHAnsi"/>
          <w:bCs/>
          <w:color w:val="000000" w:themeColor="text1"/>
          <w:kern w:val="3"/>
          <w:sz w:val="24"/>
          <w:szCs w:val="24"/>
          <w:lang w:eastAsia="zh-CN" w:bidi="hi-IN"/>
        </w:rPr>
        <w:t> </w:t>
      </w:r>
      <w:r w:rsidRPr="005E07C6">
        <w:rPr>
          <w:rFonts w:eastAsia="SimSun" w:cstheme="minorHAnsi"/>
          <w:bCs/>
          <w:color w:val="000000" w:themeColor="text1"/>
          <w:kern w:val="3"/>
          <w:sz w:val="24"/>
          <w:szCs w:val="24"/>
          <w:lang w:eastAsia="zh-CN" w:bidi="hi-IN"/>
        </w:rPr>
        <w:t>r. o</w:t>
      </w:r>
      <w:r w:rsidR="001478F9">
        <w:rPr>
          <w:rFonts w:eastAsia="SimSun" w:cstheme="minorHAnsi"/>
          <w:bCs/>
          <w:color w:val="000000" w:themeColor="text1"/>
          <w:kern w:val="3"/>
          <w:sz w:val="24"/>
          <w:szCs w:val="24"/>
          <w:lang w:eastAsia="zh-CN" w:bidi="hi-IN"/>
        </w:rPr>
        <w:t> </w:t>
      </w:r>
      <w:r w:rsidRPr="005E07C6">
        <w:rPr>
          <w:rFonts w:eastAsia="SimSun" w:cstheme="minorHAnsi"/>
          <w:bCs/>
          <w:color w:val="000000" w:themeColor="text1"/>
          <w:kern w:val="3"/>
          <w:sz w:val="24"/>
          <w:szCs w:val="24"/>
          <w:lang w:eastAsia="zh-CN" w:bidi="hi-IN"/>
        </w:rPr>
        <w:t>działalności pożytku publicznego i o wolontariacie” (zwanego dalej „Programem współpracy”).</w:t>
      </w:r>
    </w:p>
    <w:p w14:paraId="7AA62D15" w14:textId="3A4ECB8A" w:rsidR="00C50DF0" w:rsidRPr="005E07C6" w:rsidRDefault="00C50DF0" w:rsidP="00036D20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</w:pPr>
      <w:r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Program współpracy po przeprowadzonych konsultacjach jest uchwalany w terminie do dnia 30 listopada roku poprzedzającego okres obowiązywania programu.</w:t>
      </w:r>
      <w:r w:rsidR="00AE1EEB" w:rsidRPr="005E07C6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Konsultacje, zgodnie z</w:t>
      </w:r>
      <w:r w:rsidR="001478F9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 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Zarządzeniem nr </w:t>
      </w:r>
      <w:r w:rsidR="004565A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2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64</w:t>
      </w:r>
      <w:r w:rsidR="004565A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/202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3</w:t>
      </w:r>
      <w:r w:rsidR="004565A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Prezydenta Miasta Pruszkowa z dnia 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09 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października 202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3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roku zostały</w:t>
      </w:r>
      <w:r w:rsidRPr="005E07C6">
        <w:rPr>
          <w:rFonts w:eastAsia="Arial Unicode MS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przeprowadzone w dniach: 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16.10 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–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06.11.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202</w:t>
      </w:r>
      <w:r w:rsidR="00AE1EEB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3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roku. Uwagi do projektu Programu współpracy można było zgłaszać drogą elektroniczną oraz telefonicznie. W dni</w:t>
      </w:r>
      <w:r w:rsidR="00036D20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ach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36D20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29 września i</w:t>
      </w:r>
      <w:r w:rsidR="001478F9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 </w:t>
      </w:r>
      <w:r w:rsidR="00036D20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19</w:t>
      </w:r>
      <w:r w:rsidR="001478F9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 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października </w:t>
      </w:r>
      <w:r w:rsidR="00036D20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2023 r. 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odbył</w:t>
      </w:r>
      <w:r w:rsidR="00036D20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y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się spotkani</w:t>
      </w:r>
      <w:r w:rsidR="00036D20"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a</w:t>
      </w: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 xml:space="preserve"> z przedstawicielami lokalnych organizacji pozarządowych.</w:t>
      </w:r>
    </w:p>
    <w:p w14:paraId="513F61D9" w14:textId="7F94D6C9" w:rsidR="00AE1EEB" w:rsidRPr="005E07C6" w:rsidRDefault="00036D20" w:rsidP="00036D20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</w:pPr>
      <w:r w:rsidRPr="005E07C6">
        <w:rPr>
          <w:rFonts w:eastAsia="Arial Unicode MS" w:cstheme="minorHAnsi"/>
          <w:bCs/>
          <w:color w:val="000000" w:themeColor="text1"/>
          <w:sz w:val="24"/>
          <w:szCs w:val="24"/>
          <w:lang w:eastAsia="pl-PL"/>
        </w:rPr>
        <w:t>W dniach 17 października i 07 listopada br. odbyły się spotkania zespołu ds. współpracy Miasta Pruszkowa z organizacjami pozarządowymi oraz podmiotami, o których mowa w art. 3 ust. 3 ustawy z dnia 24 kwietnia 2003 roku o działalności pożytku publicznego i o wolontariacie (zespół został powołany  Zarządzeniem nr 265/2023 – Prezydenta Miasta Pruszkowa z dn. 09.10.2023 r.).</w:t>
      </w:r>
    </w:p>
    <w:p w14:paraId="541C7158" w14:textId="0F7F8C56" w:rsidR="00C50DF0" w:rsidRPr="005E07C6" w:rsidRDefault="00C50DF0" w:rsidP="00C50DF0">
      <w:pPr>
        <w:spacing w:before="90" w:after="90" w:line="360" w:lineRule="auto"/>
        <w:ind w:right="90" w:firstLine="708"/>
        <w:jc w:val="both"/>
        <w:rPr>
          <w:rFonts w:eastAsia="Arial Unicode MS" w:cstheme="minorHAnsi"/>
          <w:color w:val="000000" w:themeColor="text1"/>
          <w:sz w:val="16"/>
          <w:szCs w:val="16"/>
          <w:lang w:eastAsia="pl-PL"/>
        </w:rPr>
      </w:pPr>
      <w:r w:rsidRPr="005E07C6">
        <w:rPr>
          <w:rFonts w:eastAsia="Arial Unicode MS" w:cstheme="minorHAnsi"/>
          <w:color w:val="000000" w:themeColor="text1"/>
          <w:sz w:val="24"/>
          <w:szCs w:val="24"/>
          <w:lang w:eastAsia="pl-PL"/>
        </w:rPr>
        <w:t xml:space="preserve">Uchwalenie Programu współpracy ma na celu </w:t>
      </w:r>
      <w:r w:rsidR="00896478">
        <w:rPr>
          <w:rFonts w:eastAsia="Arial Unicode MS" w:cstheme="minorHAnsi"/>
          <w:color w:val="000000" w:themeColor="text1"/>
          <w:sz w:val="24"/>
          <w:szCs w:val="24"/>
          <w:lang w:eastAsia="pl-PL"/>
        </w:rPr>
        <w:t xml:space="preserve">wzmocnienie </w:t>
      </w:r>
      <w:r w:rsidRPr="005E07C6">
        <w:rPr>
          <w:rFonts w:eastAsia="Arial Unicode MS" w:cstheme="minorHAnsi"/>
          <w:color w:val="000000" w:themeColor="text1"/>
          <w:sz w:val="24"/>
          <w:szCs w:val="24"/>
          <w:lang w:eastAsia="pl-PL"/>
        </w:rPr>
        <w:t>współpracy jednostki samorządu terytorialnego z organizacjami pozarządowymi działającymi na terenie i na rzecz mieszkańców Miasta Pruszkowa.</w:t>
      </w:r>
    </w:p>
    <w:p w14:paraId="630B34A4" w14:textId="62351A67" w:rsidR="00C50DF0" w:rsidRPr="00C50DF0" w:rsidRDefault="00C50DF0">
      <w:pPr>
        <w:rPr>
          <w:rFonts w:cstheme="minorHAnsi"/>
        </w:rPr>
      </w:pPr>
    </w:p>
    <w:p w14:paraId="55596E67" w14:textId="65ED4734" w:rsidR="009655D2" w:rsidRPr="004C0A34" w:rsidRDefault="009655D2" w:rsidP="005E07C6">
      <w:pPr>
        <w:rPr>
          <w:sz w:val="24"/>
          <w:szCs w:val="24"/>
        </w:rPr>
      </w:pPr>
    </w:p>
    <w:sectPr w:rsidR="009655D2" w:rsidRPr="004C0A34" w:rsidSect="001478F9">
      <w:footerReference w:type="default" r:id="rId8"/>
      <w:pgSz w:w="11906" w:h="16838"/>
      <w:pgMar w:top="1440" w:right="1274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90BD" w14:textId="77777777" w:rsidR="00D32FE3" w:rsidRDefault="00D32FE3" w:rsidP="00290BE6">
      <w:pPr>
        <w:spacing w:after="0" w:line="240" w:lineRule="auto"/>
      </w:pPr>
      <w:r>
        <w:separator/>
      </w:r>
    </w:p>
    <w:p w14:paraId="67096366" w14:textId="77777777" w:rsidR="00D32FE3" w:rsidRDefault="00D32FE3"/>
  </w:endnote>
  <w:endnote w:type="continuationSeparator" w:id="0">
    <w:p w14:paraId="55FFB44C" w14:textId="77777777" w:rsidR="00D32FE3" w:rsidRDefault="00D32FE3" w:rsidP="00290BE6">
      <w:pPr>
        <w:spacing w:after="0" w:line="240" w:lineRule="auto"/>
      </w:pPr>
      <w:r>
        <w:continuationSeparator/>
      </w:r>
    </w:p>
    <w:p w14:paraId="4DB4B2AE" w14:textId="77777777" w:rsidR="00D32FE3" w:rsidRDefault="00D32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4157" w14:textId="695617F9" w:rsidR="00290BE6" w:rsidRDefault="00000000">
    <w:pPr>
      <w:pStyle w:val="Stopka"/>
      <w:jc w:val="center"/>
    </w:pPr>
    <w:sdt>
      <w:sdtPr>
        <w:id w:val="-1122847915"/>
        <w:docPartObj>
          <w:docPartGallery w:val="Page Numbers (Bottom of Page)"/>
          <w:docPartUnique/>
        </w:docPartObj>
      </w:sdtPr>
      <w:sdtContent>
        <w:r w:rsidR="00290BE6">
          <w:t xml:space="preserve">- </w:t>
        </w:r>
        <w:r w:rsidR="00290BE6">
          <w:fldChar w:fldCharType="begin"/>
        </w:r>
        <w:r w:rsidR="00290BE6">
          <w:instrText>PAGE   \* MERGEFORMAT</w:instrText>
        </w:r>
        <w:r w:rsidR="00290BE6">
          <w:fldChar w:fldCharType="separate"/>
        </w:r>
        <w:r w:rsidR="00290BE6">
          <w:t>2</w:t>
        </w:r>
        <w:r w:rsidR="00290BE6">
          <w:fldChar w:fldCharType="end"/>
        </w:r>
        <w:r w:rsidR="00290BE6">
          <w:t xml:space="preserve"> - </w:t>
        </w:r>
      </w:sdtContent>
    </w:sdt>
  </w:p>
  <w:p w14:paraId="624A58F5" w14:textId="77777777" w:rsidR="00290BE6" w:rsidRDefault="0029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CB06" w14:textId="77777777" w:rsidR="00D32FE3" w:rsidRDefault="00D32FE3" w:rsidP="00290BE6">
      <w:pPr>
        <w:spacing w:after="0" w:line="240" w:lineRule="auto"/>
      </w:pPr>
      <w:r>
        <w:separator/>
      </w:r>
    </w:p>
    <w:p w14:paraId="6CEA8875" w14:textId="77777777" w:rsidR="00D32FE3" w:rsidRDefault="00D32FE3"/>
  </w:footnote>
  <w:footnote w:type="continuationSeparator" w:id="0">
    <w:p w14:paraId="1E1C1707" w14:textId="77777777" w:rsidR="00D32FE3" w:rsidRDefault="00D32FE3" w:rsidP="00290BE6">
      <w:pPr>
        <w:spacing w:after="0" w:line="240" w:lineRule="auto"/>
      </w:pPr>
      <w:r>
        <w:continuationSeparator/>
      </w:r>
    </w:p>
    <w:p w14:paraId="36AC1852" w14:textId="77777777" w:rsidR="00D32FE3" w:rsidRDefault="00D32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479A"/>
    <w:multiLevelType w:val="hybridMultilevel"/>
    <w:tmpl w:val="F782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E47"/>
    <w:multiLevelType w:val="hybridMultilevel"/>
    <w:tmpl w:val="5C88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0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320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074F9D"/>
    <w:multiLevelType w:val="multilevel"/>
    <w:tmpl w:val="CF0A6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954D6"/>
    <w:multiLevelType w:val="hybridMultilevel"/>
    <w:tmpl w:val="BF6E5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E89"/>
    <w:multiLevelType w:val="hybridMultilevel"/>
    <w:tmpl w:val="AA82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0A4C"/>
    <w:multiLevelType w:val="hybridMultilevel"/>
    <w:tmpl w:val="4C5E1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D8F8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7263E"/>
    <w:multiLevelType w:val="hybridMultilevel"/>
    <w:tmpl w:val="9B46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D1EB7"/>
    <w:multiLevelType w:val="hybridMultilevel"/>
    <w:tmpl w:val="2AD2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7562"/>
    <w:multiLevelType w:val="hybridMultilevel"/>
    <w:tmpl w:val="BDBC4A36"/>
    <w:lvl w:ilvl="0" w:tplc="B77ED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D0A4E"/>
    <w:multiLevelType w:val="hybridMultilevel"/>
    <w:tmpl w:val="FE3E24E0"/>
    <w:lvl w:ilvl="0" w:tplc="B77ED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D5C"/>
    <w:multiLevelType w:val="hybridMultilevel"/>
    <w:tmpl w:val="CF3E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FF0"/>
    <w:multiLevelType w:val="hybridMultilevel"/>
    <w:tmpl w:val="1EA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820A1"/>
    <w:multiLevelType w:val="hybridMultilevel"/>
    <w:tmpl w:val="CD4E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0A56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F85"/>
    <w:multiLevelType w:val="hybridMultilevel"/>
    <w:tmpl w:val="6492D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4274"/>
    <w:multiLevelType w:val="hybridMultilevel"/>
    <w:tmpl w:val="7966B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E4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9B383A"/>
    <w:multiLevelType w:val="hybridMultilevel"/>
    <w:tmpl w:val="A226FA5E"/>
    <w:lvl w:ilvl="0" w:tplc="B77ED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058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534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48755F"/>
    <w:multiLevelType w:val="hybridMultilevel"/>
    <w:tmpl w:val="682E32E6"/>
    <w:lvl w:ilvl="0" w:tplc="B77ED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41750"/>
    <w:multiLevelType w:val="hybridMultilevel"/>
    <w:tmpl w:val="1F5C62C6"/>
    <w:lvl w:ilvl="0" w:tplc="B77ED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23962"/>
    <w:multiLevelType w:val="hybridMultilevel"/>
    <w:tmpl w:val="B3987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5C46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244D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AF7A34"/>
    <w:multiLevelType w:val="hybridMultilevel"/>
    <w:tmpl w:val="BAF8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A453E"/>
    <w:multiLevelType w:val="hybridMultilevel"/>
    <w:tmpl w:val="1F4C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96EA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E7B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0224695">
    <w:abstractNumId w:val="8"/>
  </w:num>
  <w:num w:numId="2" w16cid:durableId="2075203604">
    <w:abstractNumId w:val="12"/>
  </w:num>
  <w:num w:numId="3" w16cid:durableId="115682447">
    <w:abstractNumId w:val="9"/>
  </w:num>
  <w:num w:numId="4" w16cid:durableId="1123378298">
    <w:abstractNumId w:val="6"/>
  </w:num>
  <w:num w:numId="5" w16cid:durableId="1391421388">
    <w:abstractNumId w:val="14"/>
  </w:num>
  <w:num w:numId="6" w16cid:durableId="1894536685">
    <w:abstractNumId w:val="7"/>
  </w:num>
  <w:num w:numId="7" w16cid:durableId="1410468307">
    <w:abstractNumId w:val="23"/>
  </w:num>
  <w:num w:numId="8" w16cid:durableId="463937252">
    <w:abstractNumId w:val="19"/>
  </w:num>
  <w:num w:numId="9" w16cid:durableId="912617107">
    <w:abstractNumId w:val="17"/>
  </w:num>
  <w:num w:numId="10" w16cid:durableId="1494492136">
    <w:abstractNumId w:val="13"/>
  </w:num>
  <w:num w:numId="11" w16cid:durableId="1392575365">
    <w:abstractNumId w:val="22"/>
  </w:num>
  <w:num w:numId="12" w16cid:durableId="1591673">
    <w:abstractNumId w:val="24"/>
  </w:num>
  <w:num w:numId="13" w16cid:durableId="420301061">
    <w:abstractNumId w:val="27"/>
  </w:num>
  <w:num w:numId="14" w16cid:durableId="688945162">
    <w:abstractNumId w:val="11"/>
  </w:num>
  <w:num w:numId="15" w16cid:durableId="178008852">
    <w:abstractNumId w:val="20"/>
  </w:num>
  <w:num w:numId="16" w16cid:durableId="90013583">
    <w:abstractNumId w:val="5"/>
  </w:num>
  <w:num w:numId="17" w16cid:durableId="1016617522">
    <w:abstractNumId w:val="0"/>
  </w:num>
  <w:num w:numId="18" w16cid:durableId="906840647">
    <w:abstractNumId w:val="15"/>
  </w:num>
  <w:num w:numId="19" w16cid:durableId="888416915">
    <w:abstractNumId w:val="3"/>
  </w:num>
  <w:num w:numId="20" w16cid:durableId="1763186568">
    <w:abstractNumId w:val="25"/>
  </w:num>
  <w:num w:numId="21" w16cid:durableId="1178496618">
    <w:abstractNumId w:val="2"/>
  </w:num>
  <w:num w:numId="22" w16cid:durableId="1882814647">
    <w:abstractNumId w:val="21"/>
  </w:num>
  <w:num w:numId="23" w16cid:durableId="420298668">
    <w:abstractNumId w:val="1"/>
  </w:num>
  <w:num w:numId="24" w16cid:durableId="1444180656">
    <w:abstractNumId w:val="4"/>
  </w:num>
  <w:num w:numId="25" w16cid:durableId="1169445203">
    <w:abstractNumId w:val="28"/>
  </w:num>
  <w:num w:numId="26" w16cid:durableId="1132404744">
    <w:abstractNumId w:val="29"/>
  </w:num>
  <w:num w:numId="27" w16cid:durableId="845249408">
    <w:abstractNumId w:val="16"/>
  </w:num>
  <w:num w:numId="28" w16cid:durableId="2013025695">
    <w:abstractNumId w:val="26"/>
  </w:num>
  <w:num w:numId="29" w16cid:durableId="426537432">
    <w:abstractNumId w:val="18"/>
  </w:num>
  <w:num w:numId="30" w16cid:durableId="531500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3"/>
    <w:rsid w:val="00015A11"/>
    <w:rsid w:val="00030985"/>
    <w:rsid w:val="00036D20"/>
    <w:rsid w:val="001478F9"/>
    <w:rsid w:val="00196430"/>
    <w:rsid w:val="0020389C"/>
    <w:rsid w:val="00216E4F"/>
    <w:rsid w:val="00217FEE"/>
    <w:rsid w:val="002474F4"/>
    <w:rsid w:val="00290BE6"/>
    <w:rsid w:val="002C05B7"/>
    <w:rsid w:val="003345CE"/>
    <w:rsid w:val="00371C25"/>
    <w:rsid w:val="0037249F"/>
    <w:rsid w:val="003C6308"/>
    <w:rsid w:val="003F59B4"/>
    <w:rsid w:val="0041532B"/>
    <w:rsid w:val="004565AB"/>
    <w:rsid w:val="004816D4"/>
    <w:rsid w:val="004C0A34"/>
    <w:rsid w:val="00520B06"/>
    <w:rsid w:val="005E07C6"/>
    <w:rsid w:val="00654404"/>
    <w:rsid w:val="006774B9"/>
    <w:rsid w:val="00710600"/>
    <w:rsid w:val="00870896"/>
    <w:rsid w:val="00896478"/>
    <w:rsid w:val="008F2125"/>
    <w:rsid w:val="00944C09"/>
    <w:rsid w:val="009655D2"/>
    <w:rsid w:val="00971F0B"/>
    <w:rsid w:val="009F1317"/>
    <w:rsid w:val="00A26E10"/>
    <w:rsid w:val="00A409B0"/>
    <w:rsid w:val="00AE1EEB"/>
    <w:rsid w:val="00B02B47"/>
    <w:rsid w:val="00B36996"/>
    <w:rsid w:val="00B661B3"/>
    <w:rsid w:val="00BD08FC"/>
    <w:rsid w:val="00C50DF0"/>
    <w:rsid w:val="00CA1CEB"/>
    <w:rsid w:val="00CD18E3"/>
    <w:rsid w:val="00D32FE3"/>
    <w:rsid w:val="00D543AB"/>
    <w:rsid w:val="00D72C0C"/>
    <w:rsid w:val="00D83543"/>
    <w:rsid w:val="00DA3A9A"/>
    <w:rsid w:val="00DA4E54"/>
    <w:rsid w:val="00DD4344"/>
    <w:rsid w:val="00E03477"/>
    <w:rsid w:val="00E15E4A"/>
    <w:rsid w:val="00E64214"/>
    <w:rsid w:val="00E846FA"/>
    <w:rsid w:val="00E965CF"/>
    <w:rsid w:val="00F21107"/>
    <w:rsid w:val="00F353C9"/>
    <w:rsid w:val="00F84B4A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AB62"/>
  <w15:chartTrackingRefBased/>
  <w15:docId w15:val="{B3F42CA8-3CBF-41BF-817F-4964289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 w:line="24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240"/>
    </w:pPr>
    <w:rPr>
      <w:rFonts w:eastAsia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480"/>
    </w:pPr>
    <w:rPr>
      <w:rFonts w:eastAsia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 w:line="240" w:lineRule="auto"/>
    </w:pPr>
    <w:rPr>
      <w:rFonts w:eastAsia="Times New Roman" w:cs="Times New Roman"/>
      <w:iCs/>
      <w:color w:val="000000" w:themeColor="text1"/>
      <w:sz w:val="24"/>
      <w:szCs w:val="18"/>
      <w:lang w:eastAsia="pl-PL"/>
    </w:rPr>
  </w:style>
  <w:style w:type="paragraph" w:customStyle="1" w:styleId="Standard">
    <w:name w:val="Standard"/>
    <w:rsid w:val="00C50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404"/>
    <w:pPr>
      <w:numPr>
        <w:ilvl w:val="1"/>
      </w:numPr>
    </w:pPr>
    <w:rPr>
      <w:rFonts w:eastAsiaTheme="minorEastAsia"/>
      <w:color w:val="000000" w:themeColor="tex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4404"/>
    <w:rPr>
      <w:rFonts w:eastAsiaTheme="minorEastAsia"/>
      <w:color w:val="000000" w:themeColor="tex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E6"/>
  </w:style>
  <w:style w:type="paragraph" w:styleId="Stopka">
    <w:name w:val="footer"/>
    <w:basedOn w:val="Normalny"/>
    <w:link w:val="StopkaZnak"/>
    <w:uiPriority w:val="99"/>
    <w:unhideWhenUsed/>
    <w:rsid w:val="0029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E6"/>
  </w:style>
  <w:style w:type="paragraph" w:styleId="Akapitzlist">
    <w:name w:val="List Paragraph"/>
    <w:basedOn w:val="Normalny"/>
    <w:uiPriority w:val="34"/>
    <w:qFormat/>
    <w:rsid w:val="00F976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E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E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FB76-DD65-45E0-99BD-2F4346F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2</cp:revision>
  <cp:lastPrinted>2023-11-14T12:49:00Z</cp:lastPrinted>
  <dcterms:created xsi:type="dcterms:W3CDTF">2023-12-05T09:36:00Z</dcterms:created>
  <dcterms:modified xsi:type="dcterms:W3CDTF">2023-12-05T09:36:00Z</dcterms:modified>
</cp:coreProperties>
</file>