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FAA7" w14:textId="77777777" w:rsidR="00D0003E" w:rsidRDefault="00D0003E" w:rsidP="00D0003E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 O KONKURSIE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stanowisko dyrektora Książnicy Pruszkowskiej </w:t>
      </w:r>
    </w:p>
    <w:p w14:paraId="3108C743" w14:textId="77777777" w:rsidR="00D0003E" w:rsidRPr="00086ABC" w:rsidRDefault="00D0003E" w:rsidP="00D0003E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Henryka Sienkiewicza</w:t>
      </w:r>
    </w:p>
    <w:p w14:paraId="38D13313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142A8" w14:textId="77777777" w:rsidR="00D0003E" w:rsidRPr="00251280" w:rsidRDefault="00D0003E" w:rsidP="00D0003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1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Szczegółowe informacje o kryteriach wyboru, które musi spełniać kandydat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51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dyrektora Książnicy Pruszkowskiej im. Henryka Sienkiewicza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51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Pruszkowie.</w:t>
      </w:r>
    </w:p>
    <w:p w14:paraId="6187104E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89620C" w14:textId="77777777" w:rsidR="00D0003E" w:rsidRPr="00086ABC" w:rsidRDefault="00D0003E" w:rsidP="00D0003E">
      <w:pPr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831471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formalne:</w:t>
      </w:r>
    </w:p>
    <w:p w14:paraId="09B401BB" w14:textId="77777777" w:rsidR="00D0003E" w:rsidRPr="00086ABC" w:rsidRDefault="00D0003E" w:rsidP="00D0003E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B30BC5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44D75E2E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 w szczególności na kierunkach filologia polska, bibliotekarstwo, kulturoznawstwo, lub pokrewne, co najmniej magisterskie,</w:t>
      </w:r>
    </w:p>
    <w:p w14:paraId="1544EDD8" w14:textId="77777777" w:rsidR="00D0003E" w:rsidRPr="00145BC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145BCC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5-letnie doświadczenie zawodowe, w tym minimum 3 lata na stanowiskach w instytucjach kultury lub 3-letnia współpraca z instytucjami kultury w zakresie spraw programowych lub 3-letnie doświadczenie w działalności organizacji pozarządowej związanej z kulturą bądź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BCC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gospodarczego prowadzącego działalność kulturalną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co najmniej </w:t>
      </w:r>
      <w:r w:rsidRPr="00145BCC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 doświadczenia w kierowaniu zespołem.</w:t>
      </w:r>
    </w:p>
    <w:p w14:paraId="106536DC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kierowniczym,</w:t>
      </w:r>
    </w:p>
    <w:p w14:paraId="15F66307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2841B380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prawomocnego wyroku sądu za umyślne przestępstwo ścigane z oskarżenia publicznego lub umyślne przestępstwo skarbowe oraz brak toczącego się przeciwko kandydatowi postępowania karnego lub postępowania karno-skarbowego,</w:t>
      </w:r>
    </w:p>
    <w:p w14:paraId="7B8FF290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niekaranie zakazem pełnienia funkcji związanych z dysponowaniem środkami publicznymi, o których mowa w art. 31 ust 1 pkt 4 ustawy z dnia 17 grudnia 2004 roku o odpowiedzialności za naruszenie dyscypliny finansów publicznych (Dz.U.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104.)</w:t>
      </w:r>
    </w:p>
    <w:p w14:paraId="5C597FF0" w14:textId="77777777" w:rsidR="00D0003E" w:rsidRPr="00086ABC" w:rsidRDefault="00D0003E" w:rsidP="00D0003E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złożenie kompletu wymaganych w konkursie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autorskiej koncepcji funkcjonowania i rozwoju Książnicy Pruszkowskiej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8DFD51" w14:textId="77777777" w:rsidR="00D0003E" w:rsidRPr="00086ABC" w:rsidRDefault="00D0003E" w:rsidP="00D0003E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3BF22E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kandydata na stanowisko dyrektora</w:t>
      </w:r>
    </w:p>
    <w:p w14:paraId="20C69BF7" w14:textId="77777777" w:rsidR="00D0003E" w:rsidRPr="003E6673" w:rsidRDefault="00D0003E" w:rsidP="00D0003E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5A109E" w14:textId="77777777" w:rsidR="00D0003E" w:rsidRPr="003E6673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specyfiki bibliotekarstwa w Pruszkowie, dorobku i działalności Książnicy Pruszkowskiej, jako biblioteki gminnej pełniącej jednocześnie funkcję biblioteki powiatowej,</w:t>
      </w:r>
    </w:p>
    <w:p w14:paraId="603C7EF3" w14:textId="77777777" w:rsidR="00D0003E" w:rsidRPr="003E6673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przy tworzeniu i realizacji projektów kulturalnych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edukacji kulturalnej</w:t>
      </w: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 szczególnym uwzględnieniem działalności edytorskiej, </w:t>
      </w:r>
    </w:p>
    <w:p w14:paraId="0BDF0C5E" w14:textId="77777777" w:rsidR="00D0003E" w:rsidRPr="003E6673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rynku wydawniczego i trendów w literaturze, a także znajomość zmieniających się preferencji czytelniczych społeczeństwa,</w:t>
      </w:r>
    </w:p>
    <w:p w14:paraId="06EA2EB2" w14:textId="77777777" w:rsidR="00D0003E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studia podyplomowe lub kursy związane z zarządzaniem w kulturze,</w:t>
      </w:r>
    </w:p>
    <w:p w14:paraId="610E0D26" w14:textId="77777777" w:rsidR="00D0003E" w:rsidRPr="00086ABC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działalności edytorskiej,</w:t>
      </w:r>
    </w:p>
    <w:p w14:paraId="731B4444" w14:textId="77777777" w:rsidR="00D0003E" w:rsidRPr="003E6673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 zakresu pozyskiwania środków finansowych zewnętrznych (rządowych, samorządowych, funduszy Unii Europejskiej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programów pomocowych),</w:t>
      </w:r>
    </w:p>
    <w:p w14:paraId="7816E042" w14:textId="77777777" w:rsidR="00D0003E" w:rsidRPr="00AE59B9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języka obcego w stopniu praktycznym, </w:t>
      </w:r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320C" w14:textId="77777777" w:rsidR="00D0003E" w:rsidRPr="00AE59B9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aktów prawnych dotyczących funkcjonowania instytucji kultury, </w:t>
      </w:r>
      <w:r w:rsidRPr="00AE59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zwłaszcza ustaw: o bibliotekach, </w:t>
      </w:r>
      <w:r w:rsidRPr="00AE5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organizowaniu i prowadzeniu działalności kulturalnej, </w:t>
      </w:r>
      <w:r w:rsidRPr="00AE5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publicznych, o finansach publicznych, Kodeks Pracy, </w:t>
      </w:r>
      <w:r w:rsidRPr="00AE59B9">
        <w:rPr>
          <w:rFonts w:ascii="Times New Roman" w:hAnsi="Times New Roman" w:cs="Times New Roman"/>
          <w:sz w:val="24"/>
          <w:szCs w:val="24"/>
          <w:shd w:val="clear" w:color="auto" w:fill="FFFFFF"/>
        </w:rPr>
        <w:t>a także zagadnień z zakresu pozyskiwania pozabudżetowych środków finansowych,</w:t>
      </w:r>
    </w:p>
    <w:p w14:paraId="22DAC9C2" w14:textId="77777777" w:rsidR="00D0003E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9B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organizacyjne i umiejętność kierowania personelem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E7AD152" w14:textId="77777777" w:rsidR="00D0003E" w:rsidRPr="00AE59B9" w:rsidRDefault="00D0003E" w:rsidP="00D0003E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systemów bibliotecznych</w:t>
      </w:r>
      <w:r w:rsidRPr="00AE59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BD1953" w14:textId="77777777" w:rsidR="00D0003E" w:rsidRPr="00086ABC" w:rsidRDefault="00D0003E" w:rsidP="00D0003E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813328" w14:textId="77777777" w:rsidR="00D0003E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 dyrektora Książnicy Pruszkowskiej</w:t>
      </w:r>
    </w:p>
    <w:p w14:paraId="4C94739A" w14:textId="77777777" w:rsidR="00D0003E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23AE43" w14:textId="77777777" w:rsidR="00D0003E" w:rsidRPr="00086ABC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działalnością Książnicy Pruszkowskiej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51E13FF1" w14:textId="77777777" w:rsidR="00D0003E" w:rsidRPr="00086ABC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kształtowanie organizacji wewnętrznej oraz prowadzenie polityki kadrowej i płacowej instytucji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495EE747" w14:textId="77777777" w:rsidR="00D0003E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organizacja pracy instytucji w sposób, który zapewnia skuteczną realizację jej zadań statutowych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01A8">
        <w:rPr>
          <w:sz w:val="21"/>
          <w:szCs w:val="21"/>
        </w:rPr>
        <w:t xml:space="preserve"> </w:t>
      </w:r>
    </w:p>
    <w:p w14:paraId="58DB69C1" w14:textId="77777777" w:rsidR="00D0003E" w:rsidRPr="00A04B45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1A8">
        <w:rPr>
          <w:rFonts w:ascii="Times New Roman" w:hAnsi="Times New Roman" w:cs="Times New Roman"/>
          <w:sz w:val="24"/>
          <w:szCs w:val="24"/>
        </w:rPr>
        <w:t>wydawanie zarządzeń i regulaminów wewnętrznych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74FE95" w14:textId="77777777" w:rsidR="00D0003E" w:rsidRPr="00A04B45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45">
        <w:rPr>
          <w:rFonts w:ascii="Times New Roman" w:hAnsi="Times New Roman" w:cs="Times New Roman"/>
          <w:sz w:val="24"/>
          <w:szCs w:val="24"/>
        </w:rPr>
        <w:t>przedstawianie organizatorowi i właściwym instytucjom planów i sprawozdań określonych odrębnymi przepisami,</w:t>
      </w:r>
    </w:p>
    <w:p w14:paraId="4757826E" w14:textId="77777777" w:rsidR="00D0003E" w:rsidRPr="006B01A8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1A8">
        <w:rPr>
          <w:rFonts w:ascii="Times New Roman" w:hAnsi="Times New Roman" w:cs="Times New Roman"/>
          <w:sz w:val="24"/>
          <w:szCs w:val="24"/>
        </w:rPr>
        <w:t>udzielanie upoważnień i pełnomocnictw do działania w imieniu Dyrektora Biblioteki,</w:t>
      </w:r>
    </w:p>
    <w:p w14:paraId="033389CF" w14:textId="77777777" w:rsidR="00D0003E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 i dobra organizacja pracy własnej i zespołowej,</w:t>
      </w:r>
    </w:p>
    <w:p w14:paraId="6B3A877D" w14:textId="77777777" w:rsidR="00D0003E" w:rsidRPr="00086ABC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efektywne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mieniem i budżetem,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6CB695" w14:textId="77777777" w:rsidR="00D0003E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ustalanie rocznego planu rzeczowego i finansowego Książnicy,</w:t>
      </w:r>
    </w:p>
    <w:p w14:paraId="48A53963" w14:textId="77777777" w:rsidR="00D0003E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wniosków inwestycyjnych,</w:t>
      </w:r>
    </w:p>
    <w:p w14:paraId="05975AD8" w14:textId="77777777" w:rsidR="00D0003E" w:rsidRPr="00A04B45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45">
        <w:rPr>
          <w:rFonts w:ascii="Times New Roman" w:hAnsi="Times New Roman" w:cs="Times New Roman"/>
          <w:sz w:val="24"/>
          <w:szCs w:val="24"/>
        </w:rPr>
        <w:t>poszukiwanie i pozyskiwanie innych źródeł finansowania działalności statutowej;</w:t>
      </w:r>
    </w:p>
    <w:p w14:paraId="1A84B5B6" w14:textId="77777777" w:rsidR="00D0003E" w:rsidRPr="00086ABC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kreowanie kierunków rozwoju działalności kulturalnej instytucji oraz przygotowywanie i monitorowanie realizacji jej planów finansowych,</w:t>
      </w:r>
    </w:p>
    <w:p w14:paraId="703BC528" w14:textId="77777777" w:rsidR="00D0003E" w:rsidRPr="003E6673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doskonalenie form i metod pracy bibliotecznej mającej na celu promocję książki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upowszechnianie czytelnictwa i innych form animacji kulturalnej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związanej </w:t>
      </w: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merytorycznie z czytelnictwem,</w:t>
      </w:r>
    </w:p>
    <w:p w14:paraId="400778A8" w14:textId="77777777" w:rsidR="00D0003E" w:rsidRPr="003E6673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partnerska z innymi </w:t>
      </w:r>
      <w:r w:rsidRPr="003E6673">
        <w:rPr>
          <w:rFonts w:ascii="Times New Roman" w:eastAsia="Times New Roman" w:hAnsi="Times New Roman" w:cs="Times New Roman"/>
          <w:sz w:val="24"/>
          <w:szCs w:val="24"/>
          <w:lang w:eastAsia="pl-PL"/>
        </w:rPr>
        <w:t>pruszkowskimi instytucjami kultury i organizacjami pozarządowymi zajmującymi się pokrewną działalnością kulturalną na rzecz mieszkańców Pruszkowa, w celu wzmocnienia własnej misji,</w:t>
      </w:r>
    </w:p>
    <w:p w14:paraId="79AC98DF" w14:textId="77777777" w:rsidR="00D0003E" w:rsidRPr="00086ABC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merytoryczny i doradczo-metodyczny nad placówkami bibliotecznymi działającymi w gminach powiatu pruszkowskiego,</w:t>
      </w:r>
    </w:p>
    <w:p w14:paraId="6D71AD07" w14:textId="77777777" w:rsidR="00D0003E" w:rsidRPr="00086ABC" w:rsidRDefault="00D0003E" w:rsidP="00D0003E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Instytucji na zewnątrz.</w:t>
      </w:r>
    </w:p>
    <w:p w14:paraId="3D07D5DC" w14:textId="77777777" w:rsidR="00D0003E" w:rsidRPr="00086ABC" w:rsidRDefault="00D0003E" w:rsidP="00D0003E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A43D8C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składane przez kandydatów</w:t>
      </w:r>
    </w:p>
    <w:p w14:paraId="67DA21E3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2EF63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do konkursu wraz z uzasadnieniem decyzji o kandydowaniu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stanowisko dyrektora Książnicy Pruszkowskiej im. Henryka Sienkiewicza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Pruszkowie,</w:t>
      </w:r>
      <w:r w:rsidRPr="00086ABC">
        <w:rPr>
          <w:rFonts w:ascii="Times New Roman" w:hAnsi="Times New Roman" w:cs="Times New Roman"/>
          <w:sz w:val="24"/>
          <w:szCs w:val="24"/>
        </w:rPr>
        <w:t xml:space="preserve"> opatrzone informacją o możliwości skontaktowania się z uczestnikiem konkursu drogą telefoniczną i elektroniczną;</w:t>
      </w:r>
    </w:p>
    <w:p w14:paraId="26B66E5A" w14:textId="77777777" w:rsidR="00D0003E" w:rsidRPr="00086ABC" w:rsidRDefault="00D0003E" w:rsidP="00D0003E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autorską koncepcję funkcjonowania i rozwoju Książnicy Pruszkowskiej im. Henryka Sienkiewicza w Pruszkowie, w perspektywie 10 lat (programową, organizacyjną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finansową - opracowaną pisemnie, max. 10 stron A-4, czcionka 12p, interlinia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i 1/2.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 wersji elektronicznej w formacie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rtf lub pdf), </w:t>
      </w:r>
      <w:r w:rsidRPr="00086ABC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powinn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>:</w:t>
      </w:r>
    </w:p>
    <w:p w14:paraId="3FB42DD0" w14:textId="77777777" w:rsidR="00D0003E" w:rsidRPr="00086ABC" w:rsidRDefault="00D0003E" w:rsidP="00D0003E">
      <w:pPr>
        <w:numPr>
          <w:ilvl w:val="2"/>
          <w:numId w:val="19"/>
        </w:numPr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uwzględniać postanowienia statutu Książnicy Pruszkowskiej oraz uwarunkowania organizacyjno-finansowe instytucji,</w:t>
      </w:r>
    </w:p>
    <w:p w14:paraId="7E4E6A76" w14:textId="77777777" w:rsidR="00D0003E" w:rsidRPr="00086ABC" w:rsidRDefault="00D0003E" w:rsidP="00D0003E">
      <w:pPr>
        <w:numPr>
          <w:ilvl w:val="2"/>
          <w:numId w:val="19"/>
        </w:numPr>
        <w:ind w:left="1094" w:hanging="357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wpisywać się w strategiczne dokumenty Miasta Pruszkowa, w szczególności Strategią  Rozwoju Miasta Pruszkowa na lata 2021 - 2030 : cel strategiczny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CEL III: Aktywne społeczeństwo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korzystające z kompleksowej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oferty społecznej</w:t>
      </w:r>
      <w:r w:rsidRPr="00086ABC">
        <w:rPr>
          <w:rFonts w:ascii="Times New Roman" w:hAnsi="Times New Roman" w:cs="Times New Roman"/>
          <w:sz w:val="24"/>
          <w:szCs w:val="24"/>
        </w:rPr>
        <w:t xml:space="preserve"> 3.3 -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Atrakcyjna, nowatorska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i odpowiadająca na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zapotrzebowanie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mieszkańców oferta</w:t>
      </w:r>
      <w:r w:rsidRPr="00086ABC"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spędzania czasu wolnego</w:t>
      </w:r>
      <w:r w:rsidRPr="00086ABC">
        <w:rPr>
          <w:rFonts w:ascii="Times New Roman" w:hAnsi="Times New Roman" w:cs="Times New Roman"/>
          <w:sz w:val="24"/>
          <w:szCs w:val="24"/>
        </w:rPr>
        <w:t>, https://www.pruszkow.pl/wpcontent/uploads/2021/03/Strategia_Pruszkow_20210302.pdf ;</w:t>
      </w:r>
    </w:p>
    <w:p w14:paraId="21573245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własnoręcznie kwestionariusz osobowy (załącznik nr 1 do ogłoszenia) w</w:t>
      </w:r>
      <w:r w:rsidRPr="00086ABC">
        <w:rPr>
          <w:rFonts w:ascii="Times New Roman" w:hAnsi="Times New Roman" w:cs="Times New Roman"/>
          <w:sz w:val="24"/>
          <w:szCs w:val="24"/>
        </w:rPr>
        <w:t>raz z opisem dotychczasowej pracy zawodowej lub prowadzonej działalności, bądź opisem obu tych form aktywności;</w:t>
      </w:r>
    </w:p>
    <w:p w14:paraId="29304F38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Curriculum Vitae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własnoręcznym podpisem,</w:t>
      </w:r>
    </w:p>
    <w:p w14:paraId="3D5BDC21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potwierdzające posiadane wykształcenie – odpis dyplomu </w:t>
      </w:r>
      <w:r w:rsidRPr="00086ABC">
        <w:rPr>
          <w:rFonts w:ascii="Times New Roman" w:hAnsi="Times New Roman" w:cs="Times New Roman"/>
          <w:sz w:val="24"/>
          <w:szCs w:val="24"/>
        </w:rPr>
        <w:t>ukończenia studiów wyższych magisterskich i ewentualnie zaświadczenia o stopniach naukowych, studiach podyplomowych lub dodatkowych kwalifikacjach – dopuszcza się złożenie kserokopii tych dokumentów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 doświadczenie przy tworzeniu projektów kulturalnych (kopie poświadczone własnoręcznie, z datą, za zgodność z oryginałem na każdej stronie dokumentów),</w:t>
      </w:r>
    </w:p>
    <w:p w14:paraId="0818AE17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i inne dokumenty potwierdzające wymagany staż pracy (kopie poświadczone własnoręcznie, z datą, za zgodność z oryginałem na każdej stronie dokumentów),</w:t>
      </w:r>
    </w:p>
    <w:p w14:paraId="35DB6280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podpisane oświadczenie kandydata o stanie zdrowia niezbędnym do pracy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podanym stanowisku (załącznik nr 2 do ogłoszenia),</w:t>
      </w:r>
    </w:p>
    <w:p w14:paraId="3C5EA08B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braku prawomocnego wyroku sądu za umyślne przestępstwo ścigane z oskarżenia publicznego ani umyślne przestępstwo skarbowe oraz że nie toczy się przeciwko kandydatowi postępowanie karne lub karno-skarbowe (załącznik nr 2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ogłoszenia),</w:t>
      </w:r>
    </w:p>
    <w:p w14:paraId="1541B862" w14:textId="77777777" w:rsidR="00D0003E" w:rsidRPr="00A16515" w:rsidRDefault="00D0003E" w:rsidP="00D0003E">
      <w:pPr>
        <w:numPr>
          <w:ilvl w:val="0"/>
          <w:numId w:val="4"/>
        </w:numPr>
        <w:shd w:val="clear" w:color="auto" w:fill="FFFFFF"/>
        <w:ind w:left="714" w:hanging="357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niekaralności w zakresie zakazu pełnienia funkcji kierowniczych związanych z dysponowaniem środkami publicznymi, o których mowa w art. 31 ust 1 pkt 4 ustawy z dnia 17 grudnia 2004 roku o odpowiedzialności </w:t>
      </w:r>
      <w:r w:rsidRPr="00A16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naruszenie dyscypliny finansów publicznych (Dz. U. z 2024r. poz. 104) - (załącznik nr 2 do ogłoszenia),</w:t>
      </w:r>
    </w:p>
    <w:p w14:paraId="154B50CF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BrakB"/>
          <w:rFonts w:ascii="Times New Roman" w:hAnsi="Times New Roman" w:cs="Times New Roman"/>
          <w:noProof/>
          <w:sz w:val="24"/>
          <w:szCs w:val="24"/>
        </w:rPr>
        <w:br/>
      </w:r>
      <w:r w:rsidRPr="00086ABC">
        <w:rPr>
          <w:rStyle w:val="BrakB"/>
          <w:rFonts w:ascii="Times New Roman" w:hAnsi="Times New Roman" w:cs="Times New Roman"/>
          <w:noProof/>
          <w:sz w:val="24"/>
          <w:szCs w:val="24"/>
        </w:rPr>
        <w:t>podpisane oświadczenie, że kandydat nie był oraz nie jest prawomocnie skazany za przestępstwa przeciwko mieniu, przeciwko obrotowi gospodarczemu, przeciwko działalności instytucji państwowych oraz samorządu terytorialnego, a także przeciwko wiarygodności dokumentów,</w:t>
      </w:r>
    </w:p>
    <w:p w14:paraId="0567DA70" w14:textId="77777777" w:rsidR="00D0003E" w:rsidRPr="00086ABC" w:rsidRDefault="00D0003E" w:rsidP="00D0003E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podpisane oświadczenie o nieprowadzeniu działalności gospodarczej lub zobowiązanie do jej zamknięcia przed powołaniem na stanowisko dyrektora Książnicy Pruszkowskiej,</w:t>
      </w:r>
    </w:p>
    <w:p w14:paraId="7C33A7DE" w14:textId="77777777" w:rsidR="00D0003E" w:rsidRPr="00086ABC" w:rsidRDefault="00D0003E" w:rsidP="00D000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BDDCB" w14:textId="77777777" w:rsidR="00D0003E" w:rsidRPr="00086ABC" w:rsidRDefault="00D0003E" w:rsidP="00D0003E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podpisane oświadczenie, że w przypadku, gdy po zakończeniu konkursu uczestnik zostanie zarekomendowany przez komisję konkursową do powołania na stanowisko dyrektora  Książnicy Pruszkowskiej, wyraża on zgodę na upublicznienie opracowanej przezeń autorskiej koncepcji funkcjonowania i rozwoju Książnicy Pruszkowskiej,</w:t>
      </w:r>
    </w:p>
    <w:p w14:paraId="16388F30" w14:textId="77777777" w:rsidR="00D0003E" w:rsidRPr="00086ABC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D9E122" w14:textId="77777777" w:rsidR="00D0003E" w:rsidRPr="00086ABC" w:rsidRDefault="00D0003E" w:rsidP="00D0003E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podpisane oświadczenie, że uczestnik konkursu zaznajomił się z treścią statutu Książnicy Pruszkowskiej oraz następujących aktów prawnych dotyczących funkcjonowania i finansowania instytucji kultury: ustawą o organizowaniu </w:t>
      </w:r>
      <w:r w:rsidRPr="00086ABC">
        <w:rPr>
          <w:rFonts w:ascii="Times New Roman" w:hAnsi="Times New Roman" w:cs="Times New Roman"/>
          <w:sz w:val="24"/>
          <w:szCs w:val="24"/>
        </w:rPr>
        <w:br/>
        <w:t>i prowadzeniu działalności kulturalnej, ustawą o bibliotekach, ustawą o finansach publicznych, ustawą o rachunkowości, ustawą o odpowiedzialności za naruszenie dyscypliny finansów publicznych, ustawą prawo zamówień publicznych, kodeksem pracy, ustawą o prawie autorskim i prawach pokrewnych, ustawą prawo prasowe,</w:t>
      </w:r>
    </w:p>
    <w:p w14:paraId="4B9E8DC6" w14:textId="77777777" w:rsidR="00D0003E" w:rsidRPr="00086ABC" w:rsidRDefault="00D0003E" w:rsidP="00D000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1B628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wyrażeniu zgody na przetwarzanie danych osobowych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rekrutacji, zgodnie z niżej podanym wzorem,</w:t>
      </w:r>
    </w:p>
    <w:p w14:paraId="68A5CC1C" w14:textId="77777777" w:rsidR="00D0003E" w:rsidRPr="00086ABC" w:rsidRDefault="00D0003E" w:rsidP="00D0003E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składanych dokumentów, oświadczeń i pozostałych materiałów.</w:t>
      </w:r>
    </w:p>
    <w:p w14:paraId="3B943520" w14:textId="77777777" w:rsidR="00D0003E" w:rsidRPr="00086ABC" w:rsidRDefault="00D0003E" w:rsidP="00D0003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6D621" w14:textId="77777777" w:rsidR="00D0003E" w:rsidRPr="00086ABC" w:rsidRDefault="00D0003E" w:rsidP="00D0003E">
      <w:pPr>
        <w:rPr>
          <w:rFonts w:ascii="Times New Roman" w:hAnsi="Times New Roman" w:cs="Times New Roman"/>
          <w:b/>
          <w:sz w:val="24"/>
          <w:szCs w:val="24"/>
        </w:rPr>
      </w:pPr>
      <w:r w:rsidRPr="00086ABC">
        <w:rPr>
          <w:rFonts w:ascii="Times New Roman" w:hAnsi="Times New Roman" w:cs="Times New Roman"/>
          <w:b/>
          <w:sz w:val="24"/>
          <w:szCs w:val="24"/>
        </w:rPr>
        <w:t>Oczekiwania Organizatora</w:t>
      </w:r>
    </w:p>
    <w:p w14:paraId="4A119118" w14:textId="77777777" w:rsidR="00D0003E" w:rsidRPr="00086ABC" w:rsidRDefault="00D0003E" w:rsidP="00D00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82F25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Miasto Pruszków, zwane dalej „Organizatorem” oczekuje, że Książnica Pruszkowska będzie realizowała i wspierał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zadania z zakresu upowszechniania kultury poprzez rozwój czytelnictwa i dostęp do literatury, </w:t>
      </w:r>
      <w:r w:rsidRPr="003E6673">
        <w:rPr>
          <w:rFonts w:ascii="Times New Roman" w:hAnsi="Times New Roman" w:cs="Times New Roman"/>
          <w:sz w:val="24"/>
          <w:szCs w:val="24"/>
        </w:rPr>
        <w:t xml:space="preserve">w miarę możliwości – kontakt z pisarzami i poetami,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 xml:space="preserve">a także w dziedzinie edytorstwa mającego za naczelne zadanie utrwalanie dorobku mieszkańców Pruszkowa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86ABC">
        <w:rPr>
          <w:rFonts w:ascii="Times New Roman" w:hAnsi="Times New Roman" w:cs="Times New Roman"/>
          <w:sz w:val="24"/>
          <w:szCs w:val="24"/>
        </w:rPr>
        <w:t xml:space="preserve"> dokumentowanie dziejów Miasta. </w:t>
      </w:r>
      <w:r>
        <w:rPr>
          <w:rFonts w:ascii="Times New Roman" w:hAnsi="Times New Roman" w:cs="Times New Roman"/>
          <w:sz w:val="24"/>
          <w:szCs w:val="24"/>
        </w:rPr>
        <w:t xml:space="preserve">Z tym zagadnieniem związane jest funkcjonowanie Czytelni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Pruskovianów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która ma za zadanie zbiór, opiekę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konserwację zabytków piśmienniczych dotyczących Pruszkowa, jego historii </w:t>
      </w:r>
      <w:r>
        <w:rPr>
          <w:rFonts w:ascii="Times New Roman" w:hAnsi="Times New Roman" w:cs="Times New Roman"/>
          <w:sz w:val="24"/>
          <w:szCs w:val="24"/>
        </w:rPr>
        <w:br/>
        <w:t>i mieszkańców.</w:t>
      </w:r>
    </w:p>
    <w:p w14:paraId="323567B9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5D8F069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Od uczestnika konkursu oczekuje się, by autorska koncepcja kandydata zawierała </w:t>
      </w:r>
      <w:r w:rsidRPr="00086ABC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2E8BBB92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1A79832" w14:textId="77777777" w:rsidR="00D0003E" w:rsidRPr="00086ABC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propozycję funkcjonowania filii Książnicy Pruszkowskiej wraz z nowoczesnym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dostosowanym do potrzeb mieszkańców harmonogramem dostępności placówek;</w:t>
      </w:r>
    </w:p>
    <w:p w14:paraId="55868CEE" w14:textId="77777777" w:rsidR="00D0003E" w:rsidRPr="00086ABC" w:rsidRDefault="00D0003E" w:rsidP="00D0003E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25D96D57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przedstawienie założeń organizacyjnych funkcjonowania Książnicy oraz jej placówek filialnych w formach dostosowanych do diagnozowanych na bieżąco potrzeb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 xml:space="preserve">i oczekiwań mieszkańców w związku z ich </w:t>
      </w:r>
      <w:r w:rsidRPr="003E6673">
        <w:rPr>
          <w:rFonts w:ascii="Times New Roman" w:hAnsi="Times New Roman" w:cs="Times New Roman"/>
          <w:sz w:val="24"/>
          <w:szCs w:val="24"/>
        </w:rPr>
        <w:t>zmieniającymi się zainteresowaniami czytelniczymi;</w:t>
      </w:r>
    </w:p>
    <w:p w14:paraId="21446525" w14:textId="77777777" w:rsidR="00D0003E" w:rsidRPr="003E6673" w:rsidRDefault="00D0003E" w:rsidP="00D0003E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57E8FB4E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>próbę scharakteryzowania pozycji, jaką wg przedstawionej koncepcji autorskiej miałaby zajmować Książnica Pruszkowa na kulturalnej mapie Pruszkowa i na tle podobnych placówek na Mazowszu i w Polsce po upływie czasu realizacji koncepcji;</w:t>
      </w:r>
    </w:p>
    <w:p w14:paraId="1FFDC863" w14:textId="77777777" w:rsidR="00D0003E" w:rsidRPr="003E6673" w:rsidRDefault="00D0003E" w:rsidP="00D0003E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65FD4AC4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 xml:space="preserve">propozycję dotyczącą zakresu i form współpracy Książnicy Pruszkowskiej z innymi instytucji kultury Miasta Pruszkowa, </w:t>
      </w:r>
      <w:r>
        <w:rPr>
          <w:rFonts w:ascii="Times New Roman" w:hAnsi="Times New Roman" w:cs="Times New Roman"/>
          <w:sz w:val="24"/>
          <w:szCs w:val="24"/>
        </w:rPr>
        <w:t xml:space="preserve">a w szczególności </w:t>
      </w:r>
      <w:r w:rsidRPr="003E6673">
        <w:rPr>
          <w:rFonts w:ascii="Times New Roman" w:hAnsi="Times New Roman" w:cs="Times New Roman"/>
          <w:sz w:val="24"/>
          <w:szCs w:val="24"/>
        </w:rPr>
        <w:t>placówkami oświatowymi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opiekuńczymi</w:t>
      </w:r>
      <w:r w:rsidRPr="003E6673">
        <w:rPr>
          <w:rFonts w:ascii="Times New Roman" w:hAnsi="Times New Roman" w:cs="Times New Roman"/>
          <w:sz w:val="24"/>
          <w:szCs w:val="24"/>
        </w:rPr>
        <w:t>, a także współdziałania Książnicy z podmiotami zewnętrznymi, organizacjami pozarządowymi oraz utalentowanymi twórcami z Pruszkowa, poprzez stałe ich poszukiwanie za pośrednictwem organizowanych cyklicznie konkursów literackich, prozatorskich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73">
        <w:rPr>
          <w:rFonts w:ascii="Times New Roman" w:hAnsi="Times New Roman" w:cs="Times New Roman"/>
          <w:sz w:val="24"/>
          <w:szCs w:val="24"/>
        </w:rPr>
        <w:t>i poetyckich;</w:t>
      </w:r>
    </w:p>
    <w:p w14:paraId="412A2203" w14:textId="77777777" w:rsidR="00D0003E" w:rsidRPr="003E6673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679AA5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>gotowość do uczestnictwa w targach branżowych i prezentacja dorobku edytorskiego oficyny wydawniczej Książnicy;</w:t>
      </w:r>
    </w:p>
    <w:p w14:paraId="09A45F59" w14:textId="77777777" w:rsidR="00D0003E" w:rsidRPr="003E6673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EA7DAD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>koncepcję podjęcia współpracy z placówkami bibliotecznymi na terenie Kraju i na terenie państw zamieszkiwanych przez Polaków, celem przekazywania nadmiarów inwentarzowych skreślanych z zasobów Książnicy Pruszkowskiej;</w:t>
      </w:r>
    </w:p>
    <w:p w14:paraId="1BE40CFF" w14:textId="77777777" w:rsidR="00D0003E" w:rsidRPr="003E6673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D3607E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 xml:space="preserve">koncepcję uczestniczenia Książnicy Pruszkowskiej w ogólnodostępnych imprezach miejskich, poprzez urządzanie stoisk prezentacyjnych, kiermaszów książek nowych </w:t>
      </w:r>
      <w:r w:rsidRPr="003E6673">
        <w:rPr>
          <w:rFonts w:ascii="Times New Roman" w:hAnsi="Times New Roman" w:cs="Times New Roman"/>
          <w:sz w:val="24"/>
          <w:szCs w:val="24"/>
        </w:rPr>
        <w:br/>
        <w:t>i używanych, przygotowanie atrakcji tematycznych, takich jak konkursy, loterie itp.</w:t>
      </w:r>
    </w:p>
    <w:p w14:paraId="462981B0" w14:textId="77777777" w:rsidR="00D0003E" w:rsidRPr="003E6673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611474" w14:textId="77777777" w:rsidR="00D0003E" w:rsidRPr="003E6673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 xml:space="preserve">przedstawienie propozycji aranżacji zewnętrznej części czytelni głównej (taras budynku przy ul. </w:t>
      </w:r>
      <w:r>
        <w:rPr>
          <w:rFonts w:ascii="Times New Roman" w:hAnsi="Times New Roman" w:cs="Times New Roman"/>
          <w:sz w:val="24"/>
          <w:szCs w:val="24"/>
        </w:rPr>
        <w:t xml:space="preserve">J.I. </w:t>
      </w:r>
      <w:r w:rsidRPr="003E6673">
        <w:rPr>
          <w:rFonts w:ascii="Times New Roman" w:hAnsi="Times New Roman" w:cs="Times New Roman"/>
          <w:sz w:val="24"/>
          <w:szCs w:val="24"/>
        </w:rPr>
        <w:t>Kraszewskiego 13) na cele statutowe;</w:t>
      </w:r>
    </w:p>
    <w:p w14:paraId="445A85F9" w14:textId="77777777" w:rsidR="00D0003E" w:rsidRPr="003E6673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D28782" w14:textId="77777777" w:rsidR="00D0003E" w:rsidRDefault="00D0003E" w:rsidP="00D0003E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>projekt stworzenia dostępu do utworów literackich mieszkańc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E6673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szczególnymi potrzebami;</w:t>
      </w:r>
    </w:p>
    <w:p w14:paraId="2AA56F34" w14:textId="77777777" w:rsidR="00D0003E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A7E3BA" w14:textId="77777777" w:rsidR="00D0003E" w:rsidRDefault="00D0003E" w:rsidP="00D0003E">
      <w:pPr>
        <w:pStyle w:val="Akapitzlist"/>
        <w:numPr>
          <w:ilvl w:val="0"/>
          <w:numId w:val="18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3E6673">
        <w:rPr>
          <w:rFonts w:ascii="Times New Roman" w:hAnsi="Times New Roman" w:cs="Times New Roman"/>
          <w:sz w:val="24"/>
          <w:szCs w:val="24"/>
        </w:rPr>
        <w:t>opracowanie założeń i planów komunikacyjno-informacyjnych służącyc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3E6673">
        <w:rPr>
          <w:rFonts w:ascii="Times New Roman" w:hAnsi="Times New Roman" w:cs="Times New Roman"/>
          <w:sz w:val="24"/>
          <w:szCs w:val="24"/>
        </w:rPr>
        <w:t>kształtowaniu wizerunku Książnicy Pruszkowskiej i promocji jego działalności, jako ośrodka dostępnego dla mieszkańców w czasie wolnym od obowiązków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D81522" w14:textId="77777777" w:rsidR="00D0003E" w:rsidRPr="006E235B" w:rsidRDefault="00D0003E" w:rsidP="00D000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AFACE3" w14:textId="77777777" w:rsidR="00D0003E" w:rsidRPr="003E6673" w:rsidRDefault="00D0003E" w:rsidP="00D0003E">
      <w:pPr>
        <w:pStyle w:val="Akapitzlist"/>
        <w:numPr>
          <w:ilvl w:val="0"/>
          <w:numId w:val="18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koncepcję pozyskiwania środków zewnętrznych na działalność </w:t>
      </w:r>
      <w:r w:rsidRPr="00AE59B9">
        <w:rPr>
          <w:rFonts w:ascii="Times New Roman" w:hAnsi="Times New Roman" w:cs="Times New Roman"/>
          <w:sz w:val="24"/>
          <w:szCs w:val="24"/>
        </w:rPr>
        <w:t>programową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wydawniczą.</w:t>
      </w:r>
    </w:p>
    <w:p w14:paraId="58888443" w14:textId="77777777" w:rsidR="00D0003E" w:rsidRPr="00086ABC" w:rsidRDefault="00D0003E" w:rsidP="00D0003E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0846EBAA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23CB8CC3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2E3CA90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Do składanej przez uczestnika konkursu oferty mogą być dołączone dodatkowo opinie lub rekomendacje </w:t>
      </w:r>
      <w:r>
        <w:rPr>
          <w:rFonts w:ascii="Times New Roman" w:hAnsi="Times New Roman" w:cs="Times New Roman"/>
          <w:sz w:val="24"/>
          <w:szCs w:val="24"/>
        </w:rPr>
        <w:t>(o</w:t>
      </w:r>
      <w:r w:rsidRPr="00086ABC">
        <w:rPr>
          <w:rFonts w:ascii="Times New Roman" w:hAnsi="Times New Roman" w:cs="Times New Roman"/>
          <w:sz w:val="24"/>
          <w:szCs w:val="24"/>
        </w:rPr>
        <w:t>pinie i rekomendacje nie mogą zastąpić dokumentów potwierdzających wymagane doświadczenie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ABC">
        <w:rPr>
          <w:rFonts w:ascii="Times New Roman" w:hAnsi="Times New Roman" w:cs="Times New Roman"/>
          <w:sz w:val="24"/>
          <w:szCs w:val="24"/>
        </w:rPr>
        <w:t>.</w:t>
      </w:r>
    </w:p>
    <w:p w14:paraId="07DED939" w14:textId="77777777" w:rsidR="00D0003E" w:rsidRPr="00086ABC" w:rsidRDefault="00D0003E" w:rsidP="00D0003E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W przypadku wskazania przez komisję konkursową kandydata na stanowisko dyrektora Książnicy Pruszkowskiej, jego autorska koncepcja funkcjonowania i rozwoju Książnicy Pruszkowskiej zostanie dołączona do pisemnej umowy określającej warunki organizacyjno-finansowe działalności oraz program działania Książnicy Pruszkowskiej (zgodnie z zapisami art. 15 ust. 5 ustawy o organizowaniu i prowadzeniu działalności kulturalnej).</w:t>
      </w:r>
    </w:p>
    <w:p w14:paraId="0B400A32" w14:textId="77777777" w:rsidR="00D0003E" w:rsidRPr="00086ABC" w:rsidRDefault="00D0003E" w:rsidP="00D000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3D344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5CACE7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terminie i miejscu składania wniosku o przystąpieniu do konkursu</w:t>
      </w:r>
    </w:p>
    <w:p w14:paraId="1561BB30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6ECCA" w14:textId="77777777" w:rsidR="00D0003E" w:rsidRPr="00086ABC" w:rsidRDefault="00D0003E" w:rsidP="00D0003E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wymaganymi dokumentami należy składać (w zamkniętej kopercie)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 Miasta Pruszkowa, ul. Kraszewskiego 14/16, I piętro, pokój 25 - Sekretariat Prezydenta Miasta Pruszkowa, lub pocztą na adres Urzędu z dopiskiem: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„KONKURS NA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STANOWISKO DYREKTORA KSIĄŻNICY PRUSZKOWSKIEJ 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IM. HENRYKA SIENKIEWICZA”.</w:t>
      </w:r>
    </w:p>
    <w:p w14:paraId="5EC6DEBE" w14:textId="77777777" w:rsidR="00D0003E" w:rsidRPr="00086ABC" w:rsidRDefault="00D0003E" w:rsidP="00D0003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C054E" w14:textId="77777777" w:rsidR="00D0003E" w:rsidRPr="00086ABC" w:rsidRDefault="00D0003E" w:rsidP="00D0003E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terminie do </w:t>
      </w:r>
      <w:r w:rsidRPr="00C16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sierpnia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(decyduje data wpłynięcia dokumentów do Urzędu), </w:t>
      </w:r>
    </w:p>
    <w:p w14:paraId="7B44327C" w14:textId="77777777" w:rsidR="00D0003E" w:rsidRPr="00086ABC" w:rsidRDefault="00D0003E" w:rsidP="00D0003E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wpłyną po wskazanym wyżej terminie nie będą rozpatrywane i zostaną zwrócone,</w:t>
      </w:r>
    </w:p>
    <w:p w14:paraId="0251C53F" w14:textId="77777777" w:rsidR="00D0003E" w:rsidRPr="00086ABC" w:rsidRDefault="00D0003E" w:rsidP="00D0003E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rozpatrywania ofert – do 30 dni od końca terminu składania ofert.</w:t>
      </w:r>
    </w:p>
    <w:p w14:paraId="1608C1A7" w14:textId="77777777" w:rsidR="00D0003E" w:rsidRPr="00086ABC" w:rsidRDefault="00D0003E" w:rsidP="00D0003E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konkursie, warunkach organizacyjno-finansowych Książnicy Pruszkowskiej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w siedzibie instytucji, tj. 05-800 Pruszków,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Kraszewskiego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na stronie internetowej: www.biblioteka.pruszkow.pl</w:t>
      </w:r>
    </w:p>
    <w:p w14:paraId="68F9ED3F" w14:textId="77777777" w:rsidR="00D0003E" w:rsidRDefault="00D0003E" w:rsidP="00D0003E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0F88F7" w14:textId="77777777" w:rsidR="00D0003E" w:rsidRPr="00086ABC" w:rsidRDefault="00D0003E" w:rsidP="00D0003E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A0647F9" w14:textId="77777777" w:rsidR="00D0003E" w:rsidRPr="00086ABC" w:rsidRDefault="00D0003E" w:rsidP="00D000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zostaną poinformowani o terminie i miejscu spotkania z Komisją Konkursową.</w:t>
      </w:r>
    </w:p>
    <w:p w14:paraId="2E03BF93" w14:textId="77777777" w:rsidR="00D0003E" w:rsidRPr="00086ABC" w:rsidRDefault="00D0003E" w:rsidP="00D000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 konkursowego dokumenty kandydatów, którzy nie zostali wybrani przez Komisję Konkursową zostaną zwrócone oferentom.</w:t>
      </w:r>
    </w:p>
    <w:p w14:paraId="60D93302" w14:textId="77777777" w:rsidR="00D0003E" w:rsidRPr="00086ABC" w:rsidRDefault="00D0003E" w:rsidP="00D000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Nr 1 i 2 do ogłoszenia do pobrania na stronie internetowej Biuletynu Informacji Publicznej </w:t>
      </w:r>
      <w:hyperlink r:id="rId5" w:history="1">
        <w:r w:rsidRPr="00086A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www.bip.um.pruszkow.pl</w:t>
        </w:r>
      </w:hyperlink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86ADF2" w14:textId="77777777" w:rsidR="00D0003E" w:rsidRPr="00086ABC" w:rsidRDefault="00D0003E" w:rsidP="00D000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6" w:history="1">
        <w:r w:rsidRPr="00086A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www.bip.um.pruszkow.pl</w:t>
        </w:r>
      </w:hyperlink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oraz tablicy informacyjnej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 Miasta Pruszkowa przy ul. Kraszewskiego 14/16.</w:t>
      </w:r>
    </w:p>
    <w:p w14:paraId="54CBC4B3" w14:textId="77777777" w:rsidR="00D0003E" w:rsidRPr="00086ABC" w:rsidRDefault="00D0003E" w:rsidP="00D0003E">
      <w:pPr>
        <w:shd w:val="clear" w:color="auto" w:fill="FFFFFF"/>
        <w:spacing w:before="100" w:beforeAutospacing="1" w:after="100" w:afterAutospacing="1"/>
        <w:ind w:left="6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45F22D" w14:textId="77777777" w:rsidR="00D0003E" w:rsidRPr="00086ABC" w:rsidRDefault="00D0003E" w:rsidP="00D0003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w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podpisaną zgodą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przetwarzanie danych osobowych w procesie rekrutacji wg wzoru: 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na przetwarzanie moich danych osobowych zawartych w ofercie dla potrzeb niezbędnych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do realizacji procesu rekrutacji na stanowisko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dyrektora Książnicy Pruszkowskiej im. Henryka Sienkiewicza w Pruszkowie.</w:t>
      </w:r>
    </w:p>
    <w:p w14:paraId="1E687873" w14:textId="77777777" w:rsidR="00D0003E" w:rsidRPr="00086ABC" w:rsidRDefault="00D0003E" w:rsidP="00D0003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Jednocześnie oświadczam, że udzielam zgody dobrowolnie oraz że zapoznałem/łam się z klauzulą informacyjną dla kandydata na stanowisko dyrektora Książnicy Pruszkowskiej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im. Henryka Sienkiewicza w Pruszkowie.</w:t>
      </w:r>
    </w:p>
    <w:p w14:paraId="28E18DEC" w14:textId="77777777" w:rsidR="00D0003E" w:rsidRPr="00086ABC" w:rsidRDefault="00D0003E" w:rsidP="00D0003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 art. 6 ust. 1 pkt a RODO oraz ustawa z dnia 21 listopada 2008 roku o  pracownikach samorządowych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724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700E6EC6" w14:textId="77777777" w:rsidR="00D0003E" w:rsidRPr="00086ABC" w:rsidRDefault="00D0003E" w:rsidP="00D0003E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BC8C2D" w14:textId="77777777" w:rsidR="00D0003E" w:rsidRPr="00086ABC" w:rsidRDefault="00D0003E" w:rsidP="00D0003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PROCESIE REKRUTACJI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05A8A12" w14:textId="77777777" w:rsidR="00D0003E" w:rsidRPr="00086ABC" w:rsidRDefault="00D0003E" w:rsidP="00D0003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2C6F816C" w14:textId="77777777" w:rsidR="00D0003E" w:rsidRPr="00086ABC" w:rsidRDefault="00D0003E" w:rsidP="00D0003E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Prezydent Miasta Pruszkowa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05-800 Pruszków,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Kraszewskiego 14/16, e-mail: </w:t>
      </w:r>
      <w:hyperlink r:id="rId7" w:history="1">
        <w:r w:rsidRPr="00086A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prezydent@miasto.pruszkow.pl</w:t>
        </w:r>
      </w:hyperlink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22 735 88 88.</w:t>
      </w:r>
    </w:p>
    <w:p w14:paraId="4CC4DE82" w14:textId="77777777" w:rsidR="00D0003E" w:rsidRPr="00086ABC" w:rsidRDefault="00D0003E" w:rsidP="00D0003E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 Pani/Pan pytania dotyczące sposobu i zakresu przetwarzania danych osobowych w zakresie działania Urzędu Miasta Pruszkowa, a także przysługujących Pani/Panu uprawnień, można skontaktować się z Inspektorem ochrony danych osobowych w Urzędzie: tel. 22 735 88 87; adres e-mail: iod@miasto.pruszkow.pl .</w:t>
      </w:r>
    </w:p>
    <w:p w14:paraId="3798F406" w14:textId="77777777" w:rsidR="00D0003E" w:rsidRPr="00086ABC" w:rsidRDefault="00D0003E" w:rsidP="00D0003E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Pani/Pana, są przetwarzane w celu realizacji procesu rekrutacji 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stanowisko dyrektora Książnicy Pruszkowskiej im. Henryka Sienkiewicza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Pruszkowie.</w:t>
      </w:r>
    </w:p>
    <w:p w14:paraId="01D65902" w14:textId="77777777" w:rsidR="00D0003E" w:rsidRPr="00086ABC" w:rsidRDefault="00D0003E" w:rsidP="00D0003E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17215881" w14:textId="77777777" w:rsidR="00D0003E" w:rsidRPr="00086ABC" w:rsidRDefault="00D0003E" w:rsidP="00D0003E">
      <w:pPr>
        <w:numPr>
          <w:ilvl w:val="0"/>
          <w:numId w:val="8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 1 lit. CRODO w zw. z:</w:t>
      </w:r>
    </w:p>
    <w:p w14:paraId="754CF7DF" w14:textId="77777777" w:rsidR="00D0003E" w:rsidRPr="00086ABC" w:rsidRDefault="00D0003E" w:rsidP="00D0003E">
      <w:pPr>
        <w:numPr>
          <w:ilvl w:val="0"/>
          <w:numId w:val="9"/>
        </w:numPr>
        <w:shd w:val="clear" w:color="auto" w:fill="FFFFFF"/>
        <w:ind w:left="13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</w:t>
      </w:r>
      <w:r w:rsidRPr="00086A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 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(1) ustawy z dnia 26 czerwca 1974 r. Kodeks pracy,</w:t>
      </w:r>
    </w:p>
    <w:p w14:paraId="24CE20E5" w14:textId="77777777" w:rsidR="00D0003E" w:rsidRPr="00086ABC" w:rsidRDefault="00D0003E" w:rsidP="00D0003E">
      <w:pPr>
        <w:numPr>
          <w:ilvl w:val="0"/>
          <w:numId w:val="9"/>
        </w:numPr>
        <w:shd w:val="clear" w:color="auto" w:fill="FFFFFF"/>
        <w:spacing w:after="240"/>
        <w:ind w:left="13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Ministra Pracy i Polityki Socjalnej z dnia 28 maja 1996 r.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zakresu prowadzenia przez pracodawców dokumentacji w sprawach związanych ze stosunkiem pracy oraz sposobu prowadzenia akt osobowych pracownika,</w:t>
      </w:r>
    </w:p>
    <w:p w14:paraId="12D0C6D6" w14:textId="77777777" w:rsidR="00D0003E" w:rsidRPr="00086ABC" w:rsidRDefault="00D0003E" w:rsidP="00D0003E">
      <w:pPr>
        <w:numPr>
          <w:ilvl w:val="0"/>
          <w:numId w:val="10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a RODO – w stosunku do danych osobowych, co do których brak jest obowiązku ich przetwarzania, przewidzianego w przepisach prawnych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(np. zainteresowania itp.).</w:t>
      </w:r>
    </w:p>
    <w:p w14:paraId="6E68CAD1" w14:textId="77777777" w:rsidR="00D0003E" w:rsidRPr="00086ABC" w:rsidRDefault="00D0003E" w:rsidP="00D0003E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 dane osobowe nie będę przekazywane żadnym odbiorcom danych.</w:t>
      </w:r>
    </w:p>
    <w:p w14:paraId="4539B447" w14:textId="77777777" w:rsidR="00D0003E" w:rsidRPr="00086ABC" w:rsidRDefault="00D0003E" w:rsidP="00D0003E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 dane osobowe nie będą przekazywane do państwa trzeciego.</w:t>
      </w:r>
    </w:p>
    <w:p w14:paraId="51C5E77A" w14:textId="77777777" w:rsidR="00D0003E" w:rsidRPr="00086ABC" w:rsidRDefault="00D0003E" w:rsidP="00D0003E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 przez który Państwa dane osobowe będą przechowywane:</w:t>
      </w:r>
    </w:p>
    <w:p w14:paraId="304E0B70" w14:textId="77777777" w:rsidR="00D0003E" w:rsidRPr="00086ABC" w:rsidRDefault="00D0003E" w:rsidP="00D0003E">
      <w:pPr>
        <w:numPr>
          <w:ilvl w:val="0"/>
          <w:numId w:val="12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danych osobowych przetwarzanych na podstawie Państwa zgody –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momentu jej cofnięcia, lub</w:t>
      </w:r>
    </w:p>
    <w:p w14:paraId="3D19928B" w14:textId="77777777" w:rsidR="00D0003E" w:rsidRPr="00086ABC" w:rsidRDefault="00D0003E" w:rsidP="00D0003E">
      <w:pPr>
        <w:numPr>
          <w:ilvl w:val="0"/>
          <w:numId w:val="12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niezbędny, wynikający z przepisów prawa (kat. A).</w:t>
      </w:r>
    </w:p>
    <w:p w14:paraId="1917A395" w14:textId="77777777" w:rsidR="00D0003E" w:rsidRPr="00086ABC" w:rsidRDefault="00D0003E" w:rsidP="00D0003E">
      <w:pPr>
        <w:numPr>
          <w:ilvl w:val="0"/>
          <w:numId w:val="1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 Pani/Panu prawo do:</w:t>
      </w:r>
    </w:p>
    <w:p w14:paraId="3AEB50BD" w14:textId="77777777" w:rsidR="00D0003E" w:rsidRPr="00086ABC" w:rsidRDefault="00D0003E" w:rsidP="00D0003E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 Pani/Pana danych osobowych, ich sprostowania, usunięcia lub ograniczenia przetwarzania,</w:t>
      </w:r>
    </w:p>
    <w:p w14:paraId="708532AE" w14:textId="77777777" w:rsidR="00D0003E" w:rsidRPr="00086ABC" w:rsidRDefault="00D0003E" w:rsidP="00D0003E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</w:t>
      </w:r>
    </w:p>
    <w:p w14:paraId="40F63D1D" w14:textId="77777777" w:rsidR="00D0003E" w:rsidRPr="00086ABC" w:rsidRDefault="00D0003E" w:rsidP="00D0003E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nadzorczego, którym jest Prezes Urzędu ochrony Danych Osobowych;</w:t>
      </w:r>
    </w:p>
    <w:p w14:paraId="41935DC6" w14:textId="77777777" w:rsidR="00D0003E" w:rsidRPr="00086ABC" w:rsidRDefault="00D0003E" w:rsidP="00D0003E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pisemnego, umotywowanego żądania zaprzestania przetwarzania Pani/Pana danych ze względu na Pani/Pana szczególną sytuację;</w:t>
      </w:r>
    </w:p>
    <w:p w14:paraId="4D813F68" w14:textId="77777777" w:rsidR="00D0003E" w:rsidRPr="00086ABC" w:rsidRDefault="00D0003E" w:rsidP="00D0003E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 Pani/Pana danych gdy Administrator zamierza je przetwarzać w celach marketingowych lub wobec przekazywania Pani/Pana danych osobowych innemu administratorowi danych.</w:t>
      </w:r>
    </w:p>
    <w:p w14:paraId="726A67BF" w14:textId="77777777" w:rsidR="00D0003E" w:rsidRPr="00086ABC" w:rsidRDefault="00D0003E" w:rsidP="00D0003E">
      <w:pPr>
        <w:numPr>
          <w:ilvl w:val="0"/>
          <w:numId w:val="1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 Pani/Pana danych osobowych jest:</w:t>
      </w:r>
    </w:p>
    <w:p w14:paraId="771B0AF6" w14:textId="77777777" w:rsidR="00D0003E" w:rsidRPr="00086ABC" w:rsidRDefault="00D0003E" w:rsidP="00D0003E">
      <w:pPr>
        <w:numPr>
          <w:ilvl w:val="0"/>
          <w:numId w:val="16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obowiązkowe, jeżeli tak zostało to określone w przepisach prawa;</w:t>
      </w:r>
    </w:p>
    <w:p w14:paraId="638073E1" w14:textId="77777777" w:rsidR="00D0003E" w:rsidRPr="00086ABC" w:rsidRDefault="00D0003E" w:rsidP="00D0003E">
      <w:pPr>
        <w:numPr>
          <w:ilvl w:val="0"/>
          <w:numId w:val="16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dobrowolne, jeżeli odbywa się na podstawie Pani/Pana zgody.</w:t>
      </w:r>
    </w:p>
    <w:p w14:paraId="51EA69F6" w14:textId="77777777" w:rsidR="00D0003E" w:rsidRPr="00086ABC" w:rsidRDefault="00D0003E" w:rsidP="00D0003E">
      <w:pPr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 dane osobowe nie podlegają zautomatyzowanemu podejmowaniu decyzji, w tym profilowaniu.</w:t>
      </w:r>
    </w:p>
    <w:p w14:paraId="28EFD970" w14:textId="77777777" w:rsidR="00D0003E" w:rsidRPr="00086ABC" w:rsidRDefault="00D0003E" w:rsidP="00D0003E">
      <w:pPr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 ponadto, iż w stosunku do danych osobowych które są przetwarzane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 Pani/Pana zgody – ma Pani/Pan 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zgoda.</w:t>
      </w:r>
    </w:p>
    <w:p w14:paraId="147553B7" w14:textId="77777777" w:rsidR="00D0003E" w:rsidRPr="00086ABC" w:rsidRDefault="00D0003E" w:rsidP="00D0003E">
      <w:pPr>
        <w:rPr>
          <w:rFonts w:ascii="Times New Roman" w:hAnsi="Times New Roman" w:cs="Times New Roman"/>
          <w:sz w:val="24"/>
          <w:szCs w:val="24"/>
        </w:rPr>
      </w:pPr>
    </w:p>
    <w:p w14:paraId="74194588" w14:textId="77777777" w:rsidR="00D0003E" w:rsidRPr="00086ABC" w:rsidRDefault="00D0003E" w:rsidP="00D0003E">
      <w:pPr>
        <w:rPr>
          <w:rFonts w:ascii="Times New Roman" w:hAnsi="Times New Roman" w:cs="Times New Roman"/>
          <w:sz w:val="24"/>
          <w:szCs w:val="24"/>
        </w:rPr>
      </w:pPr>
    </w:p>
    <w:p w14:paraId="088D5923" w14:textId="77777777" w:rsidR="00D0003E" w:rsidRDefault="00D0003E" w:rsidP="00D0003E">
      <w:pPr>
        <w:rPr>
          <w:rFonts w:ascii="Times New Roman" w:hAnsi="Times New Roman" w:cs="Times New Roman"/>
        </w:rPr>
      </w:pPr>
    </w:p>
    <w:p w14:paraId="31A14864" w14:textId="77777777" w:rsidR="00D0003E" w:rsidRDefault="00D0003E" w:rsidP="00D0003E">
      <w:pPr>
        <w:rPr>
          <w:rFonts w:ascii="Times New Roman" w:hAnsi="Times New Roman" w:cs="Times New Roman"/>
        </w:rPr>
      </w:pPr>
    </w:p>
    <w:p w14:paraId="1362F268" w14:textId="77777777" w:rsidR="00D0003E" w:rsidRDefault="00D0003E" w:rsidP="00D0003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5FA3D99" w14:textId="77777777" w:rsidR="00D0003E" w:rsidRDefault="00D0003E" w:rsidP="00D0003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19EACC" w14:textId="77777777" w:rsidR="00D0003E" w:rsidRDefault="00D0003E" w:rsidP="00D0003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519A9C" w14:textId="77777777" w:rsidR="00D0003E" w:rsidRDefault="00D0003E" w:rsidP="00D0003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AA507F3" w14:textId="77777777" w:rsidR="00D0003E" w:rsidRDefault="00D0003E" w:rsidP="00D0003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C148D8" w14:textId="77777777" w:rsidR="00D0003E" w:rsidRDefault="00D0003E"/>
    <w:sectPr w:rsidR="00D0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C5D"/>
    <w:multiLevelType w:val="multilevel"/>
    <w:tmpl w:val="BF944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659D5"/>
    <w:multiLevelType w:val="multilevel"/>
    <w:tmpl w:val="24D8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54B8"/>
    <w:multiLevelType w:val="multilevel"/>
    <w:tmpl w:val="DEA2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A3FD3"/>
    <w:multiLevelType w:val="multilevel"/>
    <w:tmpl w:val="662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51017"/>
    <w:multiLevelType w:val="multilevel"/>
    <w:tmpl w:val="03C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11840"/>
    <w:multiLevelType w:val="multilevel"/>
    <w:tmpl w:val="035A15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37B79"/>
    <w:multiLevelType w:val="multilevel"/>
    <w:tmpl w:val="5BD46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22197"/>
    <w:multiLevelType w:val="multilevel"/>
    <w:tmpl w:val="9FA2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B5AEF"/>
    <w:multiLevelType w:val="multilevel"/>
    <w:tmpl w:val="AF0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75987"/>
    <w:multiLevelType w:val="multilevel"/>
    <w:tmpl w:val="8DE4E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3467B"/>
    <w:multiLevelType w:val="multilevel"/>
    <w:tmpl w:val="565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C2243"/>
    <w:multiLevelType w:val="multilevel"/>
    <w:tmpl w:val="9CEE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B6B6B"/>
    <w:multiLevelType w:val="hybridMultilevel"/>
    <w:tmpl w:val="6EC4DD94"/>
    <w:lvl w:ilvl="0" w:tplc="0A06E948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69C45C89"/>
    <w:multiLevelType w:val="multilevel"/>
    <w:tmpl w:val="9DF091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6302C"/>
    <w:multiLevelType w:val="multilevel"/>
    <w:tmpl w:val="A32E9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A3323"/>
    <w:multiLevelType w:val="multilevel"/>
    <w:tmpl w:val="175C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773B9"/>
    <w:multiLevelType w:val="multilevel"/>
    <w:tmpl w:val="C48C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D29B9"/>
    <w:multiLevelType w:val="multilevel"/>
    <w:tmpl w:val="9C4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25B88"/>
    <w:multiLevelType w:val="multilevel"/>
    <w:tmpl w:val="74DE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087234">
    <w:abstractNumId w:val="15"/>
  </w:num>
  <w:num w:numId="2" w16cid:durableId="1967658213">
    <w:abstractNumId w:val="4"/>
  </w:num>
  <w:num w:numId="3" w16cid:durableId="1281839517">
    <w:abstractNumId w:val="16"/>
  </w:num>
  <w:num w:numId="4" w16cid:durableId="878279054">
    <w:abstractNumId w:val="8"/>
  </w:num>
  <w:num w:numId="5" w16cid:durableId="266278270">
    <w:abstractNumId w:val="18"/>
  </w:num>
  <w:num w:numId="6" w16cid:durableId="761266652">
    <w:abstractNumId w:val="7"/>
  </w:num>
  <w:num w:numId="7" w16cid:durableId="1955020022">
    <w:abstractNumId w:val="10"/>
  </w:num>
  <w:num w:numId="8" w16cid:durableId="2093114100">
    <w:abstractNumId w:val="2"/>
  </w:num>
  <w:num w:numId="9" w16cid:durableId="2114277812">
    <w:abstractNumId w:val="13"/>
  </w:num>
  <w:num w:numId="10" w16cid:durableId="708410195">
    <w:abstractNumId w:val="9"/>
  </w:num>
  <w:num w:numId="11" w16cid:durableId="1839689957">
    <w:abstractNumId w:val="6"/>
  </w:num>
  <w:num w:numId="12" w16cid:durableId="1658798313">
    <w:abstractNumId w:val="1"/>
  </w:num>
  <w:num w:numId="13" w16cid:durableId="1918317431">
    <w:abstractNumId w:val="14"/>
  </w:num>
  <w:num w:numId="14" w16cid:durableId="131294198">
    <w:abstractNumId w:val="3"/>
  </w:num>
  <w:num w:numId="15" w16cid:durableId="440221806">
    <w:abstractNumId w:val="0"/>
  </w:num>
  <w:num w:numId="16" w16cid:durableId="1985816112">
    <w:abstractNumId w:val="17"/>
  </w:num>
  <w:num w:numId="17" w16cid:durableId="1097020569">
    <w:abstractNumId w:val="5"/>
  </w:num>
  <w:num w:numId="18" w16cid:durableId="1792939296">
    <w:abstractNumId w:val="12"/>
  </w:num>
  <w:num w:numId="19" w16cid:durableId="259875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3E"/>
    <w:rsid w:val="005A44E4"/>
    <w:rsid w:val="00634E05"/>
    <w:rsid w:val="00934249"/>
    <w:rsid w:val="00D0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6D9F"/>
  <w15:chartTrackingRefBased/>
  <w15:docId w15:val="{91B0E7C3-758F-4F2C-8109-057CC5E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03E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0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03E"/>
    <w:pPr>
      <w:ind w:left="720"/>
      <w:contextualSpacing/>
    </w:pPr>
  </w:style>
  <w:style w:type="character" w:customStyle="1" w:styleId="BrakB">
    <w:name w:val="Brak B"/>
    <w:rsid w:val="00D0003E"/>
    <w:rPr>
      <w:lang w:val="de-DE"/>
    </w:rPr>
  </w:style>
  <w:style w:type="character" w:customStyle="1" w:styleId="markedcontent">
    <w:name w:val="markedcontent"/>
    <w:basedOn w:val="Domylnaczcionkaakapitu"/>
    <w:rsid w:val="00D0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zydent@miasto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pruszkow.pl" TargetMode="External"/><Relationship Id="rId5" Type="http://schemas.openxmlformats.org/officeDocument/2006/relationships/hyperlink" Target="http://www.bip.um.prusz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15196</Characters>
  <Application>Microsoft Office Word</Application>
  <DocSecurity>0</DocSecurity>
  <Lines>126</Lines>
  <Paragraphs>35</Paragraphs>
  <ScaleCrop>false</ScaleCrop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Witkowski</dc:creator>
  <cp:keywords/>
  <dc:description/>
  <cp:lastModifiedBy>Monika Pykało</cp:lastModifiedBy>
  <cp:revision>2</cp:revision>
  <dcterms:created xsi:type="dcterms:W3CDTF">2024-07-22T11:09:00Z</dcterms:created>
  <dcterms:modified xsi:type="dcterms:W3CDTF">2024-07-22T11:09:00Z</dcterms:modified>
</cp:coreProperties>
</file>