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716D27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6"/>
          <w:szCs w:val="26"/>
        </w:rPr>
      </w:pPr>
      <w:r w:rsidRPr="00716D27">
        <w:rPr>
          <w:rFonts w:ascii="Avenir Next LT Pro" w:hAnsi="Avenir Next LT Pro" w:cs="Times New Roman"/>
          <w:caps/>
          <w:spacing w:val="40"/>
          <w:sz w:val="26"/>
          <w:szCs w:val="26"/>
        </w:rPr>
        <w:t>Prezydent Miasta Pruszkowa</w:t>
      </w:r>
    </w:p>
    <w:p w14:paraId="3CAEE5B7" w14:textId="7B20B4B4" w:rsidR="00861A58" w:rsidRPr="00204CB1" w:rsidRDefault="00716D27" w:rsidP="00861A58">
      <w:pPr>
        <w:pStyle w:val="Nagwek"/>
        <w:jc w:val="center"/>
        <w:rPr>
          <w:rFonts w:ascii="Avenir Next LT Pro" w:hAnsi="Avenir Next LT Pro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5F3BC78C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3085" cy="518795"/>
            <wp:effectExtent l="0" t="0" r="0" b="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675DFC" w:rsidRDefault="00D2339D" w:rsidP="00D2339D">
      <w:pPr>
        <w:spacing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165E4F2C" w14:textId="7C0112CE" w:rsidR="004E2E1D" w:rsidRPr="00675DFC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75DFC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Zarządzenie nr  </w:t>
      </w:r>
      <w:r w:rsidR="00675DFC" w:rsidRPr="00675DFC">
        <w:rPr>
          <w:rFonts w:ascii="Avenir Next LT Pro" w:hAnsi="Avenir Next LT Pro" w:cs="Times New Roman"/>
          <w:b/>
          <w:spacing w:val="10"/>
          <w:sz w:val="26"/>
          <w:szCs w:val="26"/>
        </w:rPr>
        <w:t>130</w:t>
      </w:r>
      <w:r w:rsidR="00204CB1" w:rsidRPr="00675DFC">
        <w:rPr>
          <w:rFonts w:ascii="Avenir Next LT Pro" w:hAnsi="Avenir Next LT Pro" w:cs="Times New Roman"/>
          <w:b/>
          <w:spacing w:val="10"/>
          <w:sz w:val="26"/>
          <w:szCs w:val="26"/>
        </w:rPr>
        <w:t>/</w:t>
      </w:r>
      <w:r w:rsidR="00C77BCD" w:rsidRPr="00675DFC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75DFC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3B100BA6" w14:textId="77777777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Prezydent</w:t>
      </w:r>
      <w:r w:rsidR="005950D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Miasta Pruszkowa</w:t>
      </w:r>
    </w:p>
    <w:p w14:paraId="719BAFC6" w14:textId="47D94E3E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 dnia </w:t>
      </w:r>
      <w:r w:rsidR="00675DFC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28 </w:t>
      </w:r>
      <w:r w:rsidR="00193EBF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czerwca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</w:t>
      </w:r>
      <w:r w:rsidR="00C77BCD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605AF970" w14:textId="77777777" w:rsidR="00204CB1" w:rsidRPr="006006F5" w:rsidRDefault="00204CB1" w:rsidP="00716D27">
      <w:pPr>
        <w:spacing w:after="0"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040287AC" w14:textId="79633145" w:rsidR="00097F36" w:rsidRPr="00716D27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  <w:r w:rsidRPr="00716D27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204CB1" w:rsidRPr="00716D27">
        <w:rPr>
          <w:rFonts w:ascii="Avenir Next LT Pro" w:hAnsi="Avenir Next LT Pro" w:cs="Times New Roman"/>
          <w:b/>
          <w:sz w:val="24"/>
          <w:szCs w:val="26"/>
        </w:rPr>
        <w:t>:</w:t>
      </w:r>
      <w:r w:rsidRPr="00716D27">
        <w:rPr>
          <w:rFonts w:ascii="Avenir Next LT Pro" w:hAnsi="Avenir Next LT Pro" w:cs="Times New Roman"/>
          <w:b/>
          <w:sz w:val="24"/>
          <w:szCs w:val="26"/>
        </w:rPr>
        <w:t xml:space="preserve"> </w:t>
      </w:r>
      <w:r w:rsidR="00845BE8" w:rsidRPr="00716D27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1CD7EC21" w:rsidR="00845BE8" w:rsidRPr="00716D27" w:rsidRDefault="00845BE8" w:rsidP="00460B9F">
      <w:pPr>
        <w:spacing w:after="0" w:line="240" w:lineRule="auto"/>
        <w:jc w:val="both"/>
        <w:rPr>
          <w:rFonts w:ascii="Avenir Next LT Pro" w:hAnsi="Avenir Next LT Pro" w:cstheme="minorHAnsi"/>
        </w:rPr>
      </w:pPr>
      <w:r w:rsidRPr="00716D27">
        <w:rPr>
          <w:rFonts w:ascii="Avenir Next LT Pro" w:hAnsi="Avenir Next LT Pro" w:cstheme="minorHAnsi"/>
        </w:rPr>
        <w:t xml:space="preserve">Na podstawie art. 30 ust. 2 pkt 4 ustawy z dnia 8 marca 1990 roku o samorządzie gminnym </w:t>
      </w:r>
      <w:bookmarkStart w:id="0" w:name="_Hlk138238064"/>
      <w:r w:rsidRPr="00716D27">
        <w:rPr>
          <w:rFonts w:ascii="Avenir Next LT Pro" w:hAnsi="Avenir Next LT Pro" w:cstheme="minorHAnsi"/>
        </w:rPr>
        <w:t>(t. j. Dz. U. z 2024 r. poz. 609)</w:t>
      </w:r>
      <w:bookmarkEnd w:id="0"/>
      <w:r w:rsidRPr="00716D27">
        <w:rPr>
          <w:rFonts w:ascii="Avenir Next LT Pro" w:hAnsi="Avenir Next LT Pro" w:cstheme="minorHAnsi"/>
        </w:rPr>
        <w:t xml:space="preserve"> oraz art. 257 ustawy z dnia 27 sierpnia 2009 r. o finansach publicznych </w:t>
      </w:r>
      <w:bookmarkStart w:id="1" w:name="_Hlk138238123"/>
      <w:r w:rsidRPr="00716D27">
        <w:rPr>
          <w:rFonts w:ascii="Avenir Next LT Pro" w:hAnsi="Avenir Next LT Pro" w:cstheme="minorHAnsi"/>
        </w:rPr>
        <w:t>(t. j. Dz. U. z 2023 r. poz. 1270 z późn. zm.)</w:t>
      </w:r>
      <w:bookmarkEnd w:id="1"/>
      <w:r w:rsidRPr="00716D27">
        <w:rPr>
          <w:rFonts w:ascii="Avenir Next LT Pro" w:hAnsi="Avenir Next LT Pro" w:cstheme="minorHAnsi"/>
        </w:rPr>
        <w:t xml:space="preserve">, art. 86 ustawy z dnia 15 grudnia 2022 r. o szczególnej ochronie niektórych odbiorców paliw gazowych w 2023r. oraz w 2024 r. w związku z sytuacją na rynku gazu ( t. j. Dz. U. z 2024 r. poz. 303), § 9 uchwały Nr LXXXVII.810.2023 Rady Miasta Pruszkowa z dnia 28 grudnia 2023 roku w sprawie uchwalenia budżetu Miasta Pruszkowa na 2024 rok zmienionej uchwałą Rady Miasta Pruszkowa nr LXXXIX.817.2024 z dnia 25 stycznia 2024 roku, uchwałą </w:t>
      </w:r>
      <w:bookmarkStart w:id="2" w:name="_Hlk162269753"/>
      <w:r w:rsidRPr="00716D27">
        <w:rPr>
          <w:rFonts w:ascii="Avenir Next LT Pro" w:hAnsi="Avenir Next LT Pro" w:cstheme="minorHAnsi"/>
        </w:rPr>
        <w:t xml:space="preserve">Rady Miasta Pruszkowa nr </w:t>
      </w:r>
      <w:bookmarkEnd w:id="2"/>
      <w:r w:rsidRPr="00716D27">
        <w:rPr>
          <w:rFonts w:ascii="Avenir Next LT Pro" w:hAnsi="Avenir Next LT Pro" w:cstheme="minorHAnsi"/>
        </w:rPr>
        <w:t>XC.828.2024 z dnia 22 lutego 2024 roku, uchwałą Rady Miasta Pruszkowa nr XCI.845.2024 z dnia 21 marca 2024 roku, uchwałą Rady Miasta Pruszkowa nr XCII.853.2024 z dnia 4 kwietnia 2024 roku</w:t>
      </w:r>
      <w:r w:rsidR="00FC44AC">
        <w:rPr>
          <w:rFonts w:ascii="Avenir Next LT Pro" w:hAnsi="Avenir Next LT Pro" w:cstheme="minorHAnsi"/>
        </w:rPr>
        <w:t xml:space="preserve">, </w:t>
      </w:r>
      <w:r w:rsidR="00FC44AC" w:rsidRPr="00716D27">
        <w:rPr>
          <w:rFonts w:ascii="Avenir Next LT Pro" w:hAnsi="Avenir Next LT Pro" w:cstheme="minorHAnsi"/>
        </w:rPr>
        <w:t>uchwałą Rady Miasta nr II.4.2024 z dnia 22 maja 2024</w:t>
      </w:r>
      <w:r w:rsidRPr="00716D27">
        <w:rPr>
          <w:rFonts w:ascii="Avenir Next LT Pro" w:hAnsi="Avenir Next LT Pro" w:cstheme="minorHAnsi"/>
        </w:rPr>
        <w:t xml:space="preserve"> oraz uchwałą Rady Miasta nr I</w:t>
      </w:r>
      <w:r w:rsidR="00FC44AC">
        <w:rPr>
          <w:rFonts w:ascii="Avenir Next LT Pro" w:hAnsi="Avenir Next LT Pro" w:cstheme="minorHAnsi"/>
        </w:rPr>
        <w:t>I</w:t>
      </w:r>
      <w:r w:rsidRPr="00716D27">
        <w:rPr>
          <w:rFonts w:ascii="Avenir Next LT Pro" w:hAnsi="Avenir Next LT Pro" w:cstheme="minorHAnsi"/>
        </w:rPr>
        <w:t>I.</w:t>
      </w:r>
      <w:r w:rsidR="00FC44AC">
        <w:rPr>
          <w:rFonts w:ascii="Avenir Next LT Pro" w:hAnsi="Avenir Next LT Pro" w:cstheme="minorHAnsi"/>
        </w:rPr>
        <w:t>25</w:t>
      </w:r>
      <w:r w:rsidRPr="00716D27">
        <w:rPr>
          <w:rFonts w:ascii="Avenir Next LT Pro" w:hAnsi="Avenir Next LT Pro" w:cstheme="minorHAnsi"/>
        </w:rPr>
        <w:t xml:space="preserve">.2024 z dnia </w:t>
      </w:r>
      <w:r w:rsidR="00FC44AC">
        <w:rPr>
          <w:rFonts w:ascii="Avenir Next LT Pro" w:hAnsi="Avenir Next LT Pro" w:cstheme="minorHAnsi"/>
        </w:rPr>
        <w:t>18</w:t>
      </w:r>
      <w:r w:rsidRPr="00716D27">
        <w:rPr>
          <w:rFonts w:ascii="Avenir Next LT Pro" w:hAnsi="Avenir Next LT Pro" w:cstheme="minorHAnsi"/>
        </w:rPr>
        <w:t xml:space="preserve"> </w:t>
      </w:r>
      <w:r w:rsidR="00FC44AC">
        <w:rPr>
          <w:rFonts w:ascii="Avenir Next LT Pro" w:hAnsi="Avenir Next LT Pro" w:cstheme="minorHAnsi"/>
        </w:rPr>
        <w:t>czerwca</w:t>
      </w:r>
      <w:r w:rsidRPr="00716D27">
        <w:rPr>
          <w:rFonts w:ascii="Avenir Next LT Pro" w:hAnsi="Avenir Next LT Pro" w:cstheme="minorHAnsi"/>
        </w:rPr>
        <w:t xml:space="preserve"> 2024  - zarządzam, co następuje:</w:t>
      </w:r>
    </w:p>
    <w:p w14:paraId="43100485" w14:textId="77777777" w:rsidR="00716D27" w:rsidRPr="00716D27" w:rsidRDefault="00716D27" w:rsidP="00716D27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3A47970C" w14:textId="7BF7AC08" w:rsidR="005950D1" w:rsidRPr="00716D27" w:rsidRDefault="005950D1" w:rsidP="00716D27">
      <w:pPr>
        <w:spacing w:after="0" w:line="36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45BE8" w:rsidRPr="00716D27">
        <w:rPr>
          <w:rFonts w:ascii="Avenir Next LT Pro" w:hAnsi="Avenir Next LT Pro" w:cstheme="minorHAnsi"/>
          <w:sz w:val="24"/>
          <w:szCs w:val="24"/>
        </w:rPr>
        <w:t>1</w:t>
      </w:r>
    </w:p>
    <w:p w14:paraId="28C91EC3" w14:textId="77777777" w:rsidR="0003429A" w:rsidRPr="0003429A" w:rsidRDefault="0003429A" w:rsidP="0003429A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budżecie Miasta Pruszkowa na 2024 rok dokonuje się następujących zmian:</w:t>
      </w:r>
    </w:p>
    <w:p w14:paraId="46ADDCE1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1 - Dochody Budżetu Miasta Pruszkowa w 2024 roku, wprowadza się zmiany określone w załączniku nr 1 do niniejszego zarządzenia;</w:t>
      </w:r>
    </w:p>
    <w:p w14:paraId="16FF8CD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2 - Wydatki Budżetu Miasta Pruszkowa w 2024 roku, wprowadza się zmiany określone w załączniku nr 2 do niniejszego zarządzenia;</w:t>
      </w:r>
    </w:p>
    <w:p w14:paraId="64CBCE0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5 - Dochody na realizację zadań zleconych w 2024 roku, wprowadza się zmiany określone w załączniku nr 3 do niniejszego zarządzenia;</w:t>
      </w:r>
    </w:p>
    <w:p w14:paraId="79ACCBC5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6 - Wydatki na realizację zadań zleconych w 2024 roku, wprowadza się zmiany określone w załączniku nr 4 do niniejszego zarządzenia.</w:t>
      </w:r>
    </w:p>
    <w:p w14:paraId="677A811F" w14:textId="10EF1D19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1B87354" w14:textId="02303461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 xml:space="preserve"> 2</w:t>
      </w:r>
    </w:p>
    <w:p w14:paraId="55A6155E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7C2D3B06" w14:textId="77777777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Zarządzenie podlega publikacji w Biuletynie Informacji Publicznej Urzędu Miasta Pruszkowa.</w:t>
      </w:r>
    </w:p>
    <w:p w14:paraId="4B19B4AD" w14:textId="77777777" w:rsidR="00716D27" w:rsidRPr="00716D27" w:rsidRDefault="00716D27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E3E4964" w14:textId="365385F4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3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 </w:t>
      </w:r>
    </w:p>
    <w:p w14:paraId="534EB961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6692770A" w14:textId="6CDED89B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 xml:space="preserve">Zarządzenie wchodzi w życie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z dniem podpisania.</w:t>
      </w:r>
    </w:p>
    <w:p w14:paraId="1BEDA243" w14:textId="77777777" w:rsidR="00F35559" w:rsidRPr="006006F5" w:rsidRDefault="00F35559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06769FD6" w14:textId="77777777" w:rsidR="00D2339D" w:rsidRDefault="00D2339D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5255D5AB" w14:textId="77777777" w:rsidR="0055607B" w:rsidRDefault="0055607B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09AE6A65" w14:textId="77777777" w:rsidR="00204CB1" w:rsidRPr="00716D27" w:rsidRDefault="00204CB1" w:rsidP="00D36C79">
      <w:pPr>
        <w:spacing w:after="0" w:line="240" w:lineRule="auto"/>
        <w:jc w:val="right"/>
        <w:rPr>
          <w:rFonts w:ascii="Avenir Next LT Pro" w:hAnsi="Avenir Next LT Pro" w:cstheme="minorHAnsi"/>
          <w:sz w:val="24"/>
          <w:szCs w:val="24"/>
        </w:rPr>
      </w:pPr>
    </w:p>
    <w:p w14:paraId="0FDE90C3" w14:textId="11C06CA2" w:rsidR="00D2339D" w:rsidRPr="00716D27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 xml:space="preserve">Prezydent </w:t>
      </w:r>
      <w:r w:rsidR="00B91319" w:rsidRPr="00716D27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Miasta Pruszkowa</w:t>
      </w:r>
    </w:p>
    <w:p w14:paraId="68644F45" w14:textId="77777777" w:rsidR="00D2339D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114E2639" w14:textId="77777777" w:rsidR="0055607B" w:rsidRPr="00716D27" w:rsidRDefault="0055607B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415F617F" w14:textId="77777777" w:rsidR="00716D27" w:rsidRPr="00716D27" w:rsidRDefault="00716D27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5E155BCF" w14:textId="3C9D3CC9" w:rsidR="00D2339D" w:rsidRPr="00716D27" w:rsidRDefault="00B91319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>Piotr Bąk</w:t>
      </w:r>
    </w:p>
    <w:sectPr w:rsidR="00D2339D" w:rsidRPr="00716D27" w:rsidSect="00716D27">
      <w:pgSz w:w="11906" w:h="16838"/>
      <w:pgMar w:top="993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13CD" w14:textId="77777777" w:rsidR="00AB4310" w:rsidRDefault="00AB4310" w:rsidP="00041BE2">
      <w:pPr>
        <w:spacing w:after="0" w:line="240" w:lineRule="auto"/>
      </w:pPr>
      <w:r>
        <w:separator/>
      </w:r>
    </w:p>
  </w:endnote>
  <w:endnote w:type="continuationSeparator" w:id="0">
    <w:p w14:paraId="47E8B679" w14:textId="77777777" w:rsidR="00AB4310" w:rsidRDefault="00AB431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174F" w14:textId="77777777" w:rsidR="00AB4310" w:rsidRDefault="00AB4310" w:rsidP="00041BE2">
      <w:pPr>
        <w:spacing w:after="0" w:line="240" w:lineRule="auto"/>
      </w:pPr>
      <w:r>
        <w:separator/>
      </w:r>
    </w:p>
  </w:footnote>
  <w:footnote w:type="continuationSeparator" w:id="0">
    <w:p w14:paraId="1AED5ACD" w14:textId="77777777" w:rsidR="00AB4310" w:rsidRDefault="00AB431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29A"/>
    <w:rsid w:val="00041BE2"/>
    <w:rsid w:val="00076D54"/>
    <w:rsid w:val="00097F36"/>
    <w:rsid w:val="000A391E"/>
    <w:rsid w:val="000E3992"/>
    <w:rsid w:val="00131C49"/>
    <w:rsid w:val="0017712A"/>
    <w:rsid w:val="0018570F"/>
    <w:rsid w:val="00193EBF"/>
    <w:rsid w:val="001E0C74"/>
    <w:rsid w:val="001F7D05"/>
    <w:rsid w:val="00204CB1"/>
    <w:rsid w:val="002127B9"/>
    <w:rsid w:val="0026133F"/>
    <w:rsid w:val="0028257F"/>
    <w:rsid w:val="00294321"/>
    <w:rsid w:val="002B4D63"/>
    <w:rsid w:val="00306DBE"/>
    <w:rsid w:val="00432982"/>
    <w:rsid w:val="00460B9F"/>
    <w:rsid w:val="00465B00"/>
    <w:rsid w:val="0048498B"/>
    <w:rsid w:val="004C652B"/>
    <w:rsid w:val="004E2E1D"/>
    <w:rsid w:val="004E7937"/>
    <w:rsid w:val="004F13BD"/>
    <w:rsid w:val="0055607B"/>
    <w:rsid w:val="005950D1"/>
    <w:rsid w:val="006006F5"/>
    <w:rsid w:val="00612469"/>
    <w:rsid w:val="006677FE"/>
    <w:rsid w:val="00675DFC"/>
    <w:rsid w:val="00685037"/>
    <w:rsid w:val="00697888"/>
    <w:rsid w:val="006C4FBD"/>
    <w:rsid w:val="006E2D5F"/>
    <w:rsid w:val="006E49A8"/>
    <w:rsid w:val="00716D27"/>
    <w:rsid w:val="00720B4B"/>
    <w:rsid w:val="00721A00"/>
    <w:rsid w:val="007A4375"/>
    <w:rsid w:val="00845BE8"/>
    <w:rsid w:val="00861A58"/>
    <w:rsid w:val="0088227A"/>
    <w:rsid w:val="008A1841"/>
    <w:rsid w:val="008E7882"/>
    <w:rsid w:val="0090606E"/>
    <w:rsid w:val="00997BC9"/>
    <w:rsid w:val="00A86AEF"/>
    <w:rsid w:val="00AB4310"/>
    <w:rsid w:val="00AC31C2"/>
    <w:rsid w:val="00B22581"/>
    <w:rsid w:val="00B74807"/>
    <w:rsid w:val="00B91319"/>
    <w:rsid w:val="00BD57DF"/>
    <w:rsid w:val="00BE78C0"/>
    <w:rsid w:val="00BF6A68"/>
    <w:rsid w:val="00C71E17"/>
    <w:rsid w:val="00C77BCD"/>
    <w:rsid w:val="00C81CB9"/>
    <w:rsid w:val="00CB25F6"/>
    <w:rsid w:val="00D2339D"/>
    <w:rsid w:val="00D36C79"/>
    <w:rsid w:val="00D60E70"/>
    <w:rsid w:val="00D94F46"/>
    <w:rsid w:val="00DC1729"/>
    <w:rsid w:val="00DD7693"/>
    <w:rsid w:val="00E313BC"/>
    <w:rsid w:val="00F24226"/>
    <w:rsid w:val="00F35559"/>
    <w:rsid w:val="00F92A72"/>
    <w:rsid w:val="00FC44AC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2024-06-06T11:23:00Z</cp:lastPrinted>
  <dcterms:created xsi:type="dcterms:W3CDTF">2024-07-02T08:59:00Z</dcterms:created>
  <dcterms:modified xsi:type="dcterms:W3CDTF">2024-07-02T08:59:00Z</dcterms:modified>
</cp:coreProperties>
</file>