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0BD65C08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0B571AA" w14:textId="77777777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F737C7A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39954725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2ED71EAC" w14:textId="77777777" w:rsidR="00153A22" w:rsidRPr="00B60F93" w:rsidRDefault="00B60F9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60F9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Urząd Miasta Pruszkowa</w:t>
            </w:r>
          </w:p>
          <w:p w14:paraId="0DC08A39" w14:textId="77777777" w:rsidR="00B60F93" w:rsidRPr="00B60F93" w:rsidRDefault="00B60F9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60F9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Ul. Kraszewskiego 14/16</w:t>
            </w:r>
          </w:p>
          <w:p w14:paraId="2E83691A" w14:textId="77777777" w:rsidR="00560BC2" w:rsidRPr="00B60F93" w:rsidRDefault="00B60F9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60F9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05-800 Pruszków</w:t>
            </w:r>
          </w:p>
          <w:p w14:paraId="0263CD5C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49C9FDC4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65191CA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0F6CF1FC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618C16AE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64EEBA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B3225D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F3A0234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66D7B6B8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2C7B2A44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11334B" w14:textId="77777777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0AE98DC1" w14:textId="77777777" w:rsidR="00945AC5" w:rsidRPr="00847E8E" w:rsidRDefault="00B60F9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0005928740000000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EFDFDC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596BBDFB" w14:textId="1530C7D4" w:rsidR="00153A22" w:rsidRPr="00847E8E" w:rsidRDefault="00CC52D0" w:rsidP="007E6D9E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01.01.202</w:t>
            </w:r>
            <w:r w:rsidR="00600475">
              <w:rPr>
                <w:rFonts w:ascii="Times New Roman" w:hAnsi="Times New Roman"/>
                <w:b/>
              </w:rPr>
              <w:t>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156435D4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71D238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699A7DC4" w14:textId="77777777" w:rsidR="00153A22" w:rsidRPr="00847E8E" w:rsidRDefault="00F94C18" w:rsidP="007E6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CC52D0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7E6D9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7C89ADF8" w14:textId="77777777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0"/>
        <w:gridCol w:w="329"/>
        <w:gridCol w:w="320"/>
        <w:gridCol w:w="320"/>
        <w:gridCol w:w="339"/>
        <w:gridCol w:w="339"/>
        <w:gridCol w:w="320"/>
        <w:gridCol w:w="339"/>
        <w:gridCol w:w="320"/>
        <w:gridCol w:w="373"/>
        <w:gridCol w:w="367"/>
        <w:gridCol w:w="273"/>
        <w:gridCol w:w="339"/>
        <w:gridCol w:w="311"/>
        <w:gridCol w:w="320"/>
        <w:gridCol w:w="339"/>
        <w:gridCol w:w="258"/>
        <w:gridCol w:w="311"/>
        <w:gridCol w:w="330"/>
        <w:gridCol w:w="339"/>
        <w:gridCol w:w="311"/>
        <w:gridCol w:w="320"/>
        <w:gridCol w:w="339"/>
        <w:gridCol w:w="339"/>
        <w:gridCol w:w="377"/>
        <w:gridCol w:w="258"/>
        <w:gridCol w:w="311"/>
        <w:gridCol w:w="320"/>
        <w:gridCol w:w="221"/>
        <w:gridCol w:w="221"/>
        <w:gridCol w:w="221"/>
        <w:gridCol w:w="221"/>
        <w:gridCol w:w="221"/>
        <w:gridCol w:w="221"/>
        <w:gridCol w:w="221"/>
      </w:tblGrid>
      <w:tr w:rsidR="0088532C" w:rsidRPr="00847E8E" w14:paraId="245AE9CD" w14:textId="77777777" w:rsidTr="00B25795">
        <w:tc>
          <w:tcPr>
            <w:tcW w:w="143" w:type="pct"/>
          </w:tcPr>
          <w:p w14:paraId="48E41055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05375DA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DD1864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58FD9941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13ED4628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14:paraId="10A92375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43C1F873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3652F6B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BD8D4F7" w14:textId="77777777" w:rsidR="00F84D18" w:rsidRPr="00847E8E" w:rsidRDefault="00DA22F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286EF14E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32C148D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0D1D4F8D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8817E09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ACCE062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0C8E387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35CD4FF1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2080963D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0105E42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EFCB104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F1FB249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E0754C2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A4B6DA4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0AB9E1B5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81487EA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6AEE775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5EF27055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5CC5E40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C4869E8" w14:textId="77777777" w:rsidR="00F84D18" w:rsidRPr="00847E8E" w:rsidRDefault="008853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113CD0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FACBC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0D63CC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5E69DF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4720B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BEDC5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F185AA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EC8203C" w14:textId="77777777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6E897190" w14:textId="77777777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10F3D4C7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9D6A45D" w14:textId="77777777" w:rsidR="00B71689" w:rsidRPr="00FA1AB1" w:rsidRDefault="005E2FF6" w:rsidP="00FA1A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A1AB1">
              <w:rPr>
                <w:rFonts w:ascii="Times New Roman" w:hAnsi="Times New Roman"/>
                <w:i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A6C51CA" w14:textId="77777777" w:rsidR="00B71689" w:rsidRPr="00847E8E" w:rsidRDefault="005E2FF6" w:rsidP="00FA1A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A1AB1" w:rsidRPr="00FA1AB1">
              <w:rPr>
                <w:rFonts w:ascii="Times New Roman" w:hAnsi="Times New Roman"/>
                <w:i/>
                <w:sz w:val="21"/>
                <w:szCs w:val="21"/>
              </w:rPr>
              <w:t>Pruszków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8A693C" w14:textId="77777777" w:rsidR="00B71689" w:rsidRPr="00847E8E" w:rsidRDefault="005E2FF6" w:rsidP="00FA1A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A1AB1" w:rsidRPr="00FA1AB1">
              <w:rPr>
                <w:rFonts w:ascii="Times New Roman" w:hAnsi="Times New Roman"/>
                <w:i/>
                <w:sz w:val="21"/>
                <w:szCs w:val="21"/>
              </w:rPr>
              <w:t>Pruszków</w:t>
            </w:r>
          </w:p>
        </w:tc>
      </w:tr>
    </w:tbl>
    <w:p w14:paraId="75368FAF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8"/>
        <w:gridCol w:w="3076"/>
        <w:gridCol w:w="494"/>
      </w:tblGrid>
      <w:tr w:rsidR="00AF05A4" w:rsidRPr="00847E8E" w14:paraId="09CE7457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33205" w14:textId="77777777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4C12D6FD" w14:textId="77777777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7787E303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1EB92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72231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7B00D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9E579" w14:textId="77777777" w:rsidR="00175C03" w:rsidRPr="00810E2D" w:rsidRDefault="00B60F93" w:rsidP="00DA7B89">
            <w:pPr>
              <w:spacing w:before="20" w:after="20" w:line="216" w:lineRule="auto"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52B72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0A21C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11D7952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CD7F0" w14:textId="77777777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494D0C0" w14:textId="77777777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0C19494B" w14:textId="77777777" w:rsidR="0019672A" w:rsidRPr="006663A9" w:rsidRDefault="00B71689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22C405AC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473"/>
        <w:gridCol w:w="2831"/>
        <w:gridCol w:w="476"/>
        <w:gridCol w:w="2652"/>
        <w:gridCol w:w="7"/>
        <w:gridCol w:w="36"/>
        <w:gridCol w:w="21"/>
        <w:gridCol w:w="735"/>
        <w:gridCol w:w="561"/>
      </w:tblGrid>
      <w:tr w:rsidR="00AF05A4" w:rsidRPr="00847E8E" w14:paraId="4D873B72" w14:textId="77777777" w:rsidTr="006663A9">
        <w:trPr>
          <w:trHeight w:val="397"/>
        </w:trPr>
        <w:tc>
          <w:tcPr>
            <w:tcW w:w="439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1A6AE1" w14:textId="77777777" w:rsidR="00513B31" w:rsidRPr="006663A9" w:rsidRDefault="002B0C8B" w:rsidP="006663A9">
            <w:pPr>
              <w:spacing w:before="120" w:after="60" w:line="240" w:lineRule="auto"/>
              <w:rPr>
                <w:rFonts w:ascii="Times New Roman" w:hAnsi="Times New Roman"/>
                <w:bCs/>
              </w:rPr>
            </w:pPr>
            <w:r w:rsidRPr="00847E8E">
              <w:rPr>
                <w:rFonts w:ascii="Times New Roman" w:hAnsi="Times New Roman"/>
                <w:b/>
              </w:rPr>
              <w:t xml:space="preserve">Liczba budynków, w których podmiot prowadzi podstawową działalność i/lub obsługę </w:t>
            </w:r>
            <w:r w:rsidR="00513B31">
              <w:rPr>
                <w:rFonts w:ascii="Times New Roman" w:hAnsi="Times New Roman"/>
                <w:b/>
              </w:rPr>
              <w:t xml:space="preserve">                                                                                </w:t>
            </w:r>
            <w:r w:rsidRPr="00847E8E">
              <w:rPr>
                <w:rFonts w:ascii="Times New Roman" w:hAnsi="Times New Roman"/>
                <w:b/>
              </w:rPr>
              <w:t>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513B31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6663A9">
              <w:rPr>
                <w:rFonts w:ascii="Times New Roman" w:hAnsi="Times New Roman"/>
                <w:bCs/>
              </w:rPr>
              <w:t xml:space="preserve">                     </w:t>
            </w:r>
          </w:p>
        </w:tc>
        <w:tc>
          <w:tcPr>
            <w:tcW w:w="61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18319F2" w14:textId="77777777" w:rsidR="002B0C8B" w:rsidRPr="006663A9" w:rsidRDefault="006663A9" w:rsidP="006663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AF05A4" w:rsidRPr="00847E8E" w14:paraId="205DBE99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058DB" w14:textId="77777777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6663A9" w:rsidRPr="00847E8E" w14:paraId="7EFC702E" w14:textId="77777777" w:rsidTr="006663A9">
        <w:tc>
          <w:tcPr>
            <w:tcW w:w="133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5C2C8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EE4C46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0D632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621EB" w14:textId="77777777" w:rsidR="006663A9" w:rsidRPr="00847E8E" w:rsidRDefault="006663A9" w:rsidP="006663A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2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00179" w14:textId="77777777" w:rsidR="006663A9" w:rsidRPr="00847E8E" w:rsidRDefault="006663A9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C255547" w14:textId="77777777" w:rsidR="006663A9" w:rsidRPr="00847E8E" w:rsidRDefault="006663A9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4541DC" w14:textId="77777777" w:rsidR="006663A9" w:rsidRPr="00810E2D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E2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6663A9" w:rsidRPr="00847E8E" w14:paraId="35099122" w14:textId="77777777" w:rsidTr="006663A9">
        <w:tc>
          <w:tcPr>
            <w:tcW w:w="4380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89E0E" w14:textId="77777777" w:rsidR="006663A9" w:rsidRPr="00847E8E" w:rsidRDefault="006663A9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620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98456FB" w14:textId="77777777" w:rsidR="006663A9" w:rsidRPr="00847E8E" w:rsidRDefault="006663A9" w:rsidP="00FA1A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63A9" w:rsidRPr="00847E8E" w14:paraId="7CD2FAF4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1196CC" w14:textId="77777777" w:rsidR="006663A9" w:rsidRPr="00847E8E" w:rsidRDefault="006663A9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 xml:space="preserve">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63A9" w:rsidRPr="00847E8E" w14:paraId="3C047283" w14:textId="77777777" w:rsidTr="006663A9">
        <w:tc>
          <w:tcPr>
            <w:tcW w:w="133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26398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388ED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8A33F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B75BD" w14:textId="77777777" w:rsidR="006663A9" w:rsidRPr="00847E8E" w:rsidRDefault="006663A9" w:rsidP="006663A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2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0A2EF" w14:textId="77777777" w:rsidR="006663A9" w:rsidRPr="00847E8E" w:rsidRDefault="006663A9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C78B69" w14:textId="77777777" w:rsidR="006663A9" w:rsidRPr="00847E8E" w:rsidRDefault="006663A9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BF3CA" w14:textId="77777777" w:rsidR="006663A9" w:rsidRPr="00847E8E" w:rsidRDefault="006663A9" w:rsidP="006663A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E2D">
              <w:rPr>
                <w:rFonts w:ascii="Times New Roman" w:eastAsia="MS Gothic" w:hAnsi="Times New Roman"/>
                <w:b/>
                <w:sz w:val="24"/>
                <w:szCs w:val="24"/>
              </w:rPr>
              <w:t>X</w:t>
            </w:r>
          </w:p>
        </w:tc>
      </w:tr>
      <w:tr w:rsidR="006663A9" w:rsidRPr="00847E8E" w14:paraId="7BFE23F7" w14:textId="77777777" w:rsidTr="006663A9">
        <w:tc>
          <w:tcPr>
            <w:tcW w:w="4363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9D52C" w14:textId="77777777" w:rsidR="006663A9" w:rsidRPr="00847E8E" w:rsidRDefault="006663A9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37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B63BAB2" w14:textId="77777777" w:rsidR="006663A9" w:rsidRPr="00847E8E" w:rsidRDefault="006663A9" w:rsidP="007E6D9E">
            <w:pPr>
              <w:spacing w:after="0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63A9" w:rsidRPr="00847E8E" w14:paraId="7DC15080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B6AABF" w14:textId="77777777" w:rsidR="006663A9" w:rsidRPr="00847E8E" w:rsidRDefault="006663A9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6663A9" w:rsidRPr="00847E8E" w14:paraId="77F105D8" w14:textId="77777777" w:rsidTr="006663A9">
        <w:tc>
          <w:tcPr>
            <w:tcW w:w="133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A4D03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95882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56D22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89F7F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2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BA593" w14:textId="77777777" w:rsidR="006663A9" w:rsidRPr="00847E8E" w:rsidRDefault="006663A9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0C8BDB76" w14:textId="77777777" w:rsidR="006663A9" w:rsidRPr="00847E8E" w:rsidRDefault="006663A9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EF670" w14:textId="77777777" w:rsidR="006663A9" w:rsidRPr="00847E8E" w:rsidRDefault="006663A9" w:rsidP="006663A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E2D">
              <w:rPr>
                <w:rFonts w:ascii="Times New Roman" w:eastAsia="MS Gothic" w:hAnsi="Times New Roman"/>
                <w:b/>
                <w:sz w:val="24"/>
                <w:szCs w:val="24"/>
              </w:rPr>
              <w:t>X</w:t>
            </w:r>
          </w:p>
        </w:tc>
      </w:tr>
      <w:tr w:rsidR="006663A9" w:rsidRPr="00847E8E" w14:paraId="004AA85D" w14:textId="77777777" w:rsidTr="006663A9">
        <w:tc>
          <w:tcPr>
            <w:tcW w:w="4360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A23AE" w14:textId="77777777" w:rsidR="006663A9" w:rsidRPr="00847E8E" w:rsidRDefault="006663A9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B7BFED" w14:textId="77777777" w:rsidR="006663A9" w:rsidRPr="00847E8E" w:rsidRDefault="006663A9" w:rsidP="007E6D9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6663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63A9" w:rsidRPr="00847E8E" w14:paraId="19CF8D2E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9B347" w14:textId="77777777" w:rsidR="006663A9" w:rsidRPr="00847E8E" w:rsidRDefault="006663A9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Pr="00847E8E"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63A9" w:rsidRPr="00847E8E" w14:paraId="20E7E47F" w14:textId="77777777" w:rsidTr="006663A9">
        <w:tc>
          <w:tcPr>
            <w:tcW w:w="133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7CC2B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058C7" w14:textId="77777777" w:rsidR="006663A9" w:rsidRPr="006663A9" w:rsidRDefault="006663A9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63A9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A84E4" w14:textId="77777777" w:rsidR="006663A9" w:rsidRPr="00847E8E" w:rsidRDefault="006663A9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8D3F4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2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8092A" w14:textId="77777777" w:rsidR="006663A9" w:rsidRPr="00847E8E" w:rsidRDefault="006663A9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8F45BB5" w14:textId="77777777" w:rsidR="006663A9" w:rsidRPr="00847E8E" w:rsidRDefault="006663A9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6F2B97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6663A9" w:rsidRPr="00847E8E" w14:paraId="30919860" w14:textId="77777777" w:rsidTr="006663A9">
        <w:tc>
          <w:tcPr>
            <w:tcW w:w="4360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5AF28" w14:textId="77777777" w:rsidR="006663A9" w:rsidRPr="00847E8E" w:rsidRDefault="006663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40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8D80C3" w14:textId="77777777" w:rsidR="006663A9" w:rsidRPr="00847E8E" w:rsidRDefault="006663A9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5C8F650D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0BAED86A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49D2F" w14:textId="77777777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1C00349D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100CC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7864FC" w14:textId="77777777" w:rsidR="004E1844" w:rsidRPr="00810E2D" w:rsidRDefault="00810E2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6C6FB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CC3DD6" w14:textId="77777777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D0C7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0784F7C6" w14:textId="77777777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20AAC" w14:textId="77777777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48DB0A1D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F337D" w14:textId="77777777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997350D" w14:textId="77777777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06B89E4A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FE4F0" w14:textId="77777777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Komentarze i uwagi </w:t>
            </w:r>
            <w:r w:rsidR="008F6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dostępności architektonicznej:</w:t>
            </w:r>
          </w:p>
          <w:p w14:paraId="609E7BF7" w14:textId="77777777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B069616" w14:textId="6BE3091E" w:rsidR="00F34B52" w:rsidRPr="007939E7" w:rsidRDefault="00153809" w:rsidP="0071000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000E">
              <w:rPr>
                <w:rFonts w:ascii="Times New Roman" w:hAnsi="Times New Roman"/>
                <w:sz w:val="18"/>
                <w:szCs w:val="18"/>
              </w:rPr>
              <w:t xml:space="preserve">W obecnym ukształtowaniu  warunków techniczno budowlanych </w:t>
            </w:r>
            <w:r w:rsidR="006663A9" w:rsidRPr="0071000E">
              <w:rPr>
                <w:rFonts w:ascii="Times New Roman" w:hAnsi="Times New Roman"/>
                <w:sz w:val="18"/>
                <w:szCs w:val="18"/>
              </w:rPr>
              <w:t xml:space="preserve">w głównym </w:t>
            </w:r>
            <w:r w:rsidRPr="0071000E">
              <w:rPr>
                <w:rFonts w:ascii="Times New Roman" w:hAnsi="Times New Roman"/>
                <w:sz w:val="18"/>
                <w:szCs w:val="18"/>
              </w:rPr>
              <w:t xml:space="preserve">budynku urzędu nie ma możliwości technicznych zapewnienia dostępu dla osób o ograniczonej sprawności ruchowej do wszystkich pomieszczeń biurowych. </w:t>
            </w:r>
            <w:r w:rsidR="006663A9" w:rsidRPr="0071000E">
              <w:rPr>
                <w:rFonts w:ascii="Times New Roman" w:hAnsi="Times New Roman"/>
                <w:sz w:val="18"/>
                <w:szCs w:val="18"/>
              </w:rPr>
              <w:t xml:space="preserve">Zapewniony jest nieograniczony barierami architektonicznymi dostęp zapewniony jest do punktu obsługi interesantów oraz biura ewidencji ludności. W dwóch alokacja jak USC i </w:t>
            </w:r>
            <w:r w:rsidR="007939E7" w:rsidRPr="0071000E">
              <w:rPr>
                <w:rFonts w:ascii="Times New Roman" w:hAnsi="Times New Roman"/>
                <w:sz w:val="18"/>
                <w:szCs w:val="18"/>
              </w:rPr>
              <w:t>punkt ob</w:t>
            </w:r>
            <w:r w:rsidR="0071000E">
              <w:rPr>
                <w:rFonts w:ascii="Times New Roman" w:hAnsi="Times New Roman"/>
                <w:sz w:val="18"/>
                <w:szCs w:val="18"/>
              </w:rPr>
              <w:t>s</w:t>
            </w:r>
            <w:r w:rsidR="007939E7" w:rsidRPr="0071000E">
              <w:rPr>
                <w:rFonts w:ascii="Times New Roman" w:hAnsi="Times New Roman"/>
                <w:sz w:val="18"/>
                <w:szCs w:val="18"/>
              </w:rPr>
              <w:t xml:space="preserve">ługi w budynku dworca PKP z uwagi na występujące ograniczenia dostępu </w:t>
            </w:r>
            <w:r w:rsidRPr="0071000E">
              <w:rPr>
                <w:rFonts w:ascii="Times New Roman" w:hAnsi="Times New Roman"/>
                <w:sz w:val="18"/>
                <w:szCs w:val="18"/>
              </w:rPr>
              <w:t>zgodnie z przepisami zawartymi w art. 7 ust 1 i 2 oraz art. 70 ustawy w zakresie zapewnienia dostępności dla osób ze szczególnymi potrzebami  zastosowano rozwiązania alternatywne</w:t>
            </w:r>
            <w:r w:rsidR="007E6D9E" w:rsidRPr="0071000E">
              <w:rPr>
                <w:rFonts w:ascii="Times New Roman" w:hAnsi="Times New Roman"/>
                <w:sz w:val="18"/>
                <w:szCs w:val="18"/>
              </w:rPr>
              <w:t xml:space="preserve">. W budynku przy al. Armii Krajowej gdzie mieści się Wydział Edukacji nie występują przeszkody architektoniczne ograniczające swobodny dostęp osób </w:t>
            </w:r>
            <w:r w:rsidR="006663A9" w:rsidRPr="007100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D9E" w:rsidRPr="0071000E">
              <w:rPr>
                <w:rFonts w:ascii="Times New Roman" w:hAnsi="Times New Roman"/>
                <w:sz w:val="18"/>
                <w:szCs w:val="18"/>
              </w:rPr>
              <w:t>o ograniczonej zdolności poruszania się</w:t>
            </w:r>
            <w:r w:rsidR="00513B31" w:rsidRPr="007939E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</w:tbl>
    <w:p w14:paraId="739D3D9E" w14:textId="77777777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7251D433" w14:textId="77777777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350"/>
        <w:gridCol w:w="413"/>
        <w:gridCol w:w="693"/>
        <w:gridCol w:w="936"/>
        <w:gridCol w:w="630"/>
        <w:gridCol w:w="419"/>
        <w:gridCol w:w="838"/>
        <w:gridCol w:w="866"/>
        <w:gridCol w:w="387"/>
      </w:tblGrid>
      <w:tr w:rsidR="00096325" w:rsidRPr="00847E8E" w14:paraId="103446B7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4846A7D5" w14:textId="77777777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1613B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F1BFFE2" w14:textId="77777777" w:rsidR="00096325" w:rsidRPr="007939E7" w:rsidRDefault="00DA22F8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9E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96325" w:rsidRPr="00847E8E" w14:paraId="5CA65EF9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98424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69F329D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465B38F" w14:textId="77777777" w:rsidR="00096325" w:rsidRPr="00847E8E" w:rsidRDefault="00513B31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7939E7">
              <w:rPr>
                <w:rFonts w:ascii="Times New Roman" w:hAnsi="Times New Roman"/>
                <w:i/>
              </w:rPr>
              <w:t>6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22B2E3DC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6511E" w14:textId="77777777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BD54B9D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DC416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06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67F2F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A1BB2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4C96F74E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2989B" w14:textId="77777777" w:rsidR="004B60BD" w:rsidRPr="00847E8E" w:rsidRDefault="00DA22F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https://budzet.obywatelski.pruszkow.pl</w:t>
            </w:r>
          </w:p>
        </w:tc>
        <w:tc>
          <w:tcPr>
            <w:tcW w:w="206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655298" w14:textId="77777777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F6605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DA22F8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E545A" w14:textId="77777777" w:rsidR="004B60BD" w:rsidRPr="00847E8E" w:rsidRDefault="00DA22F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842600" w:rsidRPr="00847E8E" w14:paraId="384CE53E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A59C7" w14:textId="77777777" w:rsidR="00842600" w:rsidRPr="00847E8E" w:rsidRDefault="00DA22F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https://www.pruszkow.pl</w:t>
            </w:r>
          </w:p>
        </w:tc>
        <w:tc>
          <w:tcPr>
            <w:tcW w:w="206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31D74" w14:textId="77777777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13B31"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DA22F8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DD624" w14:textId="77777777" w:rsidR="00842600" w:rsidRPr="00847E8E" w:rsidRDefault="00DA22F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AF05A4" w:rsidRPr="00847E8E" w14:paraId="7D4A5ED1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33DE8" w14:textId="77777777" w:rsidR="004B60BD" w:rsidRPr="00847E8E" w:rsidRDefault="00175C31" w:rsidP="006F660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4parents</w:t>
            </w:r>
          </w:p>
        </w:tc>
        <w:tc>
          <w:tcPr>
            <w:tcW w:w="206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6AEAF1" w14:textId="77777777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F6605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3C430" w14:textId="77777777" w:rsidR="004B60BD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DA7B89" w:rsidRPr="00847E8E" w14:paraId="5290210D" w14:textId="77777777" w:rsidTr="00513B31">
        <w:tc>
          <w:tcPr>
            <w:tcW w:w="1459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48205" w14:textId="77777777" w:rsidR="004B60BD" w:rsidRPr="00847E8E" w:rsidRDefault="006F6605" w:rsidP="006F6605">
            <w:pPr>
              <w:tabs>
                <w:tab w:val="left" w:pos="2130"/>
              </w:tabs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Aktywne miasto</w:t>
            </w:r>
          </w:p>
        </w:tc>
        <w:tc>
          <w:tcPr>
            <w:tcW w:w="2065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CCAA9" w14:textId="77777777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F6605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7B539" w14:textId="77777777" w:rsidR="004B60BD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6F6605" w:rsidRPr="00847E8E" w14:paraId="10EEAFCE" w14:textId="77777777" w:rsidTr="00513B31">
        <w:tc>
          <w:tcPr>
            <w:tcW w:w="1459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50C54A" w14:textId="77777777" w:rsidR="006F6605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Ecoharmonogram</w:t>
            </w:r>
          </w:p>
        </w:tc>
        <w:tc>
          <w:tcPr>
            <w:tcW w:w="2065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D925A" w14:textId="77777777" w:rsidR="006F6605" w:rsidRPr="00635967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48B3E" w14:textId="77777777" w:rsidR="006F6605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6F6605" w:rsidRPr="00847E8E" w14:paraId="154DBFE1" w14:textId="77777777" w:rsidTr="00513B31">
        <w:tc>
          <w:tcPr>
            <w:tcW w:w="1459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B22FD" w14:textId="77777777" w:rsidR="006F6605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Jakdojade</w:t>
            </w:r>
          </w:p>
        </w:tc>
        <w:tc>
          <w:tcPr>
            <w:tcW w:w="2065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A23BF" w14:textId="77777777" w:rsidR="006F6605" w:rsidRPr="00635967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A1613" w14:textId="77777777" w:rsidR="006F6605" w:rsidRPr="00847E8E" w:rsidRDefault="006F660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25.03.2024</w:t>
            </w:r>
          </w:p>
        </w:tc>
      </w:tr>
      <w:tr w:rsidR="00096325" w:rsidRPr="00847E8E" w14:paraId="4887FC5B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6E092" w14:textId="77777777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225F9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1976846" w14:textId="77777777" w:rsidR="00096325" w:rsidRPr="00847E8E" w:rsidRDefault="00513B31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02E6BD55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8FF02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BC24C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8A9BDE4" w14:textId="77777777" w:rsidR="00096325" w:rsidRPr="00847E8E" w:rsidRDefault="00513B31" w:rsidP="00513B31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      </w:t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>(wpisać)</w:t>
            </w:r>
          </w:p>
        </w:tc>
      </w:tr>
      <w:tr w:rsidR="00DA7B89" w:rsidRPr="00847E8E" w14:paraId="5C3B9A49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A0FC3" w14:textId="77777777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439BEC45" w14:textId="77777777" w:rsidTr="0085137D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AC951" w14:textId="77777777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41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2A30B8" w14:textId="77777777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2A95EC6F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3DC58" w14:textId="77777777" w:rsidR="00460B99" w:rsidRPr="00847E8E" w:rsidRDefault="00DA22F8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https://cuumpruszkow.nv.pl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E90E89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DF6D32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CDF5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0238F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0E5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0FC8C4" w14:textId="77777777" w:rsidR="00460B99" w:rsidRPr="00810E2D" w:rsidRDefault="00810E2D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994A53" w:rsidRPr="00847E8E" w14:paraId="352A059D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C2102" w14:textId="77777777" w:rsidR="00460B99" w:rsidRPr="0071000E" w:rsidRDefault="000000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DA22F8" w:rsidRPr="0071000E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https://pkm.pruszkow.pl</w:t>
              </w:r>
            </w:hyperlink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AB3CE5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BD7A3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C55C4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9319F8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809C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CB49E" w14:textId="77777777" w:rsidR="00460B99" w:rsidRPr="00810E2D" w:rsidRDefault="004A0AC7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 xml:space="preserve">X </w:t>
            </w:r>
          </w:p>
        </w:tc>
      </w:tr>
      <w:tr w:rsidR="00460B99" w:rsidRPr="00847E8E" w14:paraId="31E3D38C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62763" w14:textId="77777777" w:rsidR="00460B99" w:rsidRPr="0071000E" w:rsidRDefault="0085137D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https://pruszkow.e-mapa.net/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1C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22D0E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7589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E5EEA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C0A7A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AD17F" w14:textId="77777777" w:rsidR="00460B99" w:rsidRPr="00810E2D" w:rsidRDefault="0085137D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85137D" w:rsidRPr="00847E8E" w14:paraId="0DFFA152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7769B" w14:textId="77777777" w:rsidR="0085137D" w:rsidRPr="0071000E" w:rsidRDefault="000000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5137D" w:rsidRPr="0071000E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https://pruszkow-esesja.pl</w:t>
              </w:r>
            </w:hyperlink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DDC7E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Zgodna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0B2DA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A304E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C1BBE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12815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B823A" w14:textId="77777777" w:rsidR="0085137D" w:rsidRPr="00810E2D" w:rsidRDefault="0085137D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85137D" w:rsidRPr="00847E8E" w14:paraId="338ED2AB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DC8DC0" w14:textId="77777777" w:rsidR="0085137D" w:rsidRPr="00847E8E" w:rsidRDefault="0085137D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https://pruszkow.oplatyurzedowe.pl/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6B2C1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Zgodna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44BD7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E33A7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Częściowo zgodna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604F25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925F4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1EC31" w14:textId="77777777" w:rsidR="0085137D" w:rsidRPr="00810E2D" w:rsidRDefault="0085137D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85137D" w:rsidRPr="00847E8E" w14:paraId="2E1DC18D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4ACD0" w14:textId="77777777" w:rsidR="0085137D" w:rsidRPr="00847E8E" w:rsidRDefault="0085137D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https://pruszkow.gipson/pruszkow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64E00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B36CE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270C0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Częściowo zgodna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DC4F96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62586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A856F" w14:textId="77777777" w:rsidR="0085137D" w:rsidRPr="00810E2D" w:rsidRDefault="0085137D" w:rsidP="00994A53">
            <w:pPr>
              <w:spacing w:after="0" w:line="211" w:lineRule="auto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810E2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85137D" w:rsidRPr="00847E8E" w14:paraId="2B858338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709FA" w14:textId="77777777" w:rsidR="0085137D" w:rsidRPr="00847E8E" w:rsidRDefault="0085137D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687CD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7DFF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24DCA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F3A64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FD97B" w14:textId="77777777" w:rsidR="0085137D" w:rsidRPr="00847E8E" w:rsidRDefault="0085137D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724A4" w14:textId="77777777" w:rsidR="0085137D" w:rsidRPr="00847E8E" w:rsidRDefault="0085137D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460B99" w:rsidRPr="00847E8E" w14:paraId="0EA21644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7B471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1E4F9EE5" w14:textId="77777777" w:rsidTr="0085137D">
        <w:tc>
          <w:tcPr>
            <w:tcW w:w="1459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CDF8E" w14:textId="77777777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41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934E8" w14:textId="77777777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6BFC8E8F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8F7F45" w14:textId="77777777" w:rsidR="00460B99" w:rsidRPr="00847E8E" w:rsidRDefault="006F6605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Pruszków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2703A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84C25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DF0A6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5D58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DE2A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DF4FF" w14:textId="77777777" w:rsidR="00460B99" w:rsidRPr="0003492C" w:rsidRDefault="006F6605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92C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460B99" w:rsidRPr="00847E8E" w14:paraId="6D0DDF51" w14:textId="77777777" w:rsidTr="00513B31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FF6E" w14:textId="77777777" w:rsidR="00460B99" w:rsidRPr="00847E8E" w:rsidRDefault="006F6605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Pruszkowska Karta Mieszkańca</w:t>
            </w: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505F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38B62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970B9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4634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1FA0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0D667" w14:textId="77777777" w:rsidR="00460B99" w:rsidRPr="00847E8E" w:rsidRDefault="006F6605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460B99" w:rsidRPr="00847E8E" w14:paraId="59CE22BC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D2594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CD7820B" w14:textId="77777777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22A4D3B0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859CBCC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17EC282E" w14:textId="77777777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4175EB6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FEC806E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952D9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580C036E" w14:textId="7777777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7C0DE0BB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7E444" w14:textId="77777777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CCB22F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C98BB" w14:textId="77777777" w:rsidR="00DE4A0F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DC07BE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21B446" w14:textId="7777777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29F45DF4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35713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E05888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B13114" w14:textId="77777777" w:rsidR="009A09A3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B46D4F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24D83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4C2098A6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5186F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47160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2574EB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033BCF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A1EE8" w14:textId="77777777" w:rsidR="009A09A3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14:paraId="63100C93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D0793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86220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8949A8" w14:textId="77777777" w:rsidR="009A09A3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DB7850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A37D6F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153AACC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BF49E7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830F5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F05026" w14:textId="77777777" w:rsidR="009A09A3" w:rsidRPr="00847E8E" w:rsidRDefault="00FC65A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3FAFF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DD791" w14:textId="77777777" w:rsidR="009A09A3" w:rsidRPr="00847E8E" w:rsidRDefault="00FC65A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ABC2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C14C5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5C06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F30C8E" w14:textId="77777777" w:rsidR="009A09A3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3574F6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4BEE2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3086B3F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D86D2" w14:textId="77777777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9F74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092EB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134AF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F0C52" w14:textId="77777777" w:rsidR="009A09A3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14:paraId="01091D07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73857" w14:textId="77777777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09F2E2CE" w14:textId="77777777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5AB4A97" w14:textId="77777777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75973C7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BB4DF8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AAF12C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AEA80F4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3A6B1" w14:textId="77777777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4EB46F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6CE1E2" w14:textId="77777777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2299F4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79136A" w14:textId="77777777" w:rsidR="006F6156" w:rsidRPr="00847E8E" w:rsidRDefault="006F6605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14:paraId="46CEA6F0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1FA5E" w14:textId="77777777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41B4CB37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72746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DA52FD" w14:textId="77777777" w:rsidR="0097326B" w:rsidRPr="00847E8E" w:rsidRDefault="00FC65A3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AE9458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C7DD081" w14:textId="77777777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3"/>
      <w:tr w:rsidR="00825A0A" w:rsidRPr="00847E8E" w14:paraId="18D5E6FB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4DB77" w14:textId="77777777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19C43FF2" w14:textId="77777777" w:rsidR="00825A0A" w:rsidRPr="00847E8E" w:rsidRDefault="00FC65A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825A0A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25A0A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29D72C55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AEA46" w14:textId="77777777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7ACA5705" w14:textId="77777777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3F79419E" w14:textId="77777777" w:rsidR="00E00A9D" w:rsidRPr="00847E8E" w:rsidRDefault="00FC65A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5B8B5F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C7BDD" w14:textId="77777777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2884B5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96EB0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01FD21D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F8760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BB932E2" w14:textId="77777777" w:rsidR="003B20D3" w:rsidRPr="00513B31" w:rsidRDefault="00513B3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2041C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BC47154" w14:textId="77777777" w:rsidR="003B20D3" w:rsidRPr="00847E8E" w:rsidRDefault="00FC65A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C5E1D" w14:textId="77777777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8F333A9" w14:textId="77777777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511ABEB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790F4CB9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07721E" w14:textId="77777777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3B1DA45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109C0D8C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F563B" w14:textId="77777777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6A7CC98D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06DDA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A4334A9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4829E3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7BB1EB" w14:textId="77777777" w:rsidR="00E856AA" w:rsidRPr="00513B31" w:rsidRDefault="006F660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31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57702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19384A2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3540CD3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1AF41476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D0A54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9205C5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04B0D50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1A7B2" w14:textId="77777777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2CAD2E3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A9201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9CFDEF8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9A92E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5CC48CA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1499E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742233D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F4ECA22" w14:textId="77777777" w:rsidR="00E856AA" w:rsidRPr="00513B31" w:rsidRDefault="00FC65A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31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58358C" w:rsidRPr="00847E8E" w14:paraId="479651C1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24F0B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12F1DC8" w14:textId="77777777" w:rsidR="0058358C" w:rsidRPr="00847E8E" w:rsidRDefault="00FC65A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8F197E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F197E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4B6E60C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B399E" w14:textId="77777777" w:rsidR="00282822" w:rsidRPr="00847E8E" w:rsidRDefault="0042055C" w:rsidP="007939E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71000E">
              <w:rPr>
                <w:rFonts w:ascii="Times New Roman" w:hAnsi="Times New Roman"/>
                <w:b/>
                <w:color w:val="000000" w:themeColor="text1"/>
              </w:rPr>
              <w:t>do</w:t>
            </w:r>
            <w:r w:rsidR="00EB5681" w:rsidRPr="0071000E">
              <w:rPr>
                <w:rFonts w:ascii="Times New Roman" w:hAnsi="Times New Roman"/>
                <w:b/>
                <w:color w:val="000000" w:themeColor="text1"/>
              </w:rPr>
              <w:t xml:space="preserve"> 01.01.</w:t>
            </w:r>
            <w:r w:rsidRPr="0071000E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7939E7" w:rsidRPr="0071000E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71000E">
              <w:rPr>
                <w:rFonts w:ascii="Times New Roman" w:hAnsi="Times New Roman"/>
                <w:b/>
                <w:color w:val="000000" w:themeColor="text1"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1EACE731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8482CB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A9C48" w14:textId="77777777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6A5DA2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396E3C6" w14:textId="77777777" w:rsidR="001B6639" w:rsidRPr="00513B31" w:rsidRDefault="00FC65A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B31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A81BB6" w:rsidRPr="00847E8E" w14:paraId="0308540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E087B" w14:textId="77777777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2CFD7555" w14:textId="77777777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CD90C" w14:textId="77777777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36FA443" w14:textId="77777777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4661D0F6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28B134D" w14:textId="77777777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2724" w14:textId="77777777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759A9CCA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7DF661" w14:textId="77777777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9A5286" w14:textId="77777777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085C9A67" w14:textId="77777777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 xml:space="preserve">tj. od </w:t>
      </w:r>
      <w:r w:rsidR="007E6D9E">
        <w:rPr>
          <w:rFonts w:ascii="Times New Roman" w:hAnsi="Times New Roman"/>
          <w:bCs/>
          <w:iCs/>
          <w:sz w:val="20"/>
          <w:szCs w:val="20"/>
        </w:rPr>
        <w:t>01.01.2023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 xml:space="preserve">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</w:t>
      </w:r>
      <w:r w:rsidR="007E6D9E">
        <w:rPr>
          <w:rFonts w:ascii="Times New Roman" w:hAnsi="Times New Roman"/>
          <w:bCs/>
          <w:iCs/>
          <w:sz w:val="20"/>
          <w:szCs w:val="20"/>
        </w:rPr>
        <w:t>4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 xml:space="preserve">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74845640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C0BFA" w14:textId="77777777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5DF770A2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DCCB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24418" w14:textId="77777777" w:rsidR="00695809" w:rsidRPr="00513B31" w:rsidRDefault="00513B31" w:rsidP="00383EC1">
            <w:pPr>
              <w:spacing w:before="20" w:after="2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B237D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DD32EC" w14:textId="77777777" w:rsidR="00695809" w:rsidRPr="00847E8E" w:rsidRDefault="006C77B1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383EC1" w:rsidRPr="00847E8E" w14:paraId="010FD452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A8DC14" w14:textId="77777777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60CAA588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0F460" w14:textId="77777777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7BBF59E" w14:textId="77777777" w:rsidR="004B2D33" w:rsidRPr="00847E8E" w:rsidRDefault="00383EC1" w:rsidP="007E6D9E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E6D9E">
              <w:rPr>
                <w:rFonts w:ascii="Times New Roman" w:hAnsi="Times New Roman"/>
                <w:i/>
                <w:sz w:val="24"/>
                <w:szCs w:val="24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EAE6299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D4B44" w14:textId="77777777" w:rsidR="004B2D33" w:rsidRPr="00095F35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35">
              <w:rPr>
                <w:rFonts w:ascii="Times New Roman" w:hAnsi="Times New Roman"/>
                <w:sz w:val="20"/>
                <w:szCs w:val="20"/>
              </w:rPr>
              <w:t>Uzas</w:t>
            </w:r>
            <w:r w:rsidR="00B10AC8" w:rsidRPr="00095F35">
              <w:rPr>
                <w:rFonts w:ascii="Times New Roman" w:hAnsi="Times New Roman"/>
                <w:sz w:val="20"/>
                <w:szCs w:val="20"/>
              </w:rPr>
              <w:t>adnienie zastosowania tego</w:t>
            </w:r>
            <w:r w:rsidRPr="00095F35">
              <w:rPr>
                <w:rFonts w:ascii="Times New Roman" w:hAnsi="Times New Roman"/>
                <w:sz w:val="20"/>
                <w:szCs w:val="20"/>
              </w:rPr>
              <w:t xml:space="preserve"> rodzaju</w:t>
            </w:r>
            <w:r w:rsidR="00EC7F84" w:rsidRPr="00095F35">
              <w:rPr>
                <w:rFonts w:ascii="Times New Roman" w:hAnsi="Times New Roman"/>
                <w:sz w:val="20"/>
                <w:szCs w:val="20"/>
              </w:rPr>
              <w:t xml:space="preserve"> dostępu alternatywnego</w:t>
            </w:r>
            <w:r w:rsidR="00FD1BAA" w:rsidRPr="00095F35">
              <w:rPr>
                <w:rFonts w:ascii="Times New Roman" w:hAnsi="Times New Roman"/>
                <w:sz w:val="20"/>
                <w:szCs w:val="20"/>
              </w:rPr>
              <w:t>:</w:t>
            </w:r>
            <w:r w:rsidR="008A6F8A" w:rsidRPr="00095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4A2" w:rsidRPr="00095F3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B09DA" w:rsidRPr="00095F35">
              <w:rPr>
                <w:rFonts w:ascii="Times New Roman" w:hAnsi="Times New Roman"/>
                <w:i/>
                <w:sz w:val="20"/>
                <w:szCs w:val="20"/>
              </w:rPr>
              <w:t xml:space="preserve">proszę </w:t>
            </w:r>
            <w:r w:rsidR="00F814A2" w:rsidRPr="00095F35">
              <w:rPr>
                <w:rFonts w:ascii="Times New Roman" w:hAnsi="Times New Roman"/>
                <w:i/>
                <w:sz w:val="20"/>
                <w:szCs w:val="20"/>
              </w:rPr>
              <w:t>opisać słownie)</w:t>
            </w:r>
          </w:p>
          <w:p w14:paraId="1F7D4905" w14:textId="77777777" w:rsidR="00095F35" w:rsidRPr="00095F35" w:rsidRDefault="00095F35" w:rsidP="00095F35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95F35">
              <w:rPr>
                <w:rFonts w:ascii="Times New Roman" w:hAnsi="Times New Roman"/>
                <w:sz w:val="20"/>
                <w:szCs w:val="20"/>
              </w:rPr>
              <w:t>Z uwagi na obecne ukształtowanie warunków techniczno budowlanych wynikających z konstrukcji i układu funkcjonalnego budynku brak możliwości technicznych zapewnienia nieograniczonego dostępu dla osób o ograniczonej sprawności ruchowej. W tej sytuacji zastosowano następujące rozwiązania alternatywne:</w:t>
            </w:r>
          </w:p>
          <w:p w14:paraId="24670C13" w14:textId="77777777" w:rsidR="00095F35" w:rsidRPr="00095F35" w:rsidRDefault="00095F35" w:rsidP="00095F35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095F35">
              <w:rPr>
                <w:rFonts w:ascii="Times New Roman" w:hAnsi="Times New Roman"/>
                <w:sz w:val="20"/>
                <w:szCs w:val="20"/>
              </w:rPr>
              <w:t>1.Zapewniono warunki techniczne bezkolizyjnego dostępu dla osób o ograniczonej sprawności ruchowej od strony parkingu wewnętrznego do holu przy biurach wydziału spraw obywatelskich</w:t>
            </w:r>
            <w:r w:rsidR="00AE3999">
              <w:rPr>
                <w:rFonts w:ascii="Times New Roman" w:hAnsi="Times New Roman"/>
                <w:sz w:val="20"/>
                <w:szCs w:val="20"/>
              </w:rPr>
              <w:t xml:space="preserve"> i punktu obsługi interesantów na parterze przy wejściu głównym ze stanowiskiem do obsługi interesantów na wózku inwalidzkim</w:t>
            </w:r>
            <w:r w:rsidRPr="00095F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4704C7" w14:textId="77777777" w:rsidR="00095F35" w:rsidRPr="00095F35" w:rsidRDefault="00095F35" w:rsidP="00095F35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095F35">
              <w:rPr>
                <w:rFonts w:ascii="Times New Roman" w:hAnsi="Times New Roman"/>
                <w:sz w:val="20"/>
                <w:szCs w:val="20"/>
              </w:rPr>
              <w:t>3. Wykonano system przywoławczy dzwonkiem strażnika miejskiego lub pracownika wydziału spraw obywatelskich, który stosownie do potrzeb interesanta udzieli informacji lub wezwie właściwego merytorycznie pracownika.</w:t>
            </w:r>
          </w:p>
          <w:p w14:paraId="5F8F11E5" w14:textId="77777777" w:rsidR="00694421" w:rsidRPr="00095F35" w:rsidRDefault="00095F35" w:rsidP="007E6D9E">
            <w:p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5F35">
              <w:rPr>
                <w:rFonts w:ascii="Times New Roman" w:hAnsi="Times New Roman"/>
                <w:sz w:val="20"/>
                <w:szCs w:val="20"/>
              </w:rPr>
              <w:t>4. W holu głównym umieszczono  tablice informujące o rozmieszczeniu biur urzędu w sposób wizualny</w:t>
            </w:r>
            <w:r w:rsidR="00AE3999">
              <w:rPr>
                <w:rFonts w:ascii="Times New Roman" w:hAnsi="Times New Roman"/>
                <w:sz w:val="20"/>
                <w:szCs w:val="20"/>
              </w:rPr>
              <w:t>, a ponadto niezbędnych informacji udzielają pracownicy stanowiska obsługi interesantów</w:t>
            </w:r>
            <w:r>
              <w:t xml:space="preserve">. </w:t>
            </w:r>
            <w:r w:rsidR="00F814A2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694421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694421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694421"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675E5BE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94A58" w14:textId="77777777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7F0A1C37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B6059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C0442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C2E38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F5F6CF" w14:textId="225AF811" w:rsidR="00F814A2" w:rsidRPr="00513B31" w:rsidRDefault="0071000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F814A2" w:rsidRPr="00847E8E" w14:paraId="33EBAF9E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E972F3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267F5651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D03FB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54EAE3E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02EB3332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1F3A70" w14:textId="77777777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0F11D2CD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39D0BC8B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DDF192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3889360C" w14:textId="7777777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6A83DAB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7A78F" w14:textId="77777777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59C4735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6B619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B00DF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AD34E4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2EC69" w14:textId="62F23543" w:rsidR="007661D4" w:rsidRPr="00513B31" w:rsidRDefault="0071000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7661D4" w:rsidRPr="00847E8E" w14:paraId="08EA0915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928AB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335B38A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B1FC2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9AE00A3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3498A265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9CE9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09741DC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65C667F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8E6C49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DDCD6ED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2E3AF6" w14:textId="7777777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7367651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ACAEA" w14:textId="77777777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CF0C412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9F489A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B11CFA" w14:textId="77777777" w:rsidR="007661D4" w:rsidRPr="00513B31" w:rsidRDefault="00FC65A3" w:rsidP="009653DE">
            <w:pPr>
              <w:spacing w:before="20" w:after="2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13B31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1854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52C233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5E8A3CFE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E9A18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15E87F69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2D7E7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D31ADE2" w14:textId="77777777" w:rsidR="007661D4" w:rsidRPr="00847E8E" w:rsidRDefault="002D05DD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76FF802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C9D7D" w14:textId="77777777" w:rsidR="00C15BFA" w:rsidRDefault="002D05DD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w niepełnosprawnościami zostali obsłużeni w miejscu swojego zamieszkania jak również w Urzędzie Miasta Pruszkowa. </w:t>
            </w:r>
          </w:p>
          <w:p w14:paraId="48E27CAE" w14:textId="77777777" w:rsidR="006C77B1" w:rsidRPr="006C77B1" w:rsidRDefault="006C77B1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D608DC" w14:textId="77777777" w:rsidR="002D05DD" w:rsidRPr="006C77B1" w:rsidRDefault="002D05DD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7B1">
              <w:rPr>
                <w:rFonts w:ascii="Times New Roman" w:hAnsi="Times New Roman"/>
                <w:sz w:val="18"/>
                <w:szCs w:val="18"/>
              </w:rPr>
              <w:t xml:space="preserve">W Urzędzie Miasta Pruszkowa jak również Urzędzie Stanu Cywilnego na poziomie parteru zostały utworzone stanowiska do obsługi osób </w:t>
            </w:r>
            <w:r w:rsidR="006C77B1">
              <w:rPr>
                <w:rFonts w:ascii="Times New Roman" w:hAnsi="Times New Roman"/>
                <w:sz w:val="18"/>
                <w:szCs w:val="18"/>
              </w:rPr>
              <w:br/>
            </w:r>
            <w:r w:rsidRPr="006C77B1">
              <w:rPr>
                <w:rFonts w:ascii="Times New Roman" w:hAnsi="Times New Roman"/>
                <w:sz w:val="18"/>
                <w:szCs w:val="18"/>
              </w:rPr>
              <w:t xml:space="preserve">z niepełnosprawnościami przez pracowników merytorycznych UM. </w:t>
            </w:r>
          </w:p>
          <w:p w14:paraId="351EBE1C" w14:textId="77777777" w:rsidR="002D05DD" w:rsidRPr="00993C77" w:rsidRDefault="002D05DD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7B1">
              <w:rPr>
                <w:rFonts w:ascii="Times New Roman" w:hAnsi="Times New Roman"/>
                <w:sz w:val="18"/>
                <w:szCs w:val="18"/>
              </w:rPr>
              <w:t>Zastosowano również metodę audiodeskrypcji podczas obrad Komisji i Sesji Rady Miasta Pruszkowa.</w:t>
            </w:r>
          </w:p>
        </w:tc>
      </w:tr>
      <w:tr w:rsidR="004B2D33" w:rsidRPr="00847E8E" w14:paraId="3634B4FF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A5BA4" w14:textId="77777777" w:rsidR="007661D4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FEA603E" w14:textId="77777777" w:rsidR="006C77B1" w:rsidRPr="00847E8E" w:rsidRDefault="006C77B1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3D7B172C" w14:textId="77777777" w:rsidR="00C15BFA" w:rsidRPr="00847E8E" w:rsidRDefault="002D05DD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zmiany zastosowano w zakresie dostępu alternatywnego w w/w obiektach</w:t>
            </w:r>
            <w:r w:rsidR="006C77B1">
              <w:rPr>
                <w:rFonts w:ascii="Times New Roman" w:hAnsi="Times New Roman"/>
                <w:sz w:val="18"/>
                <w:szCs w:val="18"/>
              </w:rPr>
              <w:t xml:space="preserve">. Przyczyniają się one do swobodniejszej obsługi interesantów </w:t>
            </w:r>
            <w:r w:rsidR="006C77B1">
              <w:rPr>
                <w:rFonts w:ascii="Times New Roman" w:hAnsi="Times New Roman"/>
                <w:sz w:val="18"/>
                <w:szCs w:val="18"/>
              </w:rPr>
              <w:br/>
              <w:t>z niepełnosprawnościami i likwidują bariery dostępności.</w:t>
            </w:r>
          </w:p>
        </w:tc>
      </w:tr>
    </w:tbl>
    <w:p w14:paraId="1F107574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2"/>
        <w:gridCol w:w="332"/>
        <w:gridCol w:w="306"/>
        <w:gridCol w:w="315"/>
        <w:gridCol w:w="315"/>
        <w:gridCol w:w="306"/>
        <w:gridCol w:w="332"/>
        <w:gridCol w:w="332"/>
        <w:gridCol w:w="306"/>
        <w:gridCol w:w="323"/>
        <w:gridCol w:w="364"/>
        <w:gridCol w:w="359"/>
        <w:gridCol w:w="270"/>
        <w:gridCol w:w="332"/>
        <w:gridCol w:w="306"/>
        <w:gridCol w:w="315"/>
        <w:gridCol w:w="332"/>
        <w:gridCol w:w="256"/>
        <w:gridCol w:w="306"/>
        <w:gridCol w:w="323"/>
        <w:gridCol w:w="332"/>
        <w:gridCol w:w="306"/>
        <w:gridCol w:w="315"/>
        <w:gridCol w:w="332"/>
        <w:gridCol w:w="332"/>
        <w:gridCol w:w="368"/>
        <w:gridCol w:w="256"/>
        <w:gridCol w:w="306"/>
        <w:gridCol w:w="315"/>
        <w:gridCol w:w="220"/>
        <w:gridCol w:w="220"/>
        <w:gridCol w:w="220"/>
        <w:gridCol w:w="220"/>
        <w:gridCol w:w="220"/>
        <w:gridCol w:w="220"/>
      </w:tblGrid>
      <w:tr w:rsidR="006C77B1" w:rsidRPr="00847E8E" w14:paraId="73322B02" w14:textId="77777777" w:rsidTr="00FF3ED3">
        <w:tc>
          <w:tcPr>
            <w:tcW w:w="110" w:type="pct"/>
          </w:tcPr>
          <w:p w14:paraId="55769C4F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4257733E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2FECE49F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E0B6C19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073EC7BD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814A2C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107296B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5ACCA085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737066C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4FE63F5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7E4D7841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7D0B5609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36F0A45C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48DE3876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028D4F2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097E05BC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42AEAB27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41E8D74D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C98808A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187E043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74B331AB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19856A54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E4CE013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63CFE49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7CF417FF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3B499DE7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123B81F5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F56215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C07D72" w14:textId="77777777" w:rsidR="00FF3ED3" w:rsidRPr="00847E8E" w:rsidRDefault="006C77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A9952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703F0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D40CF1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A563DA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59886A17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15ACB3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6A8D081" w14:textId="77777777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35421527" w14:textId="77777777" w:rsidTr="004F431E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7553CA8A" w14:textId="77777777" w:rsidR="00FF3ED3" w:rsidRPr="00847E8E" w:rsidRDefault="004F431E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</w:t>
            </w:r>
            <w:r w:rsidRPr="004F431E">
              <w:rPr>
                <w:rFonts w:ascii="Times New Roman" w:hAnsi="Times New Roman"/>
                <w:sz w:val="20"/>
                <w:szCs w:val="20"/>
              </w:rPr>
              <w:t>735 88 04</w:t>
            </w:r>
          </w:p>
        </w:tc>
        <w:tc>
          <w:tcPr>
            <w:tcW w:w="3166" w:type="dxa"/>
            <w:vAlign w:val="bottom"/>
          </w:tcPr>
          <w:p w14:paraId="2A8DFCA1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242186EE" w14:textId="77777777" w:rsidR="00FF3ED3" w:rsidRPr="00847E8E" w:rsidRDefault="004F431E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31E">
              <w:rPr>
                <w:rFonts w:ascii="Times New Roman" w:hAnsi="Times New Roman"/>
                <w:sz w:val="20"/>
                <w:szCs w:val="20"/>
              </w:rPr>
              <w:t>Pruszków, 28.03.2024 r.</w:t>
            </w:r>
          </w:p>
        </w:tc>
      </w:tr>
      <w:tr w:rsidR="00FF3ED3" w:rsidRPr="00847E8E" w14:paraId="53551819" w14:textId="77777777" w:rsidTr="004F431E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433257F4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7D64FCDC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2645803B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028A478F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144F72">
          <w:headerReference w:type="default" r:id="rId15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0DE7EF93" w14:textId="77777777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15DE9DD8" w14:textId="77777777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185A1DD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5438A28B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1BC0809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43130A3C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4C7C7BA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5EA0D06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5A678FE7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5208694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27BAE8BD" w14:textId="77777777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487F5361" w14:textId="77777777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7AE9D55" w14:textId="77777777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60D6B1B3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276C087B" w14:textId="77777777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768E1219" w14:textId="77777777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43594ADC" w14:textId="77777777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5399A47A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847ABE5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09A464A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39872D0C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11D7E6A0" w14:textId="77777777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22B74F16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6D61B2FD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81C965C" w14:textId="7777777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5BC12A67" w14:textId="77777777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C84893D" w14:textId="77777777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23919824" w14:textId="77777777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238672A6" w14:textId="77777777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7E90E69" w14:textId="77777777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42DAD69E" w14:textId="77777777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60684AA1" w14:textId="77777777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C03FD86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6021BAE5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090BCC65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4ACF311" w14:textId="77777777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19F5ABBE" w14:textId="77777777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0CA6654" w14:textId="77777777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6FC450DF" w14:textId="77777777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95F693B" w14:textId="77777777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3C54E94E" w14:textId="77777777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20872C41" w14:textId="77777777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7CB9880F" w14:textId="77777777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74A5AE78" w14:textId="77777777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132317B9" w14:textId="7777777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4451DDDD" w14:textId="77777777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13B92FF8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271F7EA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2940960A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2DC8C2CB" w14:textId="77777777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09E5B254" w14:textId="77777777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4BF6E60E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59E48100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2E35B5A4" w14:textId="77777777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5D8629D8" w14:textId="77777777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7F00386E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4681C28E" w14:textId="7777777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7B119F51" w14:textId="77777777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6E19EF8B" w14:textId="77777777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740790EB" w14:textId="77777777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614F7716" w14:textId="7777777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4098809A" w14:textId="77777777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358A6638" w14:textId="77777777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198036C2" w14:textId="7777777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66C15DBB" w14:textId="77777777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2335C40C" w14:textId="77777777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0AED686" w14:textId="77777777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144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A63" w14:textId="77777777" w:rsidR="00144F72" w:rsidRDefault="00144F72" w:rsidP="005840AE">
      <w:pPr>
        <w:spacing w:after="0" w:line="240" w:lineRule="auto"/>
      </w:pPr>
      <w:r>
        <w:separator/>
      </w:r>
    </w:p>
  </w:endnote>
  <w:endnote w:type="continuationSeparator" w:id="0">
    <w:p w14:paraId="1A5D6B7C" w14:textId="77777777" w:rsidR="00144F72" w:rsidRDefault="00144F7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334F" w14:textId="77777777" w:rsidR="00144F72" w:rsidRDefault="00144F72" w:rsidP="005840AE">
      <w:pPr>
        <w:spacing w:after="0" w:line="240" w:lineRule="auto"/>
      </w:pPr>
      <w:r>
        <w:separator/>
      </w:r>
    </w:p>
  </w:footnote>
  <w:footnote w:type="continuationSeparator" w:id="0">
    <w:p w14:paraId="014DA96C" w14:textId="77777777" w:rsidR="00144F72" w:rsidRDefault="00144F7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663A9" w:rsidRPr="00A32D2F" w14:paraId="47616FBE" w14:textId="77777777" w:rsidTr="00B971CD">
      <w:trPr>
        <w:jc w:val="right"/>
      </w:trPr>
      <w:tc>
        <w:tcPr>
          <w:tcW w:w="992" w:type="dxa"/>
          <w:vAlign w:val="center"/>
        </w:tcPr>
        <w:p w14:paraId="10B9BAC5" w14:textId="77777777" w:rsidR="006663A9" w:rsidRPr="00A32D2F" w:rsidRDefault="006663A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403EE199" w14:textId="77777777" w:rsidR="006663A9" w:rsidRPr="00D141F2" w:rsidRDefault="006663A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939E7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0008989B" w14:textId="77777777" w:rsidR="006663A9" w:rsidRPr="008F642B" w:rsidRDefault="006663A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08909">
    <w:abstractNumId w:val="0"/>
  </w:num>
  <w:num w:numId="2" w16cid:durableId="1291328265">
    <w:abstractNumId w:val="11"/>
  </w:num>
  <w:num w:numId="3" w16cid:durableId="612055049">
    <w:abstractNumId w:val="1"/>
  </w:num>
  <w:num w:numId="4" w16cid:durableId="1542204760">
    <w:abstractNumId w:val="6"/>
  </w:num>
  <w:num w:numId="5" w16cid:durableId="226695284">
    <w:abstractNumId w:val="3"/>
  </w:num>
  <w:num w:numId="6" w16cid:durableId="610209625">
    <w:abstractNumId w:val="10"/>
  </w:num>
  <w:num w:numId="7" w16cid:durableId="1459911646">
    <w:abstractNumId w:val="7"/>
  </w:num>
  <w:num w:numId="8" w16cid:durableId="832113043">
    <w:abstractNumId w:val="12"/>
  </w:num>
  <w:num w:numId="9" w16cid:durableId="494147967">
    <w:abstractNumId w:val="2"/>
  </w:num>
  <w:num w:numId="10" w16cid:durableId="2127845955">
    <w:abstractNumId w:val="13"/>
  </w:num>
  <w:num w:numId="11" w16cid:durableId="1789617721">
    <w:abstractNumId w:val="4"/>
  </w:num>
  <w:num w:numId="12" w16cid:durableId="77991788">
    <w:abstractNumId w:val="8"/>
  </w:num>
  <w:num w:numId="13" w16cid:durableId="1698850470">
    <w:abstractNumId w:val="14"/>
  </w:num>
  <w:num w:numId="14" w16cid:durableId="618688111">
    <w:abstractNumId w:val="5"/>
  </w:num>
  <w:num w:numId="15" w16cid:durableId="1849707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118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492C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5F35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0E1B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2ED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4F72"/>
    <w:rsid w:val="00145ADB"/>
    <w:rsid w:val="0014730D"/>
    <w:rsid w:val="001525D8"/>
    <w:rsid w:val="00153809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5C31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86B11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05DD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4679F"/>
    <w:rsid w:val="00354D95"/>
    <w:rsid w:val="00357E5A"/>
    <w:rsid w:val="00360E6E"/>
    <w:rsid w:val="00361B04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0830"/>
    <w:rsid w:val="0047742C"/>
    <w:rsid w:val="004819E6"/>
    <w:rsid w:val="00481AC7"/>
    <w:rsid w:val="00481BBD"/>
    <w:rsid w:val="00481D36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60AE"/>
    <w:rsid w:val="00497090"/>
    <w:rsid w:val="004A0AC7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C4312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431E"/>
    <w:rsid w:val="004F51D1"/>
    <w:rsid w:val="004F6028"/>
    <w:rsid w:val="004F73D5"/>
    <w:rsid w:val="004F76C8"/>
    <w:rsid w:val="0050005F"/>
    <w:rsid w:val="00500B45"/>
    <w:rsid w:val="00501B5A"/>
    <w:rsid w:val="00504FAE"/>
    <w:rsid w:val="00505B92"/>
    <w:rsid w:val="00507D2E"/>
    <w:rsid w:val="00513B31"/>
    <w:rsid w:val="00515A92"/>
    <w:rsid w:val="00516C9C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475"/>
    <w:rsid w:val="00600740"/>
    <w:rsid w:val="00600BCA"/>
    <w:rsid w:val="00602B40"/>
    <w:rsid w:val="006032CF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63A9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C77B1"/>
    <w:rsid w:val="006D0A08"/>
    <w:rsid w:val="006D20BB"/>
    <w:rsid w:val="006D2B5C"/>
    <w:rsid w:val="006D301E"/>
    <w:rsid w:val="006D5FEB"/>
    <w:rsid w:val="006D6DF7"/>
    <w:rsid w:val="006E0321"/>
    <w:rsid w:val="006E1A0B"/>
    <w:rsid w:val="006E2FDC"/>
    <w:rsid w:val="006F37CC"/>
    <w:rsid w:val="006F5E54"/>
    <w:rsid w:val="006F6156"/>
    <w:rsid w:val="006F6605"/>
    <w:rsid w:val="006F67BA"/>
    <w:rsid w:val="006F6D07"/>
    <w:rsid w:val="00700A87"/>
    <w:rsid w:val="00700ACB"/>
    <w:rsid w:val="007033D5"/>
    <w:rsid w:val="00704C08"/>
    <w:rsid w:val="00705F0B"/>
    <w:rsid w:val="00707EEF"/>
    <w:rsid w:val="0071000E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39E7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6D9E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0E2D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37D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8532C"/>
    <w:rsid w:val="008962AB"/>
    <w:rsid w:val="00897724"/>
    <w:rsid w:val="008A19D0"/>
    <w:rsid w:val="008A1E2C"/>
    <w:rsid w:val="008A20E7"/>
    <w:rsid w:val="008A40A4"/>
    <w:rsid w:val="008A61A2"/>
    <w:rsid w:val="008A6F8A"/>
    <w:rsid w:val="008A764A"/>
    <w:rsid w:val="008B2022"/>
    <w:rsid w:val="008B2A99"/>
    <w:rsid w:val="008B5F2C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6B5F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40D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366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999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0F93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2D0"/>
    <w:rsid w:val="00CC5D35"/>
    <w:rsid w:val="00CC7A15"/>
    <w:rsid w:val="00CC7AD9"/>
    <w:rsid w:val="00CD07E2"/>
    <w:rsid w:val="00CD08E3"/>
    <w:rsid w:val="00CD30C1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07B61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2F8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2A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1AB1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C65A3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E345"/>
  <w15:docId w15:val="{46309D9E-45A3-4855-BB34-FBC40672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A22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km.pruszkow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ruszkow-eses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321F5-CEC3-460A-85F4-B0B30819D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4343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DorotaMakowska</cp:lastModifiedBy>
  <cp:revision>4</cp:revision>
  <cp:lastPrinted>2024-03-26T11:53:00Z</cp:lastPrinted>
  <dcterms:created xsi:type="dcterms:W3CDTF">2024-03-28T06:05:00Z</dcterms:created>
  <dcterms:modified xsi:type="dcterms:W3CDTF">2024-03-28T06:16:00Z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