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1B591689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646512">
        <w:rPr>
          <w:rFonts w:asciiTheme="minorHAnsi" w:hAnsiTheme="minorHAnsi" w:cs="Arial"/>
          <w:szCs w:val="24"/>
        </w:rPr>
        <w:t>15</w:t>
      </w:r>
      <w:r w:rsidRPr="00AE1EB7">
        <w:rPr>
          <w:rFonts w:asciiTheme="minorHAnsi" w:hAnsiTheme="minorHAnsi" w:cs="Arial"/>
          <w:szCs w:val="24"/>
        </w:rPr>
        <w:t>.202</w:t>
      </w:r>
      <w:r w:rsidR="00B70EB0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CB589E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</w:t>
      </w:r>
      <w:r w:rsidR="00BB5125">
        <w:rPr>
          <w:rFonts w:asciiTheme="minorHAnsi" w:hAnsiTheme="minorHAnsi" w:cs="Arial"/>
          <w:szCs w:val="24"/>
        </w:rPr>
        <w:t>11</w:t>
      </w:r>
      <w:r w:rsidR="00CB589E">
        <w:rPr>
          <w:rFonts w:asciiTheme="minorHAnsi" w:hAnsiTheme="minorHAnsi" w:cs="Arial"/>
          <w:szCs w:val="24"/>
        </w:rPr>
        <w:t>.0</w:t>
      </w:r>
      <w:r w:rsidR="00646512">
        <w:rPr>
          <w:rFonts w:asciiTheme="minorHAnsi" w:hAnsiTheme="minorHAnsi" w:cs="Arial"/>
          <w:szCs w:val="24"/>
        </w:rPr>
        <w:t>8</w:t>
      </w:r>
      <w:r w:rsidR="00CB589E">
        <w:rPr>
          <w:rFonts w:asciiTheme="minorHAnsi" w:hAnsiTheme="minorHAnsi" w:cs="Arial"/>
          <w:szCs w:val="24"/>
        </w:rPr>
        <w:t>.2023r.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433B1109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t.j</w:t>
      </w:r>
      <w:proofErr w:type="spellEnd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 Dz. U. z 202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r. poz. 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775,803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</w:p>
    <w:p w14:paraId="34B99038" w14:textId="462AA3F2" w:rsidR="0015128B" w:rsidRPr="001F20DB" w:rsidRDefault="001C13C7" w:rsidP="00824EAD">
      <w:pPr>
        <w:pStyle w:val="NormalnyWeb"/>
        <w:tabs>
          <w:tab w:val="left" w:pos="2496"/>
          <w:tab w:val="center" w:pos="453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5128B" w:rsidRPr="001F20DB">
        <w:rPr>
          <w:color w:val="000000" w:themeColor="text1"/>
        </w:rPr>
        <w:t>zawiadamiam,</w:t>
      </w:r>
    </w:p>
    <w:p w14:paraId="4DDE863D" w14:textId="44D1C37B" w:rsidR="0015128B" w:rsidRPr="001F20DB" w:rsidRDefault="00421EFE" w:rsidP="00824EAD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Wydział Planowania Przestrzennego prowadząc postępowanie administracyjne zebrał materiały, dowody, w w/w. </w:t>
      </w:r>
      <w:r w:rsidR="00C55F57">
        <w:rPr>
          <w:color w:val="000000" w:themeColor="text1"/>
        </w:rPr>
        <w:t xml:space="preserve">sprawie, przygotował </w:t>
      </w:r>
      <w:r w:rsidR="00C55F57" w:rsidRPr="00646512">
        <w:rPr>
          <w:color w:val="000000" w:themeColor="text1"/>
        </w:rPr>
        <w:t>projekt decyzji</w:t>
      </w:r>
      <w:r w:rsidR="00C55F57" w:rsidRPr="00C55F57">
        <w:rPr>
          <w:b/>
          <w:bCs/>
          <w:color w:val="000000" w:themeColor="text1"/>
        </w:rPr>
        <w:t xml:space="preserve"> </w:t>
      </w:r>
      <w:r w:rsidR="00C55F57">
        <w:rPr>
          <w:color w:val="000000" w:themeColor="text1"/>
        </w:rPr>
        <w:t>o warunkach zabudowy,</w:t>
      </w:r>
      <w:r w:rsidR="0015128B" w:rsidRPr="001F20DB">
        <w:rPr>
          <w:color w:val="000000" w:themeColor="text1"/>
        </w:rPr>
        <w:t xml:space="preserve"> dla inwestycji polegającej na </w:t>
      </w:r>
      <w:r w:rsidR="00646512" w:rsidRPr="00646512">
        <w:rPr>
          <w:rFonts w:eastAsia="Times New Roman" w:cstheme="minorHAnsi"/>
          <w:color w:val="000000"/>
        </w:rPr>
        <w:t>budow</w:t>
      </w:r>
      <w:r w:rsidR="00646512">
        <w:rPr>
          <w:rFonts w:eastAsia="Times New Roman" w:cstheme="minorHAnsi"/>
          <w:color w:val="000000"/>
        </w:rPr>
        <w:t>ie</w:t>
      </w:r>
      <w:r w:rsidR="00646512" w:rsidRPr="00646512">
        <w:rPr>
          <w:rFonts w:eastAsia="Times New Roman" w:cstheme="minorHAnsi"/>
          <w:color w:val="000000"/>
        </w:rPr>
        <w:t xml:space="preserve"> budynku handlowo-usługowego z pylonem reklamowym, parkingiem infrastrukturą towarzyszącą i zbiornikiem retencyjnym na wody opadowe, na terenie dz. nr ew. 171/2 z obrębu 26 przy ul. Partyzantów 19 położonej w Pruszkowie</w:t>
      </w:r>
      <w:r w:rsidR="00FF7547">
        <w:rPr>
          <w:rFonts w:eastAsia="Times New Roman" w:cstheme="minorHAnsi"/>
          <w:color w:val="000000"/>
        </w:rPr>
        <w:t>.</w:t>
      </w:r>
    </w:p>
    <w:p w14:paraId="6CD0C074" w14:textId="0EF82218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W związku z powyższym informuję, że strony niniejszego postępowania lub ich przedstawiciele i pełnomocnicy mogą, podając numer sprawy, zapoznać się z aktami sprawy i wypowiedzieć się co do zebranych dowodów i materiałów oraz zgłoszonych żądań, przed wydaniem decyzji przez organ, w terminie </w:t>
      </w:r>
      <w:r w:rsidR="00BB5125">
        <w:rPr>
          <w:color w:val="000000" w:themeColor="text1"/>
        </w:rPr>
        <w:t>3</w:t>
      </w:r>
      <w:r w:rsidRPr="001F20DB">
        <w:rPr>
          <w:color w:val="000000" w:themeColor="text1"/>
        </w:rPr>
        <w:t xml:space="preserve"> dni od dnia ogłoszenia.</w:t>
      </w:r>
    </w:p>
    <w:p w14:paraId="1F740A5E" w14:textId="77777777" w:rsidR="0015128B" w:rsidRPr="001F20DB" w:rsidRDefault="0015128B" w:rsidP="00824EAD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</w:t>
      </w:r>
      <w:proofErr w:type="spellStart"/>
      <w:r w:rsidRPr="001F20DB">
        <w:rPr>
          <w:rFonts w:ascii="Calibri" w:hAnsi="Calibri" w:cs="Calibri"/>
          <w:color w:val="000000" w:themeColor="text1"/>
        </w:rPr>
        <w:t>ePUAP</w:t>
      </w:r>
      <w:proofErr w:type="spellEnd"/>
      <w:r w:rsidRPr="001F20DB">
        <w:rPr>
          <w:rFonts w:ascii="Calibri" w:hAnsi="Calibri" w:cs="Calibri"/>
          <w:color w:val="000000" w:themeColor="text1"/>
        </w:rPr>
        <w:t xml:space="preserve">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 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61EDEF56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Zawiadomienie uważa się za dokonane po upływie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>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824EAD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5A6B8DDF" w14:textId="77777777" w:rsidR="001C13C7" w:rsidRPr="001C13C7" w:rsidRDefault="0015128B" w:rsidP="00824EAD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="001C13C7" w:rsidRPr="001C13C7">
        <w:rPr>
          <w:rFonts w:ascii="Calibri" w:hAnsi="Calibri" w:cs="Calibri"/>
        </w:rPr>
        <w:t xml:space="preserve">Miasta Pruszków: </w:t>
      </w:r>
      <w:r w:rsidR="001C13C7"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7934DAAA" w14:textId="6B2E7C5A" w:rsidR="0015128B" w:rsidRPr="001F20DB" w:rsidRDefault="00000000" w:rsidP="001C13C7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1C13C7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1C13C7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1C13C7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1C13C7" w:rsidRPr="001C13C7">
        <w:rPr>
          <w:rFonts w:ascii="Calibri" w:hAnsi="Calibri" w:cs="Calibri"/>
        </w:rPr>
        <w:t>.</w:t>
      </w:r>
    </w:p>
    <w:p w14:paraId="003FF466" w14:textId="2C1A937E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BB5125">
        <w:rPr>
          <w:rFonts w:cstheme="minorHAnsi"/>
          <w:color w:val="000000" w:themeColor="text1"/>
          <w:lang w:eastAsia="pl-PL"/>
        </w:rPr>
        <w:t>11</w:t>
      </w:r>
      <w:r w:rsidRPr="0015128B">
        <w:rPr>
          <w:rFonts w:cstheme="minorHAnsi"/>
          <w:color w:val="000000" w:themeColor="text1"/>
          <w:lang w:eastAsia="pl-PL"/>
        </w:rPr>
        <w:t>.0</w:t>
      </w:r>
      <w:r w:rsidR="00646512">
        <w:rPr>
          <w:rFonts w:cstheme="minorHAnsi"/>
          <w:color w:val="000000" w:themeColor="text1"/>
          <w:lang w:eastAsia="pl-PL"/>
        </w:rPr>
        <w:t>8</w:t>
      </w:r>
      <w:r w:rsidRPr="0015128B">
        <w:rPr>
          <w:rFonts w:cstheme="minorHAnsi"/>
          <w:color w:val="000000" w:themeColor="text1"/>
          <w:lang w:eastAsia="pl-PL"/>
        </w:rPr>
        <w:t>.202</w:t>
      </w:r>
      <w:r w:rsidR="0063635F">
        <w:rPr>
          <w:rFonts w:cstheme="minorHAnsi"/>
          <w:color w:val="000000" w:themeColor="text1"/>
          <w:lang w:eastAsia="pl-PL"/>
        </w:rPr>
        <w:t>3</w:t>
      </w:r>
      <w:r w:rsidRPr="0015128B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3B3371CF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 xml:space="preserve">Zawiadomienie uważa się za dokonane po upływie </w:t>
      </w:r>
      <w:r w:rsidR="00BB5125">
        <w:rPr>
          <w:rFonts w:cstheme="minorHAnsi"/>
        </w:rPr>
        <w:t>3</w:t>
      </w:r>
      <w:r w:rsidRPr="0015128B">
        <w:rPr>
          <w:rFonts w:cstheme="minorHAnsi"/>
        </w:rPr>
        <w:t xml:space="preserve"> dni od dnia, w którym nastąpiło publiczne obwieszczenie czyli do dnia </w:t>
      </w:r>
      <w:r w:rsidR="00FF7547">
        <w:rPr>
          <w:rFonts w:cstheme="minorHAnsi"/>
        </w:rPr>
        <w:t>1</w:t>
      </w:r>
      <w:r w:rsidR="00BB5125">
        <w:rPr>
          <w:rFonts w:cstheme="minorHAnsi"/>
        </w:rPr>
        <w:t>4</w:t>
      </w:r>
      <w:r w:rsidRPr="0015128B">
        <w:rPr>
          <w:rFonts w:cstheme="minorHAnsi"/>
        </w:rPr>
        <w:t>.</w:t>
      </w:r>
      <w:r w:rsidR="0063635F">
        <w:rPr>
          <w:rFonts w:cstheme="minorHAnsi"/>
        </w:rPr>
        <w:t>0</w:t>
      </w:r>
      <w:r w:rsidR="00646512">
        <w:rPr>
          <w:rFonts w:cstheme="minorHAnsi"/>
        </w:rPr>
        <w:t>8</w:t>
      </w:r>
      <w:r w:rsidRPr="0015128B">
        <w:rPr>
          <w:rFonts w:cstheme="minorHAnsi"/>
        </w:rPr>
        <w:t>.202</w:t>
      </w:r>
      <w:r w:rsidR="0063635F">
        <w:rPr>
          <w:rFonts w:cstheme="minorHAnsi"/>
        </w:rPr>
        <w:t>3</w:t>
      </w:r>
      <w:r w:rsidRPr="0015128B">
        <w:rPr>
          <w:rFonts w:cstheme="minorHAnsi"/>
        </w:rPr>
        <w:t xml:space="preserve"> r. </w:t>
      </w:r>
    </w:p>
    <w:p w14:paraId="1B68BD5B" w14:textId="77777777" w:rsidR="00B67985" w:rsidRDefault="00B67985" w:rsidP="00824EAD">
      <w:pPr>
        <w:jc w:val="both"/>
      </w:pPr>
    </w:p>
    <w:sectPr w:rsidR="00B67985" w:rsidSect="00FF5C9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3523" w14:textId="77777777" w:rsidR="00FF5C99" w:rsidRDefault="00FF5C99" w:rsidP="003F01C4">
      <w:pPr>
        <w:spacing w:after="0" w:line="240" w:lineRule="auto"/>
      </w:pPr>
      <w:r>
        <w:separator/>
      </w:r>
    </w:p>
  </w:endnote>
  <w:endnote w:type="continuationSeparator" w:id="0">
    <w:p w14:paraId="5350B2B6" w14:textId="77777777" w:rsidR="00FF5C99" w:rsidRDefault="00FF5C99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1F8D" w14:textId="77777777" w:rsidR="00FF5C99" w:rsidRDefault="00FF5C99" w:rsidP="003F01C4">
      <w:pPr>
        <w:spacing w:after="0" w:line="240" w:lineRule="auto"/>
      </w:pPr>
      <w:r>
        <w:separator/>
      </w:r>
    </w:p>
  </w:footnote>
  <w:footnote w:type="continuationSeparator" w:id="0">
    <w:p w14:paraId="0576A5A3" w14:textId="77777777" w:rsidR="00FF5C99" w:rsidRDefault="00FF5C99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C13C7"/>
    <w:rsid w:val="001D3A65"/>
    <w:rsid w:val="001F0BEC"/>
    <w:rsid w:val="00202D8E"/>
    <w:rsid w:val="002207F9"/>
    <w:rsid w:val="00280811"/>
    <w:rsid w:val="003474D8"/>
    <w:rsid w:val="00385323"/>
    <w:rsid w:val="003A03FD"/>
    <w:rsid w:val="003F01C4"/>
    <w:rsid w:val="00421EFE"/>
    <w:rsid w:val="0042750E"/>
    <w:rsid w:val="00543661"/>
    <w:rsid w:val="00543E40"/>
    <w:rsid w:val="0063635F"/>
    <w:rsid w:val="00637932"/>
    <w:rsid w:val="00646512"/>
    <w:rsid w:val="00674F89"/>
    <w:rsid w:val="007D4421"/>
    <w:rsid w:val="00824EAD"/>
    <w:rsid w:val="00921A23"/>
    <w:rsid w:val="0094673C"/>
    <w:rsid w:val="00980701"/>
    <w:rsid w:val="00A66921"/>
    <w:rsid w:val="00AA1BF1"/>
    <w:rsid w:val="00AE1EB7"/>
    <w:rsid w:val="00B662B0"/>
    <w:rsid w:val="00B67985"/>
    <w:rsid w:val="00B70EB0"/>
    <w:rsid w:val="00BB5125"/>
    <w:rsid w:val="00BE5301"/>
    <w:rsid w:val="00C55F57"/>
    <w:rsid w:val="00CB589E"/>
    <w:rsid w:val="00D4036F"/>
    <w:rsid w:val="00D93432"/>
    <w:rsid w:val="00DA4EBD"/>
    <w:rsid w:val="00E42C78"/>
    <w:rsid w:val="00E73B83"/>
    <w:rsid w:val="00E9565F"/>
    <w:rsid w:val="00EF529D"/>
    <w:rsid w:val="00F64F50"/>
    <w:rsid w:val="00FF5C99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</cp:revision>
  <cp:lastPrinted>2023-08-10T07:32:00Z</cp:lastPrinted>
  <dcterms:created xsi:type="dcterms:W3CDTF">2024-01-11T09:17:00Z</dcterms:created>
  <dcterms:modified xsi:type="dcterms:W3CDTF">2024-01-11T09:17:00Z</dcterms:modified>
</cp:coreProperties>
</file>