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C691" w14:textId="77777777" w:rsidR="00A10AA7" w:rsidRDefault="00A10AA7" w:rsidP="00A10AA7">
      <w:pPr>
        <w:spacing w:after="0" w:line="360" w:lineRule="auto"/>
        <w:ind w:right="39"/>
        <w:jc w:val="right"/>
        <w:rPr>
          <w:color w:val="auto"/>
        </w:rPr>
      </w:pPr>
      <w:r>
        <w:rPr>
          <w:color w:val="auto"/>
          <w:sz w:val="20"/>
        </w:rPr>
        <w:t>Załącznik nr 1</w:t>
      </w:r>
    </w:p>
    <w:p w14:paraId="0C5594A7" w14:textId="038C61C7" w:rsidR="00A10AA7" w:rsidRDefault="00A10AA7" w:rsidP="00A10AA7">
      <w:pPr>
        <w:spacing w:after="0" w:line="360" w:lineRule="auto"/>
        <w:ind w:right="39"/>
        <w:jc w:val="right"/>
        <w:rPr>
          <w:color w:val="auto"/>
        </w:rPr>
      </w:pPr>
      <w:r>
        <w:rPr>
          <w:color w:val="auto"/>
          <w:sz w:val="20"/>
        </w:rPr>
        <w:t xml:space="preserve">do Zarządzenia Nr </w:t>
      </w:r>
      <w:r>
        <w:rPr>
          <w:color w:val="auto"/>
          <w:sz w:val="20"/>
        </w:rPr>
        <w:t>6</w:t>
      </w:r>
      <w:r>
        <w:rPr>
          <w:color w:val="auto"/>
          <w:sz w:val="20"/>
        </w:rPr>
        <w:t>/ 2024</w:t>
      </w:r>
    </w:p>
    <w:p w14:paraId="4A347467" w14:textId="77777777" w:rsidR="00A10AA7" w:rsidRDefault="00A10AA7" w:rsidP="00A10AA7">
      <w:pPr>
        <w:spacing w:after="0" w:line="360" w:lineRule="auto"/>
        <w:ind w:left="7124" w:right="0" w:hanging="511"/>
        <w:jc w:val="right"/>
        <w:rPr>
          <w:color w:val="auto"/>
          <w:sz w:val="20"/>
        </w:rPr>
      </w:pPr>
      <w:r>
        <w:rPr>
          <w:color w:val="auto"/>
          <w:sz w:val="20"/>
        </w:rPr>
        <w:t>Prezydenta Miasta Pruszkowa</w:t>
      </w:r>
    </w:p>
    <w:p w14:paraId="596273ED" w14:textId="44CF854A" w:rsidR="00A10AA7" w:rsidRDefault="00A10AA7" w:rsidP="00A10AA7">
      <w:pPr>
        <w:spacing w:after="0" w:line="360" w:lineRule="auto"/>
        <w:ind w:left="7124" w:right="0" w:hanging="511"/>
        <w:jc w:val="right"/>
        <w:rPr>
          <w:color w:val="auto"/>
        </w:rPr>
      </w:pPr>
      <w:r>
        <w:rPr>
          <w:color w:val="auto"/>
          <w:sz w:val="20"/>
        </w:rPr>
        <w:t xml:space="preserve">z dnia </w:t>
      </w:r>
      <w:r>
        <w:rPr>
          <w:color w:val="auto"/>
          <w:sz w:val="20"/>
        </w:rPr>
        <w:t>04</w:t>
      </w:r>
      <w:r>
        <w:rPr>
          <w:color w:val="auto"/>
          <w:sz w:val="20"/>
        </w:rPr>
        <w:t xml:space="preserve"> .01.2024 r.</w:t>
      </w:r>
    </w:p>
    <w:p w14:paraId="31062324" w14:textId="77777777" w:rsidR="00A10AA7" w:rsidRDefault="00A10AA7" w:rsidP="00A10AA7">
      <w:pPr>
        <w:spacing w:after="250" w:line="256" w:lineRule="auto"/>
        <w:ind w:left="0" w:righ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</w:p>
    <w:p w14:paraId="537EDFF6" w14:textId="77777777" w:rsidR="00A10AA7" w:rsidRDefault="00A10AA7" w:rsidP="00A10AA7">
      <w:pPr>
        <w:spacing w:after="153" w:line="256" w:lineRule="auto"/>
        <w:ind w:left="0" w:right="0" w:firstLine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>Ogłoszenie o możliwości ubiegania się o stypendium sportowe w 2024 roku.</w:t>
      </w:r>
    </w:p>
    <w:p w14:paraId="4562CFEF" w14:textId="77777777" w:rsidR="00A10AA7" w:rsidRDefault="00A10AA7" w:rsidP="00A10AA7">
      <w:pPr>
        <w:spacing w:after="160" w:line="256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 w:val="22"/>
        </w:rPr>
        <w:t xml:space="preserve"> </w:t>
      </w:r>
    </w:p>
    <w:p w14:paraId="7ACFEF6B" w14:textId="77777777" w:rsidR="00A10AA7" w:rsidRDefault="00A10AA7" w:rsidP="00A10AA7">
      <w:pPr>
        <w:ind w:left="-5" w:right="43"/>
        <w:rPr>
          <w:color w:val="auto"/>
          <w:szCs w:val="24"/>
        </w:rPr>
      </w:pPr>
      <w:r>
        <w:rPr>
          <w:color w:val="auto"/>
          <w:szCs w:val="24"/>
        </w:rPr>
        <w:t xml:space="preserve">Prezydent Miasta Pruszkowa informuje o możliwości ubiegania się o stypendium sportowe </w:t>
      </w:r>
      <w:r>
        <w:rPr>
          <w:color w:val="auto"/>
          <w:szCs w:val="24"/>
        </w:rPr>
        <w:br/>
        <w:t>w 2024 roku dla zawodników osiągających wysokie wyniki sportowe we współzawodnictwie międzynarodowym lub krajowym.</w:t>
      </w:r>
    </w:p>
    <w:p w14:paraId="1620D5C8" w14:textId="77777777" w:rsidR="00A10AA7" w:rsidRDefault="00A10AA7" w:rsidP="00A10AA7">
      <w:pPr>
        <w:spacing w:after="32"/>
        <w:ind w:left="-5" w:right="43"/>
        <w:rPr>
          <w:color w:val="auto"/>
          <w:szCs w:val="24"/>
        </w:rPr>
      </w:pPr>
      <w:r>
        <w:rPr>
          <w:color w:val="auto"/>
          <w:szCs w:val="24"/>
        </w:rPr>
        <w:t>Podstawę prawną stanowi Uchwała Nr L.571.2018 Rady Miasta Pruszkowa z dnia 18 października 2018 r. w sprawie określenia szczegółowych zasad, trybu przyznawania i pozbawiania stypendiów sportowych dla zawodników osiągających wysokie wyniki sportowe (Dziennik Urzędowy Województwa Mazowieckiego z 2018 r., poz. 10603).</w:t>
      </w:r>
    </w:p>
    <w:p w14:paraId="04B62184" w14:textId="77777777" w:rsidR="00A10AA7" w:rsidRDefault="00A10AA7" w:rsidP="00A10AA7">
      <w:pPr>
        <w:spacing w:after="196" w:line="256" w:lineRule="auto"/>
        <w:ind w:left="0" w:right="0" w:firstLine="0"/>
        <w:jc w:val="left"/>
        <w:rPr>
          <w:color w:val="auto"/>
          <w:szCs w:val="24"/>
        </w:rPr>
      </w:pPr>
    </w:p>
    <w:p w14:paraId="5A307FD8" w14:textId="77777777" w:rsidR="00A10AA7" w:rsidRDefault="00A10AA7" w:rsidP="00A10AA7">
      <w:pPr>
        <w:spacing w:after="199"/>
        <w:ind w:left="0" w:right="43"/>
        <w:jc w:val="center"/>
        <w:rPr>
          <w:color w:val="auto"/>
          <w:szCs w:val="24"/>
        </w:rPr>
      </w:pPr>
      <w:r>
        <w:rPr>
          <w:color w:val="auto"/>
          <w:szCs w:val="24"/>
        </w:rPr>
        <w:t>§ 1</w:t>
      </w:r>
    </w:p>
    <w:p w14:paraId="11A578D5" w14:textId="77777777" w:rsidR="00A10AA7" w:rsidRDefault="00A10AA7" w:rsidP="00A10AA7">
      <w:pPr>
        <w:ind w:left="-5" w:right="43"/>
        <w:rPr>
          <w:color w:val="auto"/>
          <w:szCs w:val="24"/>
        </w:rPr>
      </w:pPr>
      <w:r>
        <w:rPr>
          <w:color w:val="auto"/>
          <w:szCs w:val="24"/>
        </w:rPr>
        <w:t>Stypendium może otrzymać zawodnik, który spełnia następujące warunki:</w:t>
      </w:r>
    </w:p>
    <w:p w14:paraId="1419446B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 xml:space="preserve">Jest członkiem stowarzyszenia działającego na terenie Miasta Pruszkowa (zarejestrowanego zgodnie z obowiązującymi przepisami), a jego licencja zawodnicza uprawniająca do udziału </w:t>
      </w:r>
      <w:r>
        <w:rPr>
          <w:color w:val="auto"/>
          <w:szCs w:val="24"/>
        </w:rPr>
        <w:br/>
        <w:t>w zawodach, znajduje się w posiadaniu stowarzyszenia.</w:t>
      </w:r>
    </w:p>
    <w:p w14:paraId="286289D3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>Jest członkiem zespołu jednej z trzech najwyższych klas rozgrywkowych w piłce nożnej oraz jednej z dwóch najwyższych klas rozgrywkowych w pozostałych dyscyplinach zespołowych.</w:t>
      </w:r>
    </w:p>
    <w:p w14:paraId="674E2C08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 xml:space="preserve">Posiada minimum I klasę sportową w sportach indywidualnych i reprezentował Polskę podczas Igrzysk Olimpijskich lub zajął miejsca I-VI w Mistrzostwach Świata, Mistrzostwach Europy </w:t>
      </w:r>
      <w:r>
        <w:rPr>
          <w:color w:val="auto"/>
          <w:szCs w:val="24"/>
        </w:rPr>
        <w:br/>
        <w:t>lub zajął miejsca I-III w Mistrzostwach Polski Seniorów lub jest medalistą w Młodzieżowych Mistrzostwach Polski lub Mistrzostwach Polski Juniorów (lecz nie Juniorów Młodszych). Osiągnięcia nie dotyczą kategorii drużynowych w sportach indywidualnych.</w:t>
      </w:r>
    </w:p>
    <w:p w14:paraId="3CFC1A94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>Dyscyplina zaliczana jest do grupy dyscyplin olimpijskich lub jest członkiem Komitetu Olimpijskiego i ponosi z tego tytułu opłaty członkowskie.</w:t>
      </w:r>
    </w:p>
    <w:p w14:paraId="2E947A48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>Ma ukończone 15 lat (punkt ten nie ma zastosowania w momencie, gdy zawodnik osiągnął sukces w kategorii seniorów w sportach indywidualnych lub gdy jest zawodnikiem w kategorii seniorów dyscyplin zespołowych w klasach rozgrywkowych określonych w punkcie 2).</w:t>
      </w:r>
    </w:p>
    <w:p w14:paraId="1123DFD2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>Został wytypowany przez stowarzyszenie wymienione w punkcie 1.</w:t>
      </w:r>
    </w:p>
    <w:p w14:paraId="284E2F97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>Wywiązuje się z podstawowych obowiązków sportowca i przestrzega powszechnie obowiązujących  norm społecznych.</w:t>
      </w:r>
    </w:p>
    <w:p w14:paraId="5A848573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Podczas pobierania stypendium z budżetu Miasta Pruszkowa zawodnik nie może pobierać stypendium z budżetu państwa lub z budżetu innych jednostek samorządu terytorialnego </w:t>
      </w:r>
      <w:r>
        <w:rPr>
          <w:color w:val="auto"/>
          <w:szCs w:val="24"/>
        </w:rPr>
        <w:br/>
        <w:t>z wyjątkiem stypendium Ministra Sportu.</w:t>
      </w:r>
    </w:p>
    <w:p w14:paraId="29008590" w14:textId="77777777" w:rsidR="00A10AA7" w:rsidRDefault="00A10AA7" w:rsidP="00A10AA7">
      <w:pPr>
        <w:pStyle w:val="Akapitzlist"/>
        <w:numPr>
          <w:ilvl w:val="0"/>
          <w:numId w:val="1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>W sezonie regularnie trenuje ze swoim klubem na obiektach zlokalizowanych na terenie Miasta Pruszkowa.</w:t>
      </w:r>
    </w:p>
    <w:p w14:paraId="606299C5" w14:textId="1C86DCC0" w:rsidR="00A10AA7" w:rsidRDefault="00A10AA7" w:rsidP="00A10AA7">
      <w:pPr>
        <w:spacing w:after="160" w:line="256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§2</w:t>
      </w:r>
    </w:p>
    <w:p w14:paraId="41B2106E" w14:textId="77777777" w:rsidR="00A10AA7" w:rsidRDefault="00A10AA7" w:rsidP="00A10AA7">
      <w:pPr>
        <w:spacing w:after="191"/>
        <w:ind w:left="-5" w:right="43"/>
        <w:rPr>
          <w:color w:val="auto"/>
          <w:szCs w:val="24"/>
        </w:rPr>
      </w:pPr>
      <w:r>
        <w:rPr>
          <w:color w:val="auto"/>
          <w:szCs w:val="24"/>
        </w:rPr>
        <w:t>Prawo zgłaszania kandydatów przysługuje stowarzyszeniom działającym minimum 4 pełne lata kalendarzowe na terenie Miasta Pruszkowa, które posiadają bazę treningową na obiektach zlokalizowanych na terenie Miasta Pruszkowa.</w:t>
      </w:r>
    </w:p>
    <w:p w14:paraId="672D1B15" w14:textId="77777777" w:rsidR="00A10AA7" w:rsidRDefault="00A10AA7" w:rsidP="00A10AA7">
      <w:pPr>
        <w:spacing w:after="199"/>
        <w:ind w:left="0" w:right="43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§ 3 </w:t>
      </w:r>
    </w:p>
    <w:p w14:paraId="4874EDA3" w14:textId="77777777" w:rsidR="00A10AA7" w:rsidRDefault="00A10AA7" w:rsidP="00A10AA7">
      <w:pPr>
        <w:spacing w:after="180"/>
        <w:ind w:left="-5" w:right="43"/>
        <w:rPr>
          <w:color w:val="auto"/>
          <w:szCs w:val="24"/>
        </w:rPr>
      </w:pPr>
      <w:r>
        <w:rPr>
          <w:color w:val="auto"/>
          <w:szCs w:val="24"/>
        </w:rPr>
        <w:t xml:space="preserve">Wnioski o przyznanie stypendium powinny być szczegółowo umotywowane i udokumentowane </w:t>
      </w:r>
      <w:r>
        <w:rPr>
          <w:color w:val="auto"/>
          <w:szCs w:val="24"/>
        </w:rPr>
        <w:br/>
        <w:t>w odniesieniu do osiągnięć sportowca:</w:t>
      </w:r>
    </w:p>
    <w:p w14:paraId="48CD6D77" w14:textId="77777777" w:rsidR="00A10AA7" w:rsidRDefault="00A10AA7" w:rsidP="00A10AA7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 xml:space="preserve">W sportach indywidualnych – zaświadczenie wydane przez Polski Związek Sportowy dla danej dyscypliny. </w:t>
      </w:r>
    </w:p>
    <w:p w14:paraId="0BED539D" w14:textId="77777777" w:rsidR="00A10AA7" w:rsidRDefault="00A10AA7" w:rsidP="00A10AA7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>
        <w:rPr>
          <w:color w:val="auto"/>
          <w:szCs w:val="24"/>
        </w:rPr>
        <w:t xml:space="preserve">W grach zespołowych – kopia licencji potwierdzająca zgłoszenie zawodnika do rozgrywek </w:t>
      </w:r>
      <w:r>
        <w:rPr>
          <w:color w:val="auto"/>
          <w:szCs w:val="24"/>
        </w:rPr>
        <w:br/>
        <w:t>w barwach klubu.</w:t>
      </w:r>
    </w:p>
    <w:p w14:paraId="2AAD584C" w14:textId="77777777" w:rsidR="00A10AA7" w:rsidRDefault="00A10AA7" w:rsidP="00A10AA7">
      <w:pPr>
        <w:spacing w:after="199"/>
        <w:ind w:left="0" w:right="43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§ 4 </w:t>
      </w:r>
    </w:p>
    <w:p w14:paraId="5721202B" w14:textId="77777777" w:rsidR="00A10AA7" w:rsidRDefault="00A10AA7" w:rsidP="00A10AA7">
      <w:pPr>
        <w:spacing w:after="183"/>
        <w:ind w:left="-15" w:right="43" w:firstLine="0"/>
        <w:rPr>
          <w:color w:val="auto"/>
          <w:szCs w:val="24"/>
        </w:rPr>
      </w:pPr>
      <w:r>
        <w:rPr>
          <w:color w:val="auto"/>
          <w:szCs w:val="24"/>
        </w:rPr>
        <w:t xml:space="preserve">Wnioski o przyznanie stypendium należy składać w terminie do dnia </w:t>
      </w:r>
      <w:r>
        <w:rPr>
          <w:b/>
          <w:color w:val="auto"/>
          <w:szCs w:val="24"/>
        </w:rPr>
        <w:t>22.01.2024 r. do godziny 18:00</w:t>
      </w:r>
      <w:r>
        <w:rPr>
          <w:color w:val="auto"/>
          <w:szCs w:val="24"/>
        </w:rPr>
        <w:t xml:space="preserve"> w Kancelarii Ogólnej Urzędu Miasta Pruszkowa, przy ul. Kraszewskiego 14/16, według wzoru stanowiącego załącznik nr 1 do Uchwały Nr L.571.2018 Rady Miasta Pruszkowa z dnia </w:t>
      </w:r>
      <w:r>
        <w:rPr>
          <w:color w:val="auto"/>
          <w:szCs w:val="24"/>
        </w:rPr>
        <w:br/>
        <w:t xml:space="preserve">18 października 2018 r. w sprawie określenia szczegółowych zasad, trybu przyznawania </w:t>
      </w:r>
      <w:r>
        <w:rPr>
          <w:color w:val="auto"/>
          <w:szCs w:val="24"/>
        </w:rPr>
        <w:br/>
        <w:t xml:space="preserve">i pozbawiania stypendiów sportowych dla zawodników osiągających wysokie wyniki sportowe. </w:t>
      </w:r>
    </w:p>
    <w:p w14:paraId="2CDBF32E" w14:textId="77777777" w:rsidR="00A10AA7" w:rsidRDefault="00A10AA7" w:rsidP="00A10AA7">
      <w:pPr>
        <w:spacing w:after="199"/>
        <w:ind w:left="0" w:right="43"/>
        <w:jc w:val="center"/>
        <w:rPr>
          <w:color w:val="auto"/>
          <w:szCs w:val="24"/>
        </w:rPr>
      </w:pPr>
      <w:r>
        <w:rPr>
          <w:color w:val="auto"/>
          <w:szCs w:val="24"/>
        </w:rPr>
        <w:t>§ 5</w:t>
      </w:r>
    </w:p>
    <w:p w14:paraId="0D0CF239" w14:textId="77777777" w:rsidR="00A10AA7" w:rsidRDefault="00A10AA7" w:rsidP="00A10AA7">
      <w:pPr>
        <w:ind w:left="-5" w:right="43"/>
        <w:rPr>
          <w:color w:val="auto"/>
          <w:szCs w:val="24"/>
        </w:rPr>
      </w:pPr>
      <w:r>
        <w:rPr>
          <w:color w:val="auto"/>
          <w:szCs w:val="24"/>
        </w:rPr>
        <w:t>Szczegółowe informacje dotyczące stypendiów sportowych zostały zawarte w załączniku do Uchwały Nr L.571.2018 Rady Miasta Pruszkowa z dnia 18 października 2018 r. w sprawie określenia szczegółowych zasad, trybu przyznawania i pozbawiania stypendiów sportowych dla zawodników osiągających wysokie wyniki sportowe.</w:t>
      </w:r>
    </w:p>
    <w:p w14:paraId="44B52543" w14:textId="77777777" w:rsidR="00A10AA7" w:rsidRDefault="00A10AA7" w:rsidP="00A10AA7">
      <w:pPr>
        <w:spacing w:after="199"/>
        <w:ind w:left="0" w:right="43"/>
        <w:jc w:val="center"/>
        <w:rPr>
          <w:color w:val="auto"/>
          <w:szCs w:val="24"/>
        </w:rPr>
      </w:pPr>
      <w:r>
        <w:rPr>
          <w:color w:val="auto"/>
          <w:szCs w:val="24"/>
        </w:rPr>
        <w:t>§ 6</w:t>
      </w:r>
    </w:p>
    <w:p w14:paraId="746349C9" w14:textId="77777777" w:rsidR="00A10AA7" w:rsidRDefault="00A10AA7" w:rsidP="00A10AA7">
      <w:pPr>
        <w:ind w:left="-5" w:right="43"/>
        <w:rPr>
          <w:b/>
          <w:color w:val="auto"/>
          <w:szCs w:val="24"/>
        </w:rPr>
      </w:pPr>
      <w:r>
        <w:rPr>
          <w:b/>
          <w:color w:val="auto"/>
          <w:szCs w:val="24"/>
        </w:rPr>
        <w:t>Klauzula informacyjna Urzędu Miasta Pruszkowa:</w:t>
      </w:r>
    </w:p>
    <w:p w14:paraId="2012AB0B" w14:textId="77777777" w:rsidR="00A10AA7" w:rsidRDefault="00A10AA7" w:rsidP="00A10AA7">
      <w:pPr>
        <w:pStyle w:val="Standard"/>
        <w:autoSpaceDE w:val="0"/>
        <w:spacing w:after="120"/>
        <w:jc w:val="both"/>
      </w:pPr>
      <w:r>
        <w:t xml:space="preserve">Zgodnie z art. 13 ust. 1 i 2 rozporządzenia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 (ogólne rozporządzenie o ochronie danych – Dz. Urz. UE L 119 z dnia 04 maja 2016 r., str. 1) informujemy, że:</w:t>
      </w:r>
    </w:p>
    <w:p w14:paraId="073884C4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>Administratorem danych osobowych przetwarzanych w Urzędzie Miasta Pruszkowa jest Prezydent Miasta Pruszkowa, 05-800 Pruszków, ul. J. I Kraszewskiego 14/16. tel. (22) 735-88-88 fax (22) 758-66-50 e-mail: prezydent@miasto.pruszkow.pl</w:t>
      </w:r>
    </w:p>
    <w:p w14:paraId="1E49F66C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lastRenderedPageBreak/>
        <w:t xml:space="preserve">Administrator wyznaczył inspektora danych osobowych. Kontakt </w:t>
      </w:r>
      <w:proofErr w:type="spellStart"/>
      <w:r>
        <w:t>ws</w:t>
      </w:r>
      <w:proofErr w:type="spellEnd"/>
      <w:r>
        <w:t xml:space="preserve">. danych osobowych można uzyskać poprzez e-mail: </w:t>
      </w:r>
      <w:hyperlink r:id="rId5" w:history="1">
        <w:r>
          <w:rPr>
            <w:rStyle w:val="Hipercze"/>
            <w:color w:val="auto"/>
          </w:rPr>
          <w:t>iod@miasto.pruszkow.pl</w:t>
        </w:r>
      </w:hyperlink>
      <w:r>
        <w:t>, telefonicznie (22) 735-88-87 lub pisemnie pod adresem: Urząd Miasta Pruszkowa, ul. J. I. Kraszewskiego 14/16, 05-800 Pruszków.</w:t>
      </w:r>
    </w:p>
    <w:p w14:paraId="167F4EF3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>Dane pozyskane przez Administratora przetwarzane będą na podstawie art. 6 ust. 1 lit. b Rozporządzenia w celu realizacji umowy, której stroną jest osoba, której dane dotyczą, art. 6 ust. lit. c wypełnienia obowiązku prawnego ciążącego na Administratorze oraz art. 6 ust. 1 lit. e wykonywania zadania realizowanego w interesie publicznym; art. 30 ust. 1 ustawy z dnia 8 marca 1990 roku o samorządzie gminnym (</w:t>
      </w:r>
      <w:proofErr w:type="spellStart"/>
      <w:r>
        <w:t>t.j</w:t>
      </w:r>
      <w:proofErr w:type="spellEnd"/>
      <w:r>
        <w:t xml:space="preserve">. Dz. U. z 2023 r., poz. 40 z </w:t>
      </w:r>
      <w:proofErr w:type="spellStart"/>
      <w:r>
        <w:t>późn</w:t>
      </w:r>
      <w:proofErr w:type="spellEnd"/>
      <w:r>
        <w:t>. zm.), art. 31 ust. 1 ustawy z dnia 25 czerwca 2010 r. o sporcie (</w:t>
      </w:r>
      <w:proofErr w:type="spellStart"/>
      <w:r>
        <w:t>t.j</w:t>
      </w:r>
      <w:proofErr w:type="spellEnd"/>
      <w:r>
        <w:t>. Dz. U. z 2023 r., poz. 2048) oraz pkt 4 załącznika do uchwały nr L.571.2018 Rady Miasta Pruszkowa z dnia 18 października 2018 r. w sprawie określenia szczegółowych zasad, trybu przyznawania i pozbawiania stypendiów sportowych dla zawodników osiągających wysokie wyniki sportowe.</w:t>
      </w:r>
    </w:p>
    <w:p w14:paraId="2D047F38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>Jeżeli przetwarzanie danych wynika z konieczności realizacji celów wskazanych w pkt. 3, nie jest wymagana Państwa zgoda na przetwarzanie danych osobowych. W pozostałych przypadkach, podstawą przetwarzania będzie zgoda na przetwarzanie danych osobowych (art. 6 ust. 1 lit. a). Wyrażenie zgody jest dobrowolne, można ją wycofać w dowolnym momencie. Wycofanie zgody nie wpływa na zgodność z prawem przetwarzania, którego dokonano przed jej wycofaniem.</w:t>
      </w:r>
    </w:p>
    <w:p w14:paraId="20915100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 xml:space="preserve">W związku z przetwarzaniem danych w celach o których mowa w pkt. 3, Państwa dane osobowe mogą być udostępniane: organom władzy publicznej oraz podmiotom wykonującym zadania publiczne lub działającym na zlecenie organów władzy publicznej, w zakresie i w celach, które wynikają z przepisów powszechnie obowiązującego prawa; organom nadrzędnym, innym uprawnionym podmiotom na podstawie przepisów prawa; osobom wnioskującym o dostęp do informacji publicznej w trybie ustawy o dostępnie do informacji publicznej, w przypadku w którym nie zachodzi podstawa do ograniczenia dostępu zgodnie z art. 5 Ustawy o dostępnie do informacji publicznej z dnia 6 września 2001 r. (Dz. U. z 2016 r. poz. 1764 z 2017r. z </w:t>
      </w:r>
      <w:proofErr w:type="spellStart"/>
      <w:r>
        <w:t>póź</w:t>
      </w:r>
      <w:proofErr w:type="spellEnd"/>
      <w:r>
        <w:t>. zm.), z zachowaniem zasad wynikających z przepisów o ochronie danych osobowych (</w:t>
      </w:r>
      <w:proofErr w:type="spellStart"/>
      <w:r>
        <w:t>anonimizacja</w:t>
      </w:r>
      <w:proofErr w:type="spellEnd"/>
      <w:r>
        <w:t xml:space="preserve"> danych osobowych). Odbiorcami danych mogą być osoby fizyczne lub prawne, organy publiczne, jednostki lub inne podmioty, którym zgodnie z przepisami prawa ujawnia się dane osobowe niezależnie od tego, czy są one osobą trzecią.</w:t>
      </w:r>
    </w:p>
    <w:p w14:paraId="01DD35AF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>Dane osobowe nie będą przekazywane do państwa trzeciego, chyba że wynika to z odrębnych przepisów prawa, nie będą profilowane i nie będą służyły zautomatyzowanemu podejmowaniu decyzji.</w:t>
      </w:r>
    </w:p>
    <w:p w14:paraId="1E613565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 xml:space="preserve">Dane osobowe będą przechowywane zgodnie z wymogami przepisów archiwalnych, przez okres wskazany w Rzeczowym Wykazie Akt (Ustawa o narodowym zasobie archiwalnym i archiwach </w:t>
      </w:r>
      <w:r>
        <w:br/>
        <w:t>z dnia 14 lipca 1983 r., ze zm.).</w:t>
      </w:r>
    </w:p>
    <w:p w14:paraId="124A2DBA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>Osoba, której dane są przetwarzane ma prawo do:</w:t>
      </w:r>
    </w:p>
    <w:p w14:paraId="42C8EE5E" w14:textId="77777777" w:rsidR="00A10AA7" w:rsidRDefault="00A10AA7" w:rsidP="00A10AA7">
      <w:pPr>
        <w:pStyle w:val="Standard"/>
        <w:numPr>
          <w:ilvl w:val="0"/>
          <w:numId w:val="4"/>
        </w:numPr>
        <w:autoSpaceDE w:val="0"/>
        <w:spacing w:after="120"/>
        <w:jc w:val="both"/>
      </w:pPr>
      <w:r>
        <w:t>dostępu do swoich danych osobowych – art. 15 Rozporządzenia,</w:t>
      </w:r>
    </w:p>
    <w:p w14:paraId="316D7606" w14:textId="77777777" w:rsidR="00A10AA7" w:rsidRDefault="00A10AA7" w:rsidP="00A10AA7">
      <w:pPr>
        <w:pStyle w:val="Standard"/>
        <w:numPr>
          <w:ilvl w:val="0"/>
          <w:numId w:val="4"/>
        </w:numPr>
        <w:autoSpaceDE w:val="0"/>
        <w:spacing w:after="120"/>
        <w:jc w:val="both"/>
      </w:pPr>
      <w:r>
        <w:t>sprostowania danych osobowych – art. 16 Rozporządzenia,</w:t>
      </w:r>
    </w:p>
    <w:p w14:paraId="4F5590E8" w14:textId="77777777" w:rsidR="00A10AA7" w:rsidRDefault="00A10AA7" w:rsidP="00A10AA7">
      <w:pPr>
        <w:pStyle w:val="Standard"/>
        <w:numPr>
          <w:ilvl w:val="0"/>
          <w:numId w:val="4"/>
        </w:numPr>
        <w:autoSpaceDE w:val="0"/>
        <w:spacing w:after="120"/>
        <w:jc w:val="both"/>
      </w:pPr>
      <w:r>
        <w:t>żądania od Administratora ograniczenia przetwarzania danych osobowych, z zastrzeżeniem przypadków, o których mowa w art. 18 ust. 2 Rozporządzenia,</w:t>
      </w:r>
    </w:p>
    <w:p w14:paraId="20A4EE1F" w14:textId="77777777" w:rsidR="00A10AA7" w:rsidRDefault="00A10AA7" w:rsidP="00A10AA7">
      <w:pPr>
        <w:pStyle w:val="Standard"/>
        <w:numPr>
          <w:ilvl w:val="0"/>
          <w:numId w:val="4"/>
        </w:numPr>
        <w:autoSpaceDE w:val="0"/>
        <w:spacing w:after="120"/>
        <w:jc w:val="both"/>
      </w:pPr>
      <w:r>
        <w:lastRenderedPageBreak/>
        <w:t xml:space="preserve">prawo wniesienia skargi do Prezesa Urzędu Ochrony Danych Osobowych (na adres Urzędu Ochrony Danych Osobowych, ul. Stawki 2, 00-193 Warszawa), gdy uzna Pan/Pani, </w:t>
      </w:r>
      <w:r>
        <w:br/>
        <w:t>że przetwarzanie danych osobowych narusza przepisy Rozporządzenia.</w:t>
      </w:r>
    </w:p>
    <w:p w14:paraId="724FECEE" w14:textId="77777777" w:rsidR="00A10AA7" w:rsidRDefault="00A10AA7" w:rsidP="00A10AA7">
      <w:pPr>
        <w:pStyle w:val="Standard"/>
        <w:numPr>
          <w:ilvl w:val="0"/>
          <w:numId w:val="3"/>
        </w:numPr>
        <w:autoSpaceDE w:val="0"/>
        <w:spacing w:after="120"/>
        <w:jc w:val="both"/>
      </w:pPr>
      <w:r>
        <w:t>Ze względu na fakt, że przetwarzania danych osobowych jest niezbędne do wypełnienia obowiązku prawnego ciążącego na Administratorze nie przysługuje Pani/Panu:</w:t>
      </w:r>
    </w:p>
    <w:p w14:paraId="7F416636" w14:textId="77777777" w:rsidR="00A10AA7" w:rsidRDefault="00A10AA7" w:rsidP="00A10AA7">
      <w:pPr>
        <w:pStyle w:val="Standard"/>
        <w:numPr>
          <w:ilvl w:val="0"/>
          <w:numId w:val="5"/>
        </w:numPr>
        <w:autoSpaceDE w:val="0"/>
        <w:spacing w:after="120"/>
        <w:jc w:val="both"/>
      </w:pPr>
      <w:r>
        <w:t>prawo do usunięcia danych osobowych – art. 17 ust. 3 lit. b, d lub e,</w:t>
      </w:r>
    </w:p>
    <w:p w14:paraId="0AFB1A49" w14:textId="77777777" w:rsidR="00A10AA7" w:rsidRDefault="00A10AA7" w:rsidP="00A10AA7">
      <w:pPr>
        <w:pStyle w:val="Standard"/>
        <w:numPr>
          <w:ilvl w:val="0"/>
          <w:numId w:val="5"/>
        </w:numPr>
        <w:autoSpaceDE w:val="0"/>
        <w:spacing w:after="120"/>
        <w:jc w:val="both"/>
      </w:pPr>
      <w:r>
        <w:t>prawo przenoszenia danych osobowych, o których mowa w art. 20 Rozporządzenia,</w:t>
      </w:r>
    </w:p>
    <w:p w14:paraId="5E2C0EF3" w14:textId="77777777" w:rsidR="00A10AA7" w:rsidRDefault="00A10AA7" w:rsidP="00A10AA7">
      <w:pPr>
        <w:pStyle w:val="Standard"/>
        <w:numPr>
          <w:ilvl w:val="0"/>
          <w:numId w:val="5"/>
        </w:numPr>
        <w:autoSpaceDE w:val="0"/>
        <w:spacing w:after="120"/>
        <w:jc w:val="both"/>
      </w:pPr>
      <w:r>
        <w:t>prawo sprzeciwu wobec przetwarzania danych osobowych, ponieważ podstawą prawna przetwarzania Pani/Pana danych jest art. 6 ust. 1 lit. c i e Rozporządzenia.</w:t>
      </w:r>
    </w:p>
    <w:p w14:paraId="5B467577" w14:textId="77777777" w:rsidR="00A10AA7" w:rsidRDefault="00A10AA7" w:rsidP="00A10AA7">
      <w:pPr>
        <w:ind w:left="-5" w:right="43"/>
        <w:rPr>
          <w:color w:val="auto"/>
          <w:szCs w:val="24"/>
        </w:rPr>
      </w:pPr>
      <w:r>
        <w:rPr>
          <w:color w:val="auto"/>
          <w:szCs w:val="24"/>
        </w:rPr>
        <w:t>Dane osobowe nie będą profilowane i nie będą służyły zautomatyzowanemu podejmowaniu decyzji.</w:t>
      </w:r>
    </w:p>
    <w:p w14:paraId="3915335E" w14:textId="77777777" w:rsidR="00A10AA7" w:rsidRDefault="00A10AA7" w:rsidP="00A10AA7">
      <w:pPr>
        <w:ind w:left="-5" w:right="43"/>
        <w:rPr>
          <w:color w:val="auto"/>
          <w:szCs w:val="24"/>
        </w:rPr>
      </w:pPr>
    </w:p>
    <w:p w14:paraId="7D606E84" w14:textId="77777777" w:rsidR="00A10AA7" w:rsidRDefault="00A10AA7" w:rsidP="00A10AA7">
      <w:pPr>
        <w:ind w:left="-5" w:right="43"/>
        <w:rPr>
          <w:color w:val="auto"/>
          <w:szCs w:val="24"/>
        </w:rPr>
      </w:pPr>
      <w:r>
        <w:rPr>
          <w:color w:val="auto"/>
          <w:szCs w:val="24"/>
        </w:rPr>
        <w:t>Dodatkowych informacji na temat warunków i możliwości uzyskania stypendium sportowego udziela Wydział Inicjatyw Społecznych – nr tel. (22) 73-58-807</w:t>
      </w:r>
    </w:p>
    <w:p w14:paraId="777CC831" w14:textId="77777777" w:rsidR="00A10AA7" w:rsidRDefault="00A10AA7" w:rsidP="00A10AA7">
      <w:pPr>
        <w:spacing w:after="9" w:line="396" w:lineRule="auto"/>
        <w:ind w:right="635"/>
        <w:rPr>
          <w:color w:val="auto"/>
          <w:szCs w:val="24"/>
        </w:rPr>
      </w:pPr>
    </w:p>
    <w:p w14:paraId="091904F4" w14:textId="77777777" w:rsidR="00A10AA7" w:rsidRDefault="00A10AA7" w:rsidP="00A10AA7">
      <w:pPr>
        <w:spacing w:after="9" w:line="396" w:lineRule="auto"/>
        <w:ind w:left="5659" w:right="635" w:firstLine="5"/>
        <w:rPr>
          <w:color w:val="auto"/>
        </w:rPr>
      </w:pPr>
      <w:r>
        <w:rPr>
          <w:color w:val="auto"/>
        </w:rPr>
        <w:t>Prezydent Miasta Pruszkowa</w:t>
      </w:r>
    </w:p>
    <w:p w14:paraId="1FDFAF94" w14:textId="77777777" w:rsidR="00A10AA7" w:rsidRDefault="00A10AA7" w:rsidP="00A10AA7">
      <w:pPr>
        <w:spacing w:after="9" w:line="396" w:lineRule="auto"/>
        <w:ind w:left="5659" w:right="635" w:firstLine="5"/>
        <w:rPr>
          <w:color w:val="auto"/>
          <w:sz w:val="14"/>
        </w:rPr>
      </w:pPr>
    </w:p>
    <w:p w14:paraId="635F7750" w14:textId="77777777" w:rsidR="00A10AA7" w:rsidRDefault="00A10AA7" w:rsidP="00A10AA7">
      <w:pPr>
        <w:ind w:left="5659" w:right="43" w:firstLine="713"/>
        <w:rPr>
          <w:color w:val="auto"/>
        </w:rPr>
      </w:pPr>
      <w:r>
        <w:rPr>
          <w:color w:val="auto"/>
        </w:rPr>
        <w:t>Paweł Makuch</w:t>
      </w:r>
    </w:p>
    <w:p w14:paraId="2E2F8A6D" w14:textId="77777777" w:rsidR="00A10AA7" w:rsidRDefault="00A10AA7"/>
    <w:sectPr w:rsidR="00A1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66B8"/>
    <w:multiLevelType w:val="multilevel"/>
    <w:tmpl w:val="D4B60588"/>
    <w:numStyleLink w:val="WW8Num8"/>
  </w:abstractNum>
  <w:abstractNum w:abstractNumId="1" w15:restartNumberingAfterBreak="0">
    <w:nsid w:val="19C67854"/>
    <w:multiLevelType w:val="multilevel"/>
    <w:tmpl w:val="D4B60588"/>
    <w:numStyleLink w:val="WW8Num8"/>
  </w:abstractNum>
  <w:abstractNum w:abstractNumId="2" w15:restartNumberingAfterBreak="0">
    <w:nsid w:val="30A27F41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54C27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06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860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125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3181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01924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7562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A7"/>
    <w:rsid w:val="00A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3F73"/>
  <w15:chartTrackingRefBased/>
  <w15:docId w15:val="{A0D3D59C-3054-41B2-948F-33FB256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A7"/>
    <w:pPr>
      <w:spacing w:after="150" w:line="264" w:lineRule="auto"/>
      <w:ind w:left="10" w:right="92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0A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0AA7"/>
    <w:pPr>
      <w:ind w:left="720"/>
      <w:contextualSpacing/>
    </w:pPr>
  </w:style>
  <w:style w:type="paragraph" w:customStyle="1" w:styleId="Standard">
    <w:name w:val="Standard"/>
    <w:rsid w:val="00A10A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8">
    <w:name w:val="WW8Num8"/>
    <w:rsid w:val="00A10AA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2024-01-04T13:41:00Z</dcterms:created>
  <dcterms:modified xsi:type="dcterms:W3CDTF">2024-01-04T13:42:00Z</dcterms:modified>
</cp:coreProperties>
</file>