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3A04" w14:textId="77777777" w:rsidR="003C5E34" w:rsidRDefault="003C5E34" w:rsidP="003C5E34">
      <w:pPr>
        <w:pStyle w:val="Nagwek"/>
        <w:jc w:val="center"/>
        <w:rPr>
          <w:caps/>
          <w:spacing w:val="40"/>
          <w:sz w:val="28"/>
        </w:rPr>
      </w:pPr>
      <w:r>
        <w:rPr>
          <w:caps/>
          <w:spacing w:val="40"/>
          <w:sz w:val="28"/>
        </w:rPr>
        <w:t>Prezydent Miasta Pruszkowa</w:t>
      </w:r>
    </w:p>
    <w:p w14:paraId="6E4C9C4B" w14:textId="7774A71A" w:rsidR="003C5E34" w:rsidRDefault="003C5E34" w:rsidP="003C5E34">
      <w:pPr>
        <w:pStyle w:val="Nagwek"/>
        <w:jc w:val="center"/>
        <w:rPr>
          <w:caps/>
          <w:spacing w:val="40"/>
          <w:sz w:val="24"/>
        </w:rPr>
      </w:pPr>
      <w:r>
        <w:rPr>
          <w:noProof/>
        </w:rPr>
        <w:drawing>
          <wp:anchor distT="0" distB="1270" distL="114300" distR="114808" simplePos="0" relativeHeight="251659264" behindDoc="1" locked="0" layoutInCell="1" allowOverlap="1" wp14:anchorId="1EC46869" wp14:editId="0CF6E9D1">
            <wp:simplePos x="0" y="0"/>
            <wp:positionH relativeFrom="margin">
              <wp:posOffset>2470785</wp:posOffset>
            </wp:positionH>
            <wp:positionV relativeFrom="margin">
              <wp:posOffset>396875</wp:posOffset>
            </wp:positionV>
            <wp:extent cx="810260" cy="760730"/>
            <wp:effectExtent l="0" t="0" r="8890" b="1270"/>
            <wp:wrapSquare wrapText="bothSides"/>
            <wp:docPr id="16414864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4D85E" w14:textId="77777777" w:rsidR="003C5E34" w:rsidRDefault="003C5E34" w:rsidP="003C5E34">
      <w:pPr>
        <w:pStyle w:val="Nagwek"/>
        <w:jc w:val="center"/>
      </w:pPr>
    </w:p>
    <w:p w14:paraId="16BD5003" w14:textId="77777777" w:rsidR="003C5E34" w:rsidRDefault="003C5E34" w:rsidP="003C5E34">
      <w:pPr>
        <w:rPr>
          <w:b/>
          <w:sz w:val="24"/>
        </w:rPr>
      </w:pPr>
    </w:p>
    <w:p w14:paraId="77B34FF7" w14:textId="77777777" w:rsidR="003C5E34" w:rsidRDefault="003C5E34" w:rsidP="003C5E34">
      <w:pPr>
        <w:spacing w:line="360" w:lineRule="auto"/>
        <w:jc w:val="center"/>
        <w:rPr>
          <w:b/>
          <w:sz w:val="28"/>
          <w:szCs w:val="28"/>
        </w:rPr>
      </w:pPr>
    </w:p>
    <w:p w14:paraId="350F9E82" w14:textId="413B29C0" w:rsidR="003C5E34" w:rsidRDefault="003C5E34" w:rsidP="003C5E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043850">
        <w:rPr>
          <w:b/>
          <w:sz w:val="28"/>
          <w:szCs w:val="28"/>
        </w:rPr>
        <w:t>300</w:t>
      </w:r>
      <w:r>
        <w:rPr>
          <w:b/>
          <w:sz w:val="28"/>
          <w:szCs w:val="28"/>
        </w:rPr>
        <w:t>/2023</w:t>
      </w:r>
    </w:p>
    <w:p w14:paraId="3340AABB" w14:textId="77777777" w:rsidR="003C5E34" w:rsidRDefault="003C5E34" w:rsidP="003C5E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Prezydenta Miasta Pruszkowa</w:t>
      </w:r>
    </w:p>
    <w:p w14:paraId="52E2A90A" w14:textId="7D449B3F" w:rsidR="003C5E34" w:rsidRDefault="003C5E34" w:rsidP="003C5E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043850">
        <w:rPr>
          <w:b/>
          <w:sz w:val="28"/>
          <w:szCs w:val="28"/>
        </w:rPr>
        <w:t>01.12.</w:t>
      </w:r>
      <w:r>
        <w:rPr>
          <w:b/>
          <w:sz w:val="28"/>
          <w:szCs w:val="28"/>
        </w:rPr>
        <w:t>2023 roku</w:t>
      </w:r>
    </w:p>
    <w:p w14:paraId="786AAD7B" w14:textId="4EE2F26E" w:rsidR="003C5E34" w:rsidRDefault="003C5E34" w:rsidP="003C5E34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w sprawie wprowadzenia </w:t>
      </w:r>
      <w:bookmarkStart w:id="0" w:name="_Hlk152244198"/>
      <w:r>
        <w:rPr>
          <w:rFonts w:cs="Calibri"/>
          <w:b/>
          <w:bCs/>
          <w:sz w:val="24"/>
          <w:szCs w:val="24"/>
        </w:rPr>
        <w:t>„</w:t>
      </w:r>
      <w:bookmarkStart w:id="1" w:name="_Hlk150099328"/>
      <w:r>
        <w:rPr>
          <w:rFonts w:cs="Calibri"/>
          <w:b/>
          <w:bCs/>
          <w:sz w:val="24"/>
          <w:szCs w:val="24"/>
        </w:rPr>
        <w:t>Instrukcji rozliczania podatku od towarów i usług w jednostkach organizacyjnych Gminy Miasto Pruszków</w:t>
      </w:r>
      <w:bookmarkEnd w:id="1"/>
      <w:r>
        <w:rPr>
          <w:rFonts w:cs="Calibri"/>
          <w:b/>
          <w:bCs/>
          <w:sz w:val="24"/>
          <w:szCs w:val="24"/>
        </w:rPr>
        <w:t>” oraz w sprawie wprowadzenia „</w:t>
      </w:r>
      <w:bookmarkStart w:id="2" w:name="_Hlk150099435"/>
      <w:r>
        <w:rPr>
          <w:rFonts w:cs="Calibri"/>
          <w:b/>
          <w:bCs/>
          <w:sz w:val="24"/>
          <w:szCs w:val="24"/>
        </w:rPr>
        <w:t xml:space="preserve">Procedury obiegu dokumentów podatkowych w </w:t>
      </w:r>
      <w:r w:rsidR="009C45C9">
        <w:rPr>
          <w:rFonts w:cs="Calibri"/>
          <w:b/>
          <w:bCs/>
          <w:sz w:val="24"/>
          <w:szCs w:val="24"/>
        </w:rPr>
        <w:t>jednostkach organizacyjnych Gminy Miasto Pruszków w celu przygotowania i złożenia scentralizowanego JPK_VAT Gminy Miasto Pruszków</w:t>
      </w:r>
      <w:bookmarkEnd w:id="2"/>
      <w:r w:rsidR="009C45C9">
        <w:rPr>
          <w:rFonts w:cs="Calibri"/>
          <w:b/>
          <w:bCs/>
          <w:sz w:val="24"/>
          <w:szCs w:val="24"/>
        </w:rPr>
        <w:t>”</w:t>
      </w:r>
    </w:p>
    <w:bookmarkEnd w:id="0"/>
    <w:p w14:paraId="149CDEBB" w14:textId="0CE8444E" w:rsidR="003C5E34" w:rsidRDefault="003C5E34" w:rsidP="002E3745">
      <w:pPr>
        <w:spacing w:line="276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podstawie art. 3</w:t>
      </w:r>
      <w:r w:rsidR="009C45C9">
        <w:rPr>
          <w:rFonts w:cs="Calibri"/>
          <w:sz w:val="24"/>
          <w:szCs w:val="24"/>
        </w:rPr>
        <w:t>1 oraz art. 33 ust. 3 i 5 w związku z art. 11a ust.3 ustawy z dnia 8 marca 1990 r. o samorządzie gminnym (Dz. U. z 2023 r.</w:t>
      </w:r>
      <w:r w:rsidR="002E3745">
        <w:rPr>
          <w:rFonts w:cs="Calibri"/>
          <w:sz w:val="24"/>
          <w:szCs w:val="24"/>
        </w:rPr>
        <w:t>,</w:t>
      </w:r>
      <w:r w:rsidR="009C45C9">
        <w:rPr>
          <w:rFonts w:cs="Calibri"/>
          <w:sz w:val="24"/>
          <w:szCs w:val="24"/>
        </w:rPr>
        <w:t xml:space="preserve"> poz. 40</w:t>
      </w:r>
      <w:r w:rsidR="00D36209">
        <w:rPr>
          <w:rFonts w:cs="Calibri"/>
          <w:sz w:val="24"/>
          <w:szCs w:val="24"/>
        </w:rPr>
        <w:t>, 572, 1463, 1688</w:t>
      </w:r>
      <w:r w:rsidR="009C45C9">
        <w:rPr>
          <w:rFonts w:cs="Calibri"/>
          <w:sz w:val="24"/>
          <w:szCs w:val="24"/>
        </w:rPr>
        <w:t>)</w:t>
      </w:r>
      <w:r w:rsidR="002E374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zarządzam, co następuje:</w:t>
      </w:r>
    </w:p>
    <w:p w14:paraId="61197822" w14:textId="77777777" w:rsidR="003C5E34" w:rsidRDefault="003C5E34" w:rsidP="003C5E34">
      <w:pPr>
        <w:spacing w:line="276" w:lineRule="auto"/>
        <w:jc w:val="center"/>
        <w:rPr>
          <w:rFonts w:cs="Calibri"/>
          <w:color w:val="040C28"/>
          <w:sz w:val="24"/>
          <w:szCs w:val="24"/>
        </w:rPr>
      </w:pPr>
      <w:r>
        <w:rPr>
          <w:rFonts w:cs="Calibri"/>
          <w:color w:val="040C28"/>
          <w:sz w:val="24"/>
          <w:szCs w:val="24"/>
        </w:rPr>
        <w:t>§ 1</w:t>
      </w:r>
    </w:p>
    <w:p w14:paraId="67985ADC" w14:textId="45C03CA0" w:rsidR="004E0842" w:rsidRPr="00F65FB6" w:rsidRDefault="003C5E34" w:rsidP="00AD4B91">
      <w:pPr>
        <w:spacing w:line="276" w:lineRule="auto"/>
        <w:ind w:firstLine="708"/>
        <w:jc w:val="both"/>
        <w:rPr>
          <w:rFonts w:cs="Calibri"/>
          <w:color w:val="040C28"/>
          <w:sz w:val="24"/>
          <w:szCs w:val="24"/>
        </w:rPr>
      </w:pPr>
      <w:r>
        <w:rPr>
          <w:rFonts w:cs="Calibri"/>
          <w:color w:val="040C28"/>
          <w:sz w:val="24"/>
          <w:szCs w:val="24"/>
        </w:rPr>
        <w:t xml:space="preserve">Wprowadza się i zobowiązuje do stosowania </w:t>
      </w:r>
      <w:r w:rsidR="00ED6A5B" w:rsidRPr="00F65FB6">
        <w:rPr>
          <w:rFonts w:cs="Calibri"/>
          <w:sz w:val="24"/>
          <w:szCs w:val="24"/>
        </w:rPr>
        <w:t xml:space="preserve">w Gminie Mieście Pruszków </w:t>
      </w:r>
      <w:r>
        <w:rPr>
          <w:rFonts w:cs="Calibri"/>
          <w:color w:val="040C28"/>
          <w:sz w:val="24"/>
          <w:szCs w:val="24"/>
        </w:rPr>
        <w:t>“</w:t>
      </w:r>
      <w:r w:rsidR="004E0842" w:rsidRPr="004E0842">
        <w:rPr>
          <w:rFonts w:cs="Calibri"/>
          <w:sz w:val="24"/>
          <w:szCs w:val="24"/>
        </w:rPr>
        <w:t>Instrukcj</w:t>
      </w:r>
      <w:r w:rsidR="004E0842">
        <w:rPr>
          <w:rFonts w:cs="Calibri"/>
          <w:sz w:val="24"/>
          <w:szCs w:val="24"/>
        </w:rPr>
        <w:t>ę</w:t>
      </w:r>
      <w:r w:rsidR="004E0842" w:rsidRPr="004E0842">
        <w:rPr>
          <w:rFonts w:cs="Calibri"/>
          <w:sz w:val="24"/>
          <w:szCs w:val="24"/>
        </w:rPr>
        <w:t xml:space="preserve"> rozliczania podatku od towarów i usług w jednostkach organizacyjnych Gminy Miasto Pruszków</w:t>
      </w:r>
      <w:r w:rsidR="004E0842">
        <w:rPr>
          <w:rFonts w:cs="Calibri"/>
          <w:sz w:val="24"/>
          <w:szCs w:val="24"/>
        </w:rPr>
        <w:t>”</w:t>
      </w:r>
      <w:r w:rsidR="00D36209">
        <w:rPr>
          <w:rFonts w:cs="Calibri"/>
          <w:sz w:val="24"/>
          <w:szCs w:val="24"/>
        </w:rPr>
        <w:t xml:space="preserve"> stanowiącą </w:t>
      </w:r>
      <w:r w:rsidR="00ED6A5B">
        <w:rPr>
          <w:rFonts w:cs="Calibri"/>
          <w:sz w:val="24"/>
          <w:szCs w:val="24"/>
        </w:rPr>
        <w:t>z</w:t>
      </w:r>
      <w:r w:rsidR="00D36209">
        <w:rPr>
          <w:rFonts w:cs="Calibri"/>
          <w:sz w:val="24"/>
          <w:szCs w:val="24"/>
        </w:rPr>
        <w:t>ałącznik nr 1</w:t>
      </w:r>
      <w:r w:rsidR="004E0842">
        <w:rPr>
          <w:rFonts w:cs="Calibri"/>
          <w:sz w:val="24"/>
          <w:szCs w:val="24"/>
        </w:rPr>
        <w:t xml:space="preserve"> oraz </w:t>
      </w:r>
      <w:r w:rsidR="002525C3">
        <w:rPr>
          <w:rFonts w:cs="Calibri"/>
          <w:sz w:val="24"/>
          <w:szCs w:val="24"/>
        </w:rPr>
        <w:t>„</w:t>
      </w:r>
      <w:r w:rsidR="002525C3" w:rsidRPr="002525C3">
        <w:rPr>
          <w:rFonts w:cs="Calibri"/>
          <w:sz w:val="24"/>
          <w:szCs w:val="24"/>
        </w:rPr>
        <w:t>Procedur</w:t>
      </w:r>
      <w:r w:rsidR="002525C3">
        <w:rPr>
          <w:rFonts w:cs="Calibri"/>
          <w:sz w:val="24"/>
          <w:szCs w:val="24"/>
        </w:rPr>
        <w:t>ę</w:t>
      </w:r>
      <w:r w:rsidR="002525C3" w:rsidRPr="002525C3">
        <w:rPr>
          <w:rFonts w:cs="Calibri"/>
          <w:sz w:val="24"/>
          <w:szCs w:val="24"/>
        </w:rPr>
        <w:t xml:space="preserve"> obiegu dokumentów podatkowych w jednostkach organizacyjnych Gminy Miasto Pruszków w celu przygotowania i złożenia scentralizowanego JPK_VAT Gminy Miasto Pruszków</w:t>
      </w:r>
      <w:r w:rsidR="002525C3" w:rsidRPr="00F65FB6">
        <w:rPr>
          <w:rFonts w:cs="Calibri"/>
          <w:sz w:val="24"/>
          <w:szCs w:val="24"/>
        </w:rPr>
        <w:t>”</w:t>
      </w:r>
      <w:r w:rsidR="00D36209">
        <w:rPr>
          <w:rFonts w:cs="Calibri"/>
          <w:sz w:val="24"/>
          <w:szCs w:val="24"/>
        </w:rPr>
        <w:t xml:space="preserve"> </w:t>
      </w:r>
      <w:r w:rsidR="002525C3" w:rsidRPr="00F65FB6">
        <w:rPr>
          <w:rFonts w:cs="Calibri"/>
          <w:sz w:val="24"/>
          <w:szCs w:val="24"/>
        </w:rPr>
        <w:t>stanowiąc</w:t>
      </w:r>
      <w:r w:rsidR="00ED6A5B">
        <w:rPr>
          <w:rFonts w:cs="Calibri"/>
          <w:sz w:val="24"/>
          <w:szCs w:val="24"/>
        </w:rPr>
        <w:t>ą</w:t>
      </w:r>
      <w:r w:rsidR="002525C3" w:rsidRPr="00F65FB6">
        <w:rPr>
          <w:rFonts w:cs="Calibri"/>
          <w:sz w:val="24"/>
          <w:szCs w:val="24"/>
        </w:rPr>
        <w:t xml:space="preserve"> </w:t>
      </w:r>
      <w:r w:rsidR="00ED6A5B">
        <w:rPr>
          <w:rFonts w:cs="Calibri"/>
          <w:sz w:val="24"/>
          <w:szCs w:val="24"/>
        </w:rPr>
        <w:t>z</w:t>
      </w:r>
      <w:r w:rsidR="002525C3" w:rsidRPr="00F65FB6">
        <w:rPr>
          <w:rFonts w:cs="Calibri"/>
          <w:sz w:val="24"/>
          <w:szCs w:val="24"/>
        </w:rPr>
        <w:t>ałącznik</w:t>
      </w:r>
      <w:r w:rsidR="00ED6A5B">
        <w:rPr>
          <w:rFonts w:cs="Calibri"/>
          <w:sz w:val="24"/>
          <w:szCs w:val="24"/>
        </w:rPr>
        <w:t xml:space="preserve"> nr 2</w:t>
      </w:r>
      <w:r w:rsidR="002525C3" w:rsidRPr="00F65FB6">
        <w:rPr>
          <w:rFonts w:cs="Calibri"/>
          <w:sz w:val="24"/>
          <w:szCs w:val="24"/>
        </w:rPr>
        <w:t xml:space="preserve"> do niniejszego zarządzenia.</w:t>
      </w:r>
    </w:p>
    <w:p w14:paraId="314C7B3C" w14:textId="77777777" w:rsidR="003C5E34" w:rsidRPr="00F65FB6" w:rsidRDefault="003C5E34" w:rsidP="003C5E34">
      <w:pPr>
        <w:spacing w:line="276" w:lineRule="auto"/>
        <w:jc w:val="center"/>
        <w:rPr>
          <w:rFonts w:cs="Calibri"/>
          <w:color w:val="040C28"/>
          <w:sz w:val="24"/>
          <w:szCs w:val="24"/>
        </w:rPr>
      </w:pPr>
      <w:r w:rsidRPr="00F65FB6">
        <w:rPr>
          <w:rFonts w:cs="Calibri"/>
          <w:color w:val="040C28"/>
          <w:sz w:val="24"/>
          <w:szCs w:val="24"/>
        </w:rPr>
        <w:t>§ 2</w:t>
      </w:r>
    </w:p>
    <w:p w14:paraId="5E208390" w14:textId="3CCCECC7" w:rsidR="003C5E34" w:rsidRDefault="0072040B" w:rsidP="003C5E34">
      <w:pPr>
        <w:spacing w:line="276" w:lineRule="auto"/>
        <w:ind w:firstLine="708"/>
        <w:jc w:val="both"/>
        <w:rPr>
          <w:rFonts w:cs="Calibri"/>
          <w:color w:val="040C28"/>
          <w:sz w:val="24"/>
          <w:szCs w:val="24"/>
        </w:rPr>
      </w:pPr>
      <w:r>
        <w:rPr>
          <w:rFonts w:cs="Calibri"/>
          <w:color w:val="040C28"/>
          <w:sz w:val="24"/>
          <w:szCs w:val="24"/>
        </w:rPr>
        <w:t xml:space="preserve">Instrukcja i </w:t>
      </w:r>
      <w:r w:rsidR="003C5E34">
        <w:rPr>
          <w:rFonts w:cs="Calibri"/>
          <w:color w:val="040C28"/>
          <w:sz w:val="24"/>
          <w:szCs w:val="24"/>
        </w:rPr>
        <w:t>Procedura obowiązuj</w:t>
      </w:r>
      <w:r>
        <w:rPr>
          <w:rFonts w:cs="Calibri"/>
          <w:color w:val="040C28"/>
          <w:sz w:val="24"/>
          <w:szCs w:val="24"/>
        </w:rPr>
        <w:t>ą</w:t>
      </w:r>
      <w:r w:rsidR="003C5E34">
        <w:rPr>
          <w:rFonts w:cs="Calibri"/>
          <w:color w:val="040C28"/>
          <w:sz w:val="24"/>
          <w:szCs w:val="24"/>
        </w:rPr>
        <w:t xml:space="preserve"> w </w:t>
      </w:r>
      <w:r w:rsidRPr="00F65FB6">
        <w:rPr>
          <w:rFonts w:cs="Calibri"/>
          <w:sz w:val="24"/>
          <w:szCs w:val="24"/>
        </w:rPr>
        <w:t>Urzędzie Miasta Pruszkowa</w:t>
      </w:r>
      <w:r w:rsidR="003C5E34" w:rsidRPr="0072040B">
        <w:rPr>
          <w:rFonts w:cs="Calibri"/>
          <w:sz w:val="24"/>
          <w:szCs w:val="24"/>
        </w:rPr>
        <w:t xml:space="preserve"> </w:t>
      </w:r>
      <w:r w:rsidR="003C5E34">
        <w:rPr>
          <w:rFonts w:cs="Calibri"/>
          <w:color w:val="040C28"/>
          <w:sz w:val="24"/>
          <w:szCs w:val="24"/>
        </w:rPr>
        <w:t xml:space="preserve">oraz jednostkach organizacyjnych </w:t>
      </w:r>
      <w:bookmarkStart w:id="3" w:name="_Hlk150100856"/>
      <w:r w:rsidR="003C5E34">
        <w:rPr>
          <w:rFonts w:cs="Calibri"/>
          <w:color w:val="040C28"/>
          <w:sz w:val="24"/>
          <w:szCs w:val="24"/>
        </w:rPr>
        <w:t>Gminy Miasta Pruszków</w:t>
      </w:r>
      <w:bookmarkEnd w:id="3"/>
      <w:r w:rsidR="00582911">
        <w:rPr>
          <w:rFonts w:cs="Calibri"/>
          <w:color w:val="040C28"/>
          <w:sz w:val="24"/>
          <w:szCs w:val="24"/>
        </w:rPr>
        <w:t>, jednostkach oświatowych</w:t>
      </w:r>
      <w:r w:rsidR="00582911" w:rsidRPr="00582911">
        <w:rPr>
          <w:rFonts w:cs="Calibri"/>
          <w:color w:val="040C28"/>
          <w:sz w:val="24"/>
          <w:szCs w:val="24"/>
        </w:rPr>
        <w:t xml:space="preserve"> </w:t>
      </w:r>
      <w:r w:rsidR="00582911">
        <w:rPr>
          <w:rFonts w:cs="Calibri"/>
          <w:color w:val="040C28"/>
          <w:sz w:val="24"/>
          <w:szCs w:val="24"/>
        </w:rPr>
        <w:t>Gminy Miasta Pruszków</w:t>
      </w:r>
      <w:r w:rsidR="00E06BB3">
        <w:rPr>
          <w:rFonts w:cs="Calibri"/>
          <w:color w:val="040C28"/>
          <w:sz w:val="24"/>
          <w:szCs w:val="24"/>
        </w:rPr>
        <w:t>, CUW i TBS.</w:t>
      </w:r>
      <w:r w:rsidR="00582911">
        <w:rPr>
          <w:rFonts w:cs="Calibri"/>
          <w:color w:val="040C28"/>
          <w:sz w:val="24"/>
          <w:szCs w:val="24"/>
        </w:rPr>
        <w:t xml:space="preserve"> </w:t>
      </w:r>
      <w:r w:rsidR="003C5E34">
        <w:rPr>
          <w:rFonts w:cs="Calibri"/>
          <w:color w:val="040C28"/>
          <w:sz w:val="24"/>
          <w:szCs w:val="24"/>
        </w:rPr>
        <w:t xml:space="preserve"> </w:t>
      </w:r>
    </w:p>
    <w:p w14:paraId="20641231" w14:textId="77777777" w:rsidR="003C5E34" w:rsidRDefault="003C5E34" w:rsidP="003C5E34">
      <w:pPr>
        <w:spacing w:line="276" w:lineRule="auto"/>
        <w:jc w:val="center"/>
        <w:rPr>
          <w:rFonts w:cs="Calibri"/>
          <w:color w:val="040C28"/>
          <w:sz w:val="24"/>
          <w:szCs w:val="24"/>
        </w:rPr>
      </w:pPr>
      <w:r>
        <w:rPr>
          <w:rFonts w:cs="Calibri"/>
          <w:color w:val="040C28"/>
          <w:sz w:val="24"/>
          <w:szCs w:val="24"/>
        </w:rPr>
        <w:t>§ 3</w:t>
      </w:r>
    </w:p>
    <w:p w14:paraId="3A1AA456" w14:textId="25A16D88" w:rsidR="003C5E34" w:rsidRDefault="003C5E34" w:rsidP="00AD4B91">
      <w:pPr>
        <w:spacing w:line="276" w:lineRule="auto"/>
        <w:ind w:firstLine="708"/>
        <w:jc w:val="both"/>
        <w:rPr>
          <w:rFonts w:cs="Calibri"/>
          <w:color w:val="040C28"/>
          <w:sz w:val="24"/>
          <w:szCs w:val="24"/>
        </w:rPr>
      </w:pPr>
      <w:r>
        <w:rPr>
          <w:rFonts w:cs="Calibri"/>
          <w:color w:val="040C28"/>
          <w:sz w:val="24"/>
          <w:szCs w:val="24"/>
        </w:rPr>
        <w:t>Wykonywanie zarządzenia powierza się</w:t>
      </w:r>
      <w:r w:rsidR="00E06BB3">
        <w:rPr>
          <w:rFonts w:cs="Calibri"/>
          <w:color w:val="040C28"/>
          <w:sz w:val="24"/>
          <w:szCs w:val="24"/>
        </w:rPr>
        <w:t xml:space="preserve"> </w:t>
      </w:r>
      <w:r>
        <w:rPr>
          <w:rFonts w:cs="Calibri"/>
          <w:color w:val="040C28"/>
          <w:sz w:val="24"/>
          <w:szCs w:val="24"/>
        </w:rPr>
        <w:t xml:space="preserve">Kierownikom jednostek organizacyjnych Gminy Miasta Pruszków, </w:t>
      </w:r>
      <w:r w:rsidR="00582911">
        <w:rPr>
          <w:rFonts w:cs="Calibri"/>
          <w:color w:val="040C28"/>
          <w:sz w:val="24"/>
          <w:szCs w:val="24"/>
        </w:rPr>
        <w:t>Kierownikowi CUW oraz Prezesowi TBS</w:t>
      </w:r>
      <w:r w:rsidR="00E06BB3">
        <w:rPr>
          <w:rFonts w:cs="Calibri"/>
          <w:color w:val="040C28"/>
          <w:sz w:val="24"/>
          <w:szCs w:val="24"/>
        </w:rPr>
        <w:t>,</w:t>
      </w:r>
      <w:r w:rsidR="00582911">
        <w:rPr>
          <w:rFonts w:cs="Calibri"/>
          <w:color w:val="040C28"/>
          <w:sz w:val="24"/>
          <w:szCs w:val="24"/>
        </w:rPr>
        <w:t xml:space="preserve"> </w:t>
      </w:r>
      <w:r>
        <w:rPr>
          <w:rFonts w:cs="Calibri"/>
          <w:color w:val="040C28"/>
          <w:sz w:val="24"/>
          <w:szCs w:val="24"/>
        </w:rPr>
        <w:t xml:space="preserve">o których mowa w § 2, zobowiązując ich do zastosowania </w:t>
      </w:r>
      <w:r w:rsidR="007B5AF1">
        <w:rPr>
          <w:rFonts w:cs="Calibri"/>
          <w:color w:val="040C28"/>
          <w:sz w:val="24"/>
          <w:szCs w:val="24"/>
        </w:rPr>
        <w:t xml:space="preserve">Instrukcji i </w:t>
      </w:r>
      <w:r>
        <w:rPr>
          <w:rFonts w:cs="Calibri"/>
          <w:color w:val="040C28"/>
          <w:sz w:val="24"/>
          <w:szCs w:val="24"/>
        </w:rPr>
        <w:t xml:space="preserve">Procedury, o </w:t>
      </w:r>
      <w:r w:rsidR="007B5AF1">
        <w:rPr>
          <w:rFonts w:cs="Calibri"/>
          <w:color w:val="040C28"/>
          <w:sz w:val="24"/>
          <w:szCs w:val="24"/>
        </w:rPr>
        <w:t xml:space="preserve">których </w:t>
      </w:r>
      <w:r>
        <w:rPr>
          <w:rFonts w:cs="Calibri"/>
          <w:color w:val="040C28"/>
          <w:sz w:val="24"/>
          <w:szCs w:val="24"/>
        </w:rPr>
        <w:t>mowa w § 1</w:t>
      </w:r>
      <w:r w:rsidR="007B5AF1">
        <w:rPr>
          <w:rFonts w:cs="Calibri"/>
          <w:color w:val="040C28"/>
          <w:sz w:val="24"/>
          <w:szCs w:val="24"/>
        </w:rPr>
        <w:t>.</w:t>
      </w:r>
    </w:p>
    <w:p w14:paraId="2B1F5C79" w14:textId="77777777" w:rsidR="003C5E34" w:rsidRDefault="003C5E34" w:rsidP="003C5E34">
      <w:pPr>
        <w:spacing w:line="276" w:lineRule="auto"/>
        <w:jc w:val="center"/>
        <w:rPr>
          <w:rFonts w:cs="Calibri"/>
          <w:color w:val="040C28"/>
          <w:sz w:val="24"/>
          <w:szCs w:val="24"/>
        </w:rPr>
      </w:pPr>
      <w:r>
        <w:rPr>
          <w:rFonts w:cs="Calibri"/>
          <w:color w:val="040C28"/>
          <w:sz w:val="24"/>
          <w:szCs w:val="24"/>
        </w:rPr>
        <w:t>§ 4</w:t>
      </w:r>
    </w:p>
    <w:p w14:paraId="17210CAB" w14:textId="7A73A972" w:rsidR="00AD4B91" w:rsidRDefault="00AD4B91" w:rsidP="00AD4B91">
      <w:pPr>
        <w:spacing w:line="276" w:lineRule="auto"/>
        <w:rPr>
          <w:rFonts w:cs="Calibri"/>
          <w:color w:val="040C28"/>
          <w:sz w:val="24"/>
          <w:szCs w:val="24"/>
        </w:rPr>
      </w:pPr>
      <w:r>
        <w:rPr>
          <w:rFonts w:cs="Calibri"/>
          <w:color w:val="040C28"/>
          <w:sz w:val="24"/>
          <w:szCs w:val="24"/>
        </w:rPr>
        <w:t>Nadzór nad wykonaniem zarządzenia powierza się Skarbnikowi Gminy Miasto Pruszków.</w:t>
      </w:r>
    </w:p>
    <w:p w14:paraId="2698CB70" w14:textId="77777777" w:rsidR="00AD4B91" w:rsidRDefault="00AD4B91" w:rsidP="00AD4B91">
      <w:pPr>
        <w:spacing w:line="276" w:lineRule="auto"/>
        <w:jc w:val="center"/>
        <w:rPr>
          <w:rFonts w:cs="Calibri"/>
          <w:color w:val="040C28"/>
          <w:sz w:val="24"/>
          <w:szCs w:val="24"/>
        </w:rPr>
      </w:pPr>
    </w:p>
    <w:p w14:paraId="6920E83C" w14:textId="77777777" w:rsidR="00AD4B91" w:rsidRDefault="00AD4B91" w:rsidP="00AD4B91">
      <w:pPr>
        <w:spacing w:line="276" w:lineRule="auto"/>
        <w:jc w:val="center"/>
        <w:rPr>
          <w:rFonts w:cs="Calibri"/>
          <w:color w:val="040C28"/>
          <w:sz w:val="24"/>
          <w:szCs w:val="24"/>
        </w:rPr>
      </w:pPr>
    </w:p>
    <w:p w14:paraId="6B7503ED" w14:textId="77777777" w:rsidR="00F65FB6" w:rsidRDefault="00F65FB6" w:rsidP="00AD4B91">
      <w:pPr>
        <w:spacing w:line="276" w:lineRule="auto"/>
        <w:jc w:val="center"/>
        <w:rPr>
          <w:rFonts w:cs="Calibri"/>
          <w:color w:val="040C28"/>
          <w:sz w:val="24"/>
          <w:szCs w:val="24"/>
        </w:rPr>
      </w:pPr>
    </w:p>
    <w:p w14:paraId="2A41FA84" w14:textId="7BD0D6FD" w:rsidR="00F65FB6" w:rsidRDefault="00F65FB6" w:rsidP="00AD4B91">
      <w:pPr>
        <w:spacing w:line="276" w:lineRule="auto"/>
        <w:jc w:val="center"/>
        <w:rPr>
          <w:rFonts w:cs="Calibri"/>
          <w:color w:val="040C28"/>
          <w:sz w:val="24"/>
          <w:szCs w:val="24"/>
        </w:rPr>
      </w:pPr>
      <w:r>
        <w:rPr>
          <w:rFonts w:cs="Calibri"/>
          <w:color w:val="040C28"/>
          <w:sz w:val="24"/>
          <w:szCs w:val="24"/>
        </w:rPr>
        <w:t>§ 5</w:t>
      </w:r>
    </w:p>
    <w:p w14:paraId="33EE81FC" w14:textId="56501529" w:rsidR="00F65FB6" w:rsidRDefault="005A571A" w:rsidP="00051C93">
      <w:pPr>
        <w:spacing w:line="276" w:lineRule="auto"/>
        <w:jc w:val="both"/>
        <w:rPr>
          <w:rFonts w:cs="Calibri"/>
          <w:b/>
          <w:bCs/>
          <w:color w:val="040C28"/>
          <w:sz w:val="24"/>
          <w:szCs w:val="24"/>
        </w:rPr>
      </w:pPr>
      <w:r>
        <w:rPr>
          <w:rFonts w:cs="Calibri"/>
          <w:color w:val="040C28"/>
          <w:sz w:val="24"/>
          <w:szCs w:val="24"/>
        </w:rPr>
        <w:t xml:space="preserve">Traci moc Zarządzenie </w:t>
      </w:r>
      <w:r w:rsidR="00051C93">
        <w:rPr>
          <w:rFonts w:cs="Calibri"/>
          <w:color w:val="040C28"/>
          <w:sz w:val="24"/>
          <w:szCs w:val="24"/>
        </w:rPr>
        <w:t xml:space="preserve">Nr 149/2016 Prezydenta Miasta Pruszków z 20 grudnia 2016 r. w sprawie wprowadzenia </w:t>
      </w:r>
      <w:r w:rsidR="00051C93" w:rsidRPr="00051C93">
        <w:rPr>
          <w:rFonts w:cs="Calibri"/>
          <w:color w:val="040C28"/>
          <w:sz w:val="24"/>
          <w:szCs w:val="24"/>
        </w:rPr>
        <w:t>„Instrukcji rozliczania podatku od towarów i usług w jednostkach organizacyjnych Gminy Miasto Pruszków” oraz w sprawie wprowadzenia „Procedury obiegu dokumentów podatkowych w jednostkach organizacyjnych Gminy Miasto Pruszków w celu przygotowania i złożenia scentralizowane</w:t>
      </w:r>
      <w:r w:rsidR="00051C93">
        <w:rPr>
          <w:rFonts w:cs="Calibri"/>
          <w:color w:val="040C28"/>
          <w:sz w:val="24"/>
          <w:szCs w:val="24"/>
        </w:rPr>
        <w:t xml:space="preserve">j deklaracji </w:t>
      </w:r>
      <w:r w:rsidR="00051C93" w:rsidRPr="00051C93">
        <w:rPr>
          <w:rFonts w:cs="Calibri"/>
          <w:color w:val="040C28"/>
          <w:sz w:val="24"/>
          <w:szCs w:val="24"/>
        </w:rPr>
        <w:t>VAT Gminy Miasto Pruszków”</w:t>
      </w:r>
    </w:p>
    <w:p w14:paraId="50D74FF8" w14:textId="77777777" w:rsidR="00051C93" w:rsidRPr="00051C93" w:rsidRDefault="00051C93" w:rsidP="00051C93">
      <w:pPr>
        <w:spacing w:line="276" w:lineRule="auto"/>
        <w:jc w:val="both"/>
        <w:rPr>
          <w:rFonts w:cs="Calibri"/>
          <w:b/>
          <w:bCs/>
          <w:color w:val="040C28"/>
          <w:sz w:val="24"/>
          <w:szCs w:val="24"/>
        </w:rPr>
      </w:pPr>
    </w:p>
    <w:p w14:paraId="0948DB91" w14:textId="168D9CF6" w:rsidR="00AD4B91" w:rsidRDefault="00AD4B91" w:rsidP="00AD4B91">
      <w:pPr>
        <w:spacing w:line="276" w:lineRule="auto"/>
        <w:jc w:val="center"/>
        <w:rPr>
          <w:rFonts w:cs="Calibri"/>
          <w:color w:val="040C28"/>
          <w:sz w:val="24"/>
          <w:szCs w:val="24"/>
        </w:rPr>
      </w:pPr>
      <w:bookmarkStart w:id="4" w:name="_Hlk152243863"/>
      <w:r>
        <w:rPr>
          <w:rFonts w:cs="Calibri"/>
          <w:color w:val="040C28"/>
          <w:sz w:val="24"/>
          <w:szCs w:val="24"/>
        </w:rPr>
        <w:t>§</w:t>
      </w:r>
      <w:bookmarkEnd w:id="4"/>
      <w:r>
        <w:rPr>
          <w:rFonts w:cs="Calibri"/>
          <w:color w:val="040C28"/>
          <w:sz w:val="24"/>
          <w:szCs w:val="24"/>
        </w:rPr>
        <w:t xml:space="preserve"> </w:t>
      </w:r>
      <w:r w:rsidR="00F65FB6">
        <w:rPr>
          <w:rFonts w:cs="Calibri"/>
          <w:color w:val="040C28"/>
          <w:sz w:val="24"/>
          <w:szCs w:val="24"/>
        </w:rPr>
        <w:t>6</w:t>
      </w:r>
    </w:p>
    <w:p w14:paraId="6D2B50A4" w14:textId="3789CA84" w:rsidR="003C5E34" w:rsidRDefault="003C5E34" w:rsidP="00AD4B91">
      <w:pPr>
        <w:spacing w:line="276" w:lineRule="auto"/>
        <w:jc w:val="both"/>
        <w:rPr>
          <w:rFonts w:cs="Calibri"/>
          <w:color w:val="040C28"/>
          <w:sz w:val="24"/>
          <w:szCs w:val="24"/>
        </w:rPr>
      </w:pPr>
      <w:r>
        <w:rPr>
          <w:rFonts w:cs="Calibri"/>
          <w:color w:val="040C28"/>
          <w:sz w:val="24"/>
          <w:szCs w:val="24"/>
        </w:rPr>
        <w:t>Zarządzenie wchodzi w życie z dniem podpisania</w:t>
      </w:r>
      <w:r w:rsidR="00EE597D">
        <w:rPr>
          <w:rFonts w:cs="Calibri"/>
          <w:color w:val="040C28"/>
          <w:sz w:val="24"/>
          <w:szCs w:val="24"/>
        </w:rPr>
        <w:t>.</w:t>
      </w:r>
    </w:p>
    <w:p w14:paraId="2010AB63" w14:textId="77777777" w:rsidR="00AD4B91" w:rsidRDefault="00AD4B91" w:rsidP="00AD4B91">
      <w:pPr>
        <w:spacing w:line="276" w:lineRule="auto"/>
        <w:jc w:val="both"/>
        <w:rPr>
          <w:rFonts w:cs="Calibri"/>
          <w:color w:val="040C28"/>
          <w:sz w:val="24"/>
          <w:szCs w:val="24"/>
        </w:rPr>
      </w:pPr>
    </w:p>
    <w:p w14:paraId="31C196BE" w14:textId="6A059BAA" w:rsidR="003C5E34" w:rsidRDefault="003C5E34" w:rsidP="003C5E34">
      <w:pPr>
        <w:spacing w:line="276" w:lineRule="auto"/>
        <w:ind w:firstLine="708"/>
        <w:jc w:val="right"/>
        <w:rPr>
          <w:rFonts w:cs="Calibri"/>
          <w:b/>
          <w:bCs/>
          <w:i/>
          <w:iCs/>
          <w:color w:val="040C28"/>
          <w:sz w:val="24"/>
          <w:szCs w:val="24"/>
        </w:rPr>
      </w:pPr>
      <w:r>
        <w:rPr>
          <w:rFonts w:cs="Calibri"/>
          <w:b/>
          <w:bCs/>
          <w:i/>
          <w:iCs/>
          <w:color w:val="040C28"/>
          <w:sz w:val="24"/>
          <w:szCs w:val="24"/>
        </w:rPr>
        <w:t xml:space="preserve">    Prezydent Miasta Pruszków</w:t>
      </w:r>
    </w:p>
    <w:p w14:paraId="6AC0D7E7" w14:textId="7431B15B" w:rsidR="003C5E34" w:rsidRDefault="003C5E34" w:rsidP="003C5E34">
      <w:pPr>
        <w:spacing w:line="276" w:lineRule="auto"/>
        <w:ind w:left="4956" w:firstLine="708"/>
        <w:jc w:val="center"/>
        <w:rPr>
          <w:rFonts w:cs="Calibri"/>
          <w:b/>
          <w:bCs/>
          <w:i/>
          <w:iCs/>
          <w:color w:val="040C28"/>
          <w:sz w:val="24"/>
          <w:szCs w:val="24"/>
        </w:rPr>
      </w:pPr>
      <w:r>
        <w:rPr>
          <w:rFonts w:cs="Calibri"/>
          <w:b/>
          <w:bCs/>
          <w:i/>
          <w:iCs/>
          <w:color w:val="040C28"/>
          <w:sz w:val="24"/>
          <w:szCs w:val="24"/>
        </w:rPr>
        <w:t xml:space="preserve"> Paweł </w:t>
      </w:r>
      <w:r w:rsidR="00ED6A5B">
        <w:rPr>
          <w:rFonts w:cs="Calibri"/>
          <w:b/>
          <w:bCs/>
          <w:i/>
          <w:iCs/>
          <w:color w:val="040C28"/>
          <w:sz w:val="24"/>
          <w:szCs w:val="24"/>
        </w:rPr>
        <w:t>Makuch</w:t>
      </w:r>
    </w:p>
    <w:p w14:paraId="50979491" w14:textId="77777777" w:rsidR="00661B18" w:rsidRDefault="00661B18"/>
    <w:sectPr w:rsidR="00661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34"/>
    <w:rsid w:val="00043850"/>
    <w:rsid w:val="00051C93"/>
    <w:rsid w:val="000D7AD6"/>
    <w:rsid w:val="002525C3"/>
    <w:rsid w:val="002E3745"/>
    <w:rsid w:val="003C5E34"/>
    <w:rsid w:val="004E0842"/>
    <w:rsid w:val="00582911"/>
    <w:rsid w:val="005A571A"/>
    <w:rsid w:val="00661B18"/>
    <w:rsid w:val="0072040B"/>
    <w:rsid w:val="007B5AF1"/>
    <w:rsid w:val="007F0054"/>
    <w:rsid w:val="009B216B"/>
    <w:rsid w:val="009C45C9"/>
    <w:rsid w:val="00AD4B91"/>
    <w:rsid w:val="00D36209"/>
    <w:rsid w:val="00E06BB3"/>
    <w:rsid w:val="00ED6A5B"/>
    <w:rsid w:val="00EE597D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1B40"/>
  <w15:chartTrackingRefBased/>
  <w15:docId w15:val="{2C16A775-0027-414B-BEA7-F970E0B9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3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C5E3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C5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Mielniczek</dc:creator>
  <cp:keywords/>
  <dc:description/>
  <cp:lastModifiedBy>Anna Skuza</cp:lastModifiedBy>
  <cp:revision>2</cp:revision>
  <dcterms:created xsi:type="dcterms:W3CDTF">2023-12-01T12:58:00Z</dcterms:created>
  <dcterms:modified xsi:type="dcterms:W3CDTF">2023-12-01T12:58:00Z</dcterms:modified>
</cp:coreProperties>
</file>