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B251" w14:textId="677D2BF8" w:rsidR="003330D8" w:rsidRPr="00A052FB" w:rsidRDefault="003330D8" w:rsidP="003330D8">
      <w:pPr>
        <w:pStyle w:val="Bezodstpw"/>
        <w:rPr>
          <w:rFonts w:cstheme="minorHAnsi"/>
          <w:sz w:val="20"/>
          <w:szCs w:val="20"/>
        </w:rPr>
      </w:pPr>
      <w:r w:rsidRPr="00A052FB">
        <w:rPr>
          <w:rFonts w:cstheme="minorHAnsi"/>
          <w:sz w:val="20"/>
          <w:szCs w:val="20"/>
        </w:rPr>
        <w:tab/>
      </w:r>
      <w:r w:rsidRPr="00A052FB">
        <w:rPr>
          <w:rFonts w:cstheme="minorHAnsi"/>
          <w:sz w:val="20"/>
          <w:szCs w:val="20"/>
        </w:rPr>
        <w:tab/>
      </w:r>
      <w:r w:rsidRPr="00A052FB">
        <w:rPr>
          <w:rFonts w:cstheme="minorHAnsi"/>
          <w:sz w:val="20"/>
          <w:szCs w:val="20"/>
        </w:rPr>
        <w:tab/>
      </w:r>
      <w:r w:rsidRPr="00A052FB">
        <w:rPr>
          <w:rFonts w:cstheme="minorHAnsi"/>
          <w:sz w:val="20"/>
          <w:szCs w:val="20"/>
        </w:rPr>
        <w:tab/>
      </w:r>
      <w:r w:rsidRPr="00A052FB">
        <w:rPr>
          <w:rFonts w:cstheme="minorHAnsi"/>
          <w:sz w:val="20"/>
          <w:szCs w:val="20"/>
        </w:rPr>
        <w:tab/>
      </w:r>
      <w:r w:rsidRPr="00A052FB">
        <w:rPr>
          <w:rFonts w:cstheme="minorHAnsi"/>
          <w:sz w:val="20"/>
          <w:szCs w:val="20"/>
        </w:rPr>
        <w:tab/>
      </w:r>
      <w:r w:rsidRPr="00A052FB">
        <w:rPr>
          <w:rFonts w:cstheme="minorHAnsi"/>
          <w:sz w:val="20"/>
          <w:szCs w:val="20"/>
        </w:rPr>
        <w:tab/>
      </w:r>
      <w:r w:rsidRPr="00A052FB">
        <w:rPr>
          <w:rFonts w:cstheme="minorHAnsi"/>
          <w:sz w:val="20"/>
          <w:szCs w:val="20"/>
        </w:rPr>
        <w:tab/>
      </w:r>
      <w:r w:rsidR="00A052FB">
        <w:rPr>
          <w:rFonts w:cstheme="minorHAnsi"/>
          <w:sz w:val="20"/>
          <w:szCs w:val="20"/>
        </w:rPr>
        <w:tab/>
      </w:r>
      <w:r w:rsidRPr="00A052FB">
        <w:rPr>
          <w:rFonts w:cstheme="minorHAnsi"/>
          <w:sz w:val="20"/>
          <w:szCs w:val="20"/>
        </w:rPr>
        <w:t xml:space="preserve">Załącznik Nr 1                          </w:t>
      </w:r>
    </w:p>
    <w:p w14:paraId="0AF00AA0" w14:textId="25ED6EC2" w:rsidR="003330D8" w:rsidRPr="00A052FB" w:rsidRDefault="003330D8" w:rsidP="00A052FB">
      <w:pPr>
        <w:pStyle w:val="Bezodstpw"/>
        <w:ind w:left="5664" w:firstLine="708"/>
        <w:rPr>
          <w:rFonts w:cstheme="minorHAnsi"/>
          <w:sz w:val="20"/>
          <w:szCs w:val="20"/>
        </w:rPr>
      </w:pPr>
      <w:r w:rsidRPr="00A052FB">
        <w:rPr>
          <w:rFonts w:cstheme="minorHAnsi"/>
          <w:sz w:val="20"/>
          <w:szCs w:val="20"/>
        </w:rPr>
        <w:t xml:space="preserve">do uchwały </w:t>
      </w:r>
      <w:r w:rsidR="00A052FB" w:rsidRPr="00A052FB">
        <w:rPr>
          <w:rFonts w:cstheme="minorHAnsi"/>
          <w:sz w:val="20"/>
          <w:szCs w:val="20"/>
        </w:rPr>
        <w:t xml:space="preserve"> Nr LXXXIII.766.2023</w:t>
      </w:r>
    </w:p>
    <w:p w14:paraId="2AB15321" w14:textId="77777777" w:rsidR="003330D8" w:rsidRPr="00A052FB" w:rsidRDefault="003330D8" w:rsidP="00A052FB">
      <w:pPr>
        <w:pStyle w:val="Bezodstpw"/>
        <w:ind w:left="5664" w:firstLine="708"/>
        <w:rPr>
          <w:rFonts w:cstheme="minorHAnsi"/>
          <w:sz w:val="20"/>
          <w:szCs w:val="20"/>
        </w:rPr>
      </w:pPr>
      <w:r w:rsidRPr="00A052FB">
        <w:rPr>
          <w:rFonts w:cstheme="minorHAnsi"/>
          <w:sz w:val="20"/>
          <w:szCs w:val="20"/>
        </w:rPr>
        <w:t xml:space="preserve">Rady Miasta Pruszkowa </w:t>
      </w:r>
    </w:p>
    <w:p w14:paraId="4FD7BBA6" w14:textId="1D41035F" w:rsidR="003330D8" w:rsidRPr="00A052FB" w:rsidRDefault="003330D8" w:rsidP="00A052FB">
      <w:pPr>
        <w:pStyle w:val="Bezodstpw"/>
        <w:ind w:left="5664" w:firstLine="708"/>
        <w:rPr>
          <w:rFonts w:cstheme="minorHAnsi"/>
          <w:sz w:val="20"/>
          <w:szCs w:val="20"/>
        </w:rPr>
      </w:pPr>
      <w:r w:rsidRPr="00A052FB">
        <w:rPr>
          <w:rFonts w:cstheme="minorHAnsi"/>
          <w:sz w:val="20"/>
          <w:szCs w:val="20"/>
        </w:rPr>
        <w:t>z dnia</w:t>
      </w:r>
      <w:r w:rsidR="00A052FB" w:rsidRPr="00A052FB">
        <w:rPr>
          <w:rFonts w:cstheme="minorHAnsi"/>
          <w:sz w:val="20"/>
          <w:szCs w:val="20"/>
        </w:rPr>
        <w:t xml:space="preserve"> 28 września 2023 r.</w:t>
      </w:r>
    </w:p>
    <w:p w14:paraId="15F07BE6" w14:textId="77777777" w:rsidR="003330D8" w:rsidRPr="00A052FB" w:rsidRDefault="003330D8" w:rsidP="003330D8">
      <w:pPr>
        <w:pStyle w:val="Bezodstpw"/>
        <w:rPr>
          <w:rFonts w:cstheme="minorHAnsi"/>
          <w:sz w:val="24"/>
          <w:szCs w:val="24"/>
        </w:rPr>
      </w:pPr>
    </w:p>
    <w:p w14:paraId="072EFFB1" w14:textId="2B96C787" w:rsidR="003330D8" w:rsidRPr="00A052FB" w:rsidRDefault="003330D8" w:rsidP="003330D8">
      <w:pPr>
        <w:pStyle w:val="Bezodstpw"/>
        <w:rPr>
          <w:rFonts w:cstheme="minorHAnsi"/>
          <w:b/>
          <w:bCs/>
          <w:sz w:val="24"/>
          <w:szCs w:val="24"/>
        </w:rPr>
      </w:pPr>
      <w:r w:rsidRPr="00A052FB">
        <w:rPr>
          <w:rFonts w:cstheme="minorHAnsi"/>
          <w:b/>
          <w:bCs/>
          <w:sz w:val="24"/>
          <w:szCs w:val="24"/>
        </w:rPr>
        <w:t>Roczne stawki podatku od nieruchomości</w:t>
      </w:r>
    </w:p>
    <w:tbl>
      <w:tblPr>
        <w:tblStyle w:val="Tabela-Siatka"/>
        <w:tblpPr w:leftFromText="141" w:rightFromText="141" w:vertAnchor="page" w:horzAnchor="margin" w:tblpY="3565"/>
        <w:tblW w:w="9776" w:type="dxa"/>
        <w:tblLook w:val="04A0" w:firstRow="1" w:lastRow="0" w:firstColumn="1" w:lastColumn="0" w:noHBand="0" w:noVBand="1"/>
      </w:tblPr>
      <w:tblGrid>
        <w:gridCol w:w="570"/>
        <w:gridCol w:w="6938"/>
        <w:gridCol w:w="2268"/>
      </w:tblGrid>
      <w:tr w:rsidR="003330D8" w:rsidRPr="00A052FB" w14:paraId="05333F2D" w14:textId="77777777" w:rsidTr="00B975C8">
        <w:tc>
          <w:tcPr>
            <w:tcW w:w="570" w:type="dxa"/>
          </w:tcPr>
          <w:p w14:paraId="7F20A9CF" w14:textId="77777777" w:rsidR="003330D8" w:rsidRPr="00A052FB" w:rsidRDefault="003330D8" w:rsidP="003330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052FB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938" w:type="dxa"/>
          </w:tcPr>
          <w:p w14:paraId="231F5C51" w14:textId="77777777" w:rsidR="003330D8" w:rsidRPr="00A052FB" w:rsidRDefault="003330D8" w:rsidP="003330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052FB">
              <w:rPr>
                <w:rFonts w:cstheme="minorHAnsi"/>
                <w:b/>
                <w:bCs/>
                <w:sz w:val="24"/>
                <w:szCs w:val="24"/>
              </w:rPr>
              <w:t>Rodzaj nieruchomości</w:t>
            </w:r>
          </w:p>
        </w:tc>
        <w:tc>
          <w:tcPr>
            <w:tcW w:w="2268" w:type="dxa"/>
          </w:tcPr>
          <w:p w14:paraId="05255B7B" w14:textId="77777777" w:rsidR="003330D8" w:rsidRPr="00A052FB" w:rsidRDefault="003330D8" w:rsidP="003330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052FB">
              <w:rPr>
                <w:rFonts w:cstheme="minorHAnsi"/>
                <w:b/>
                <w:bCs/>
                <w:sz w:val="24"/>
                <w:szCs w:val="24"/>
              </w:rPr>
              <w:t>Roczna stawka podatku w zł lub %</w:t>
            </w:r>
          </w:p>
        </w:tc>
      </w:tr>
      <w:tr w:rsidR="003330D8" w:rsidRPr="00A052FB" w14:paraId="6104422C" w14:textId="77777777" w:rsidTr="00B975C8">
        <w:tc>
          <w:tcPr>
            <w:tcW w:w="570" w:type="dxa"/>
          </w:tcPr>
          <w:p w14:paraId="1A0B4B63" w14:textId="77777777" w:rsidR="003330D8" w:rsidRPr="00A052FB" w:rsidRDefault="003330D8" w:rsidP="003330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052FB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38" w:type="dxa"/>
          </w:tcPr>
          <w:p w14:paraId="3E57C49F" w14:textId="4F45EA65" w:rsidR="003330D8" w:rsidRPr="00A052FB" w:rsidRDefault="003330D8" w:rsidP="003330D8">
            <w:pPr>
              <w:jc w:val="both"/>
              <w:rPr>
                <w:rFonts w:cstheme="minorHAnsi"/>
                <w:sz w:val="24"/>
                <w:szCs w:val="24"/>
              </w:rPr>
            </w:pPr>
            <w:r w:rsidRPr="00A052FB">
              <w:rPr>
                <w:rFonts w:cstheme="minorHAnsi"/>
                <w:sz w:val="24"/>
                <w:szCs w:val="24"/>
              </w:rPr>
              <w:t>Budynki mieszkalne lub ich części – od 1 m² powierzchni użytkowej.</w:t>
            </w:r>
          </w:p>
        </w:tc>
        <w:tc>
          <w:tcPr>
            <w:tcW w:w="2268" w:type="dxa"/>
          </w:tcPr>
          <w:p w14:paraId="481ECF51" w14:textId="77777777" w:rsidR="003330D8" w:rsidRPr="00A052FB" w:rsidRDefault="003330D8" w:rsidP="003330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052FB">
              <w:rPr>
                <w:rFonts w:cstheme="minorHAnsi"/>
                <w:sz w:val="24"/>
                <w:szCs w:val="24"/>
              </w:rPr>
              <w:t>0,84</w:t>
            </w:r>
          </w:p>
        </w:tc>
      </w:tr>
      <w:tr w:rsidR="003330D8" w:rsidRPr="00A052FB" w14:paraId="3ED42367" w14:textId="77777777" w:rsidTr="00B975C8">
        <w:tc>
          <w:tcPr>
            <w:tcW w:w="570" w:type="dxa"/>
          </w:tcPr>
          <w:p w14:paraId="7B6B7376" w14:textId="77777777" w:rsidR="003330D8" w:rsidRPr="00A052FB" w:rsidRDefault="003330D8" w:rsidP="003330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052FB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38" w:type="dxa"/>
          </w:tcPr>
          <w:p w14:paraId="64398222" w14:textId="77777777" w:rsidR="003330D8" w:rsidRPr="00A052FB" w:rsidRDefault="003330D8" w:rsidP="003330D8">
            <w:pPr>
              <w:rPr>
                <w:rFonts w:cstheme="minorHAnsi"/>
                <w:sz w:val="24"/>
                <w:szCs w:val="24"/>
              </w:rPr>
            </w:pPr>
            <w:r w:rsidRPr="00A052FB">
              <w:rPr>
                <w:rFonts w:cstheme="minorHAnsi"/>
                <w:sz w:val="24"/>
                <w:szCs w:val="24"/>
              </w:rPr>
              <w:t>Budynki lub ich części związane z prowadzeniem działalności gospodarczej oraz budynki mieszkalne lub ich części zajęte na prowadzenie działalności gospodarczej - od 1 m² powierzchni użytkowej.</w:t>
            </w:r>
          </w:p>
        </w:tc>
        <w:tc>
          <w:tcPr>
            <w:tcW w:w="2268" w:type="dxa"/>
          </w:tcPr>
          <w:p w14:paraId="0D422D65" w14:textId="77777777" w:rsidR="003330D8" w:rsidRPr="00A052FB" w:rsidRDefault="003330D8" w:rsidP="003330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052FB">
              <w:rPr>
                <w:rFonts w:cstheme="minorHAnsi"/>
                <w:sz w:val="24"/>
                <w:szCs w:val="24"/>
              </w:rPr>
              <w:t>25,85</w:t>
            </w:r>
          </w:p>
        </w:tc>
      </w:tr>
      <w:tr w:rsidR="003330D8" w:rsidRPr="00A052FB" w14:paraId="3CC508DF" w14:textId="77777777" w:rsidTr="00B975C8">
        <w:tc>
          <w:tcPr>
            <w:tcW w:w="570" w:type="dxa"/>
          </w:tcPr>
          <w:p w14:paraId="6B5F0A98" w14:textId="77777777" w:rsidR="003330D8" w:rsidRPr="00A052FB" w:rsidRDefault="003330D8" w:rsidP="003330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052FB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938" w:type="dxa"/>
          </w:tcPr>
          <w:p w14:paraId="382663CD" w14:textId="77777777" w:rsidR="003330D8" w:rsidRPr="00A052FB" w:rsidRDefault="003330D8" w:rsidP="003330D8">
            <w:pPr>
              <w:rPr>
                <w:rFonts w:cstheme="minorHAnsi"/>
                <w:sz w:val="24"/>
                <w:szCs w:val="24"/>
              </w:rPr>
            </w:pPr>
            <w:r w:rsidRPr="00A052FB">
              <w:rPr>
                <w:rFonts w:cstheme="minorHAnsi"/>
                <w:sz w:val="24"/>
                <w:szCs w:val="24"/>
              </w:rPr>
              <w:t>Budynki lub ich części zajęte na prowadzenie działalności gospodarczej w zakresie obrotu kwalifikowanym materiałem siewnym – od 1 m²  powierzchni użytkowej.</w:t>
            </w:r>
          </w:p>
        </w:tc>
        <w:tc>
          <w:tcPr>
            <w:tcW w:w="2268" w:type="dxa"/>
          </w:tcPr>
          <w:p w14:paraId="33CF8F9B" w14:textId="77777777" w:rsidR="003330D8" w:rsidRPr="00A052FB" w:rsidRDefault="003330D8" w:rsidP="003330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052FB">
              <w:rPr>
                <w:rFonts w:cstheme="minorHAnsi"/>
                <w:sz w:val="24"/>
                <w:szCs w:val="24"/>
              </w:rPr>
              <w:t>12,07</w:t>
            </w:r>
          </w:p>
        </w:tc>
      </w:tr>
      <w:tr w:rsidR="003330D8" w:rsidRPr="00A052FB" w14:paraId="2342C849" w14:textId="77777777" w:rsidTr="00B975C8">
        <w:tc>
          <w:tcPr>
            <w:tcW w:w="570" w:type="dxa"/>
          </w:tcPr>
          <w:p w14:paraId="6DF22B80" w14:textId="77777777" w:rsidR="003330D8" w:rsidRPr="00A052FB" w:rsidRDefault="003330D8" w:rsidP="003330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052FB"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938" w:type="dxa"/>
          </w:tcPr>
          <w:p w14:paraId="7E7BBB31" w14:textId="77777777" w:rsidR="003330D8" w:rsidRPr="00A052FB" w:rsidRDefault="003330D8" w:rsidP="003330D8">
            <w:pPr>
              <w:rPr>
                <w:rFonts w:cstheme="minorHAnsi"/>
                <w:sz w:val="24"/>
                <w:szCs w:val="24"/>
              </w:rPr>
            </w:pPr>
            <w:r w:rsidRPr="00A052FB">
              <w:rPr>
                <w:rFonts w:cstheme="minorHAnsi"/>
                <w:sz w:val="24"/>
                <w:szCs w:val="24"/>
              </w:rPr>
              <w:t>Budynki lub ich części związane z udzielaniem świadczeń zdrowotnych w rozumieniu przepisów o działalności leczniczej, zajęte przez podmioty udzielające tych świadczeń –  od 1 m²  powierzchni użytkowej.</w:t>
            </w:r>
          </w:p>
        </w:tc>
        <w:tc>
          <w:tcPr>
            <w:tcW w:w="2268" w:type="dxa"/>
          </w:tcPr>
          <w:p w14:paraId="6BC94401" w14:textId="77777777" w:rsidR="003330D8" w:rsidRPr="00A052FB" w:rsidRDefault="003330D8" w:rsidP="003330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052FB">
              <w:rPr>
                <w:rFonts w:cstheme="minorHAnsi"/>
                <w:sz w:val="24"/>
                <w:szCs w:val="24"/>
              </w:rPr>
              <w:t>1,54</w:t>
            </w:r>
          </w:p>
        </w:tc>
      </w:tr>
      <w:tr w:rsidR="003330D8" w:rsidRPr="00A052FB" w14:paraId="3478203F" w14:textId="77777777" w:rsidTr="00B975C8">
        <w:tc>
          <w:tcPr>
            <w:tcW w:w="570" w:type="dxa"/>
          </w:tcPr>
          <w:p w14:paraId="540A5DFA" w14:textId="77777777" w:rsidR="003330D8" w:rsidRPr="00A052FB" w:rsidRDefault="003330D8" w:rsidP="003330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052FB">
              <w:rPr>
                <w:rFonts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938" w:type="dxa"/>
          </w:tcPr>
          <w:p w14:paraId="2CC42846" w14:textId="77777777" w:rsidR="003330D8" w:rsidRPr="00A052FB" w:rsidRDefault="003330D8" w:rsidP="003330D8">
            <w:pPr>
              <w:rPr>
                <w:rFonts w:cstheme="minorHAnsi"/>
                <w:sz w:val="24"/>
                <w:szCs w:val="24"/>
              </w:rPr>
            </w:pPr>
            <w:r w:rsidRPr="00A052FB">
              <w:rPr>
                <w:rFonts w:cstheme="minorHAnsi"/>
                <w:sz w:val="24"/>
                <w:szCs w:val="24"/>
              </w:rPr>
              <w:t>Pozostałe budynki lub ich części, w tym zajęte na prowadzenie odpłatnej statutowej działalności pożytku publicznego przez organizacje pożytku publicznego – od 1 m²  powierzchni użytkowej.</w:t>
            </w:r>
          </w:p>
        </w:tc>
        <w:tc>
          <w:tcPr>
            <w:tcW w:w="2268" w:type="dxa"/>
          </w:tcPr>
          <w:p w14:paraId="7C49C0D8" w14:textId="77777777" w:rsidR="003330D8" w:rsidRPr="00A052FB" w:rsidRDefault="003330D8" w:rsidP="003330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052FB">
              <w:rPr>
                <w:rFonts w:cstheme="minorHAnsi"/>
                <w:sz w:val="24"/>
                <w:szCs w:val="24"/>
              </w:rPr>
              <w:t>8,68</w:t>
            </w:r>
          </w:p>
        </w:tc>
      </w:tr>
      <w:tr w:rsidR="003330D8" w:rsidRPr="00A052FB" w14:paraId="2173F79D" w14:textId="77777777" w:rsidTr="00B975C8">
        <w:tc>
          <w:tcPr>
            <w:tcW w:w="570" w:type="dxa"/>
          </w:tcPr>
          <w:p w14:paraId="7F79DB70" w14:textId="77777777" w:rsidR="003330D8" w:rsidRPr="00A052FB" w:rsidRDefault="003330D8" w:rsidP="003330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052FB">
              <w:rPr>
                <w:rFonts w:cs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938" w:type="dxa"/>
          </w:tcPr>
          <w:p w14:paraId="00E44DA1" w14:textId="77777777" w:rsidR="003330D8" w:rsidRPr="00A052FB" w:rsidRDefault="003330D8" w:rsidP="003330D8">
            <w:pPr>
              <w:rPr>
                <w:rFonts w:cstheme="minorHAnsi"/>
                <w:sz w:val="24"/>
                <w:szCs w:val="24"/>
              </w:rPr>
            </w:pPr>
            <w:r w:rsidRPr="00A052FB">
              <w:rPr>
                <w:rFonts w:cstheme="minorHAnsi"/>
                <w:sz w:val="24"/>
                <w:szCs w:val="24"/>
              </w:rPr>
              <w:t>Budowle od ich wartości</w:t>
            </w:r>
          </w:p>
        </w:tc>
        <w:tc>
          <w:tcPr>
            <w:tcW w:w="2268" w:type="dxa"/>
          </w:tcPr>
          <w:p w14:paraId="5182C95E" w14:textId="77777777" w:rsidR="003330D8" w:rsidRPr="00A052FB" w:rsidRDefault="003330D8" w:rsidP="003330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052FB">
              <w:rPr>
                <w:rFonts w:cstheme="minorHAnsi"/>
                <w:sz w:val="24"/>
                <w:szCs w:val="24"/>
              </w:rPr>
              <w:t>2%</w:t>
            </w:r>
          </w:p>
        </w:tc>
      </w:tr>
      <w:tr w:rsidR="003330D8" w:rsidRPr="00A052FB" w14:paraId="1AA2EC5F" w14:textId="77777777" w:rsidTr="00B975C8">
        <w:tc>
          <w:tcPr>
            <w:tcW w:w="570" w:type="dxa"/>
          </w:tcPr>
          <w:p w14:paraId="78EF0684" w14:textId="77777777" w:rsidR="003330D8" w:rsidRPr="00A052FB" w:rsidRDefault="003330D8" w:rsidP="003330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052FB">
              <w:rPr>
                <w:rFonts w:cs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938" w:type="dxa"/>
          </w:tcPr>
          <w:p w14:paraId="04D9F6E9" w14:textId="77777777" w:rsidR="003330D8" w:rsidRPr="00A052FB" w:rsidRDefault="003330D8" w:rsidP="003330D8">
            <w:pPr>
              <w:rPr>
                <w:rFonts w:cstheme="minorHAnsi"/>
                <w:sz w:val="24"/>
                <w:szCs w:val="24"/>
              </w:rPr>
            </w:pPr>
            <w:r w:rsidRPr="00A052FB">
              <w:rPr>
                <w:rFonts w:cstheme="minorHAnsi"/>
                <w:sz w:val="24"/>
                <w:szCs w:val="24"/>
              </w:rPr>
              <w:t>Grunty:</w:t>
            </w:r>
          </w:p>
          <w:p w14:paraId="38E1ECFC" w14:textId="77777777" w:rsidR="003330D8" w:rsidRPr="00A052FB" w:rsidRDefault="003330D8" w:rsidP="003330D8">
            <w:pPr>
              <w:numPr>
                <w:ilvl w:val="0"/>
                <w:numId w:val="1"/>
              </w:numPr>
              <w:ind w:left="952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A052FB">
              <w:rPr>
                <w:rFonts w:cstheme="minorHAnsi"/>
                <w:sz w:val="24"/>
                <w:szCs w:val="24"/>
              </w:rPr>
              <w:t>związane z prowadzeniem działalności gospodarczej, bez względu na sposób zakwalifikowania w ewidencji gruntów i budynków - od 1 m²  powierzchni,</w:t>
            </w:r>
          </w:p>
          <w:p w14:paraId="4E4D5D0F" w14:textId="1415042F" w:rsidR="003330D8" w:rsidRPr="00A052FB" w:rsidRDefault="003330D8" w:rsidP="003330D8">
            <w:pPr>
              <w:numPr>
                <w:ilvl w:val="0"/>
                <w:numId w:val="1"/>
              </w:numPr>
              <w:ind w:left="952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A052FB">
              <w:rPr>
                <w:rFonts w:cstheme="minorHAnsi"/>
                <w:sz w:val="24"/>
                <w:szCs w:val="24"/>
              </w:rPr>
              <w:t>pod wodami powierzchniowymi stojącymi lub wodami powierzchniowymi płynącymi jezior i zbiorników sztucznych – od 1 ha powierzchni,</w:t>
            </w:r>
          </w:p>
          <w:p w14:paraId="08F7D64E" w14:textId="77777777" w:rsidR="003330D8" w:rsidRPr="00A052FB" w:rsidRDefault="003330D8" w:rsidP="003330D8">
            <w:pPr>
              <w:numPr>
                <w:ilvl w:val="0"/>
                <w:numId w:val="1"/>
              </w:numPr>
              <w:ind w:left="952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A052FB">
              <w:rPr>
                <w:rFonts w:cstheme="minorHAnsi"/>
                <w:sz w:val="24"/>
                <w:szCs w:val="24"/>
              </w:rPr>
              <w:t>pozostałe, w tym zajęte na prowadzenie odpłatnej statutowej działalności pożytku publicznego przez organizacje pożytku publicznego - od 1 m²  powierzchni,</w:t>
            </w:r>
          </w:p>
          <w:p w14:paraId="0D68FA7C" w14:textId="77D14C9E" w:rsidR="003330D8" w:rsidRPr="00A052FB" w:rsidRDefault="003330D8" w:rsidP="003330D8">
            <w:pPr>
              <w:numPr>
                <w:ilvl w:val="0"/>
                <w:numId w:val="1"/>
              </w:numPr>
              <w:ind w:left="952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A052FB">
              <w:rPr>
                <w:rFonts w:cstheme="minorHAnsi"/>
                <w:sz w:val="24"/>
                <w:szCs w:val="24"/>
              </w:rPr>
              <w:t>niezabudowane objęte obszarem rewitalizacji, o którym mowa w ustawie z dnia 9 października 2015r. o rewitalizacji (</w:t>
            </w:r>
            <w:proofErr w:type="spellStart"/>
            <w:r w:rsidRPr="00A052FB">
              <w:rPr>
                <w:rFonts w:cstheme="minorHAnsi"/>
                <w:sz w:val="24"/>
                <w:szCs w:val="24"/>
              </w:rPr>
              <w:t>t.j</w:t>
            </w:r>
            <w:proofErr w:type="spellEnd"/>
            <w:r w:rsidRPr="00A052FB">
              <w:rPr>
                <w:rFonts w:cstheme="minorHAnsi"/>
                <w:sz w:val="24"/>
                <w:szCs w:val="24"/>
              </w:rPr>
              <w:t>. Dz. U. z 2021r. poz. 485), i położone na terenach, dla których miejscowy plan zagospodarowania przestrzennego przewiduje przeznaczenie pod zabudowę mieszkaniową, usługową albo zabudowę o przeznaczeniu mieszanym obejmującym wyłącznie te rodzaje zabudowy, jeżeli od dnia wejście w życie tego planu  w odniesieniu do tych gruntów upłynął okres 4 lat, a w tym czasie nie zakończono budowy zgodnie z przepisami prawa budowlanego - od 1 m²  powierzchni</w:t>
            </w:r>
            <w:r w:rsidR="004B1EA9" w:rsidRPr="00A052F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F5E28C3" w14:textId="77777777" w:rsidR="003330D8" w:rsidRPr="00A052FB" w:rsidRDefault="003330D8" w:rsidP="003330D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2A4E7FC8" w14:textId="77777777" w:rsidR="003330D8" w:rsidRPr="00A052FB" w:rsidRDefault="003330D8" w:rsidP="003330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052FB">
              <w:rPr>
                <w:rFonts w:cstheme="minorHAnsi"/>
                <w:sz w:val="24"/>
                <w:szCs w:val="24"/>
              </w:rPr>
              <w:t>0,99</w:t>
            </w:r>
          </w:p>
          <w:p w14:paraId="2088E550" w14:textId="77777777" w:rsidR="003330D8" w:rsidRPr="00A052FB" w:rsidRDefault="003330D8" w:rsidP="003330D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3ED1F6BE" w14:textId="77777777" w:rsidR="003330D8" w:rsidRPr="00A052FB" w:rsidRDefault="003330D8" w:rsidP="003330D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17F3B835" w14:textId="77777777" w:rsidR="003330D8" w:rsidRPr="00A052FB" w:rsidRDefault="003330D8" w:rsidP="003330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052FB">
              <w:rPr>
                <w:rFonts w:cstheme="minorHAnsi"/>
                <w:sz w:val="24"/>
                <w:szCs w:val="24"/>
              </w:rPr>
              <w:t>5,1</w:t>
            </w:r>
          </w:p>
          <w:p w14:paraId="7BEE9348" w14:textId="77777777" w:rsidR="003330D8" w:rsidRPr="00A052FB" w:rsidRDefault="003330D8" w:rsidP="003330D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0A951CAF" w14:textId="77777777" w:rsidR="003330D8" w:rsidRPr="00A052FB" w:rsidRDefault="003330D8" w:rsidP="003330D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157A0BDE" w14:textId="77777777" w:rsidR="003330D8" w:rsidRPr="00A052FB" w:rsidRDefault="003330D8" w:rsidP="003330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052FB">
              <w:rPr>
                <w:rFonts w:cstheme="minorHAnsi"/>
                <w:sz w:val="24"/>
                <w:szCs w:val="24"/>
              </w:rPr>
              <w:t>0,51</w:t>
            </w:r>
          </w:p>
          <w:p w14:paraId="0625F029" w14:textId="77777777" w:rsidR="003330D8" w:rsidRPr="00A052FB" w:rsidRDefault="003330D8" w:rsidP="003330D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787B0452" w14:textId="77777777" w:rsidR="003330D8" w:rsidRPr="00A052FB" w:rsidRDefault="003330D8" w:rsidP="003330D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2261BD2B" w14:textId="77777777" w:rsidR="003330D8" w:rsidRPr="00A052FB" w:rsidRDefault="003330D8" w:rsidP="003330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052FB">
              <w:rPr>
                <w:rFonts w:cstheme="minorHAnsi"/>
                <w:sz w:val="24"/>
                <w:szCs w:val="24"/>
              </w:rPr>
              <w:t>3,29</w:t>
            </w:r>
          </w:p>
        </w:tc>
      </w:tr>
    </w:tbl>
    <w:p w14:paraId="620DD78F" w14:textId="77777777" w:rsidR="003330D8" w:rsidRPr="00A052FB" w:rsidRDefault="003330D8" w:rsidP="003330D8">
      <w:pPr>
        <w:pStyle w:val="Bezodstpw"/>
        <w:rPr>
          <w:rFonts w:cstheme="minorHAnsi"/>
          <w:b/>
          <w:bCs/>
          <w:sz w:val="24"/>
          <w:szCs w:val="24"/>
        </w:rPr>
      </w:pPr>
    </w:p>
    <w:p w14:paraId="250CF05A" w14:textId="77777777" w:rsidR="003330D8" w:rsidRPr="00A052FB" w:rsidRDefault="003330D8" w:rsidP="003330D8">
      <w:pPr>
        <w:pStyle w:val="Bezodstpw"/>
        <w:rPr>
          <w:rFonts w:cstheme="minorHAnsi"/>
          <w:b/>
          <w:bCs/>
          <w:sz w:val="24"/>
          <w:szCs w:val="24"/>
        </w:rPr>
      </w:pPr>
    </w:p>
    <w:sectPr w:rsidR="003330D8" w:rsidRPr="00A052FB" w:rsidSect="003330D8">
      <w:pgSz w:w="11906" w:h="16838"/>
      <w:pgMar w:top="1418" w:right="1077" w:bottom="1418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2C7"/>
    <w:multiLevelType w:val="hybridMultilevel"/>
    <w:tmpl w:val="2DEC0FF2"/>
    <w:lvl w:ilvl="0" w:tplc="41B894BA">
      <w:start w:val="1"/>
      <w:numFmt w:val="lowerLetter"/>
      <w:lvlText w:val="%1)"/>
      <w:lvlJc w:val="left"/>
      <w:pPr>
        <w:ind w:left="1224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num w:numId="1" w16cid:durableId="2001812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D8"/>
    <w:rsid w:val="000359EF"/>
    <w:rsid w:val="003330D8"/>
    <w:rsid w:val="004B1EA9"/>
    <w:rsid w:val="005B6C35"/>
    <w:rsid w:val="007A7970"/>
    <w:rsid w:val="00A052FB"/>
    <w:rsid w:val="00A256CC"/>
    <w:rsid w:val="00AE5634"/>
    <w:rsid w:val="00C6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9ECC"/>
  <w15:chartTrackingRefBased/>
  <w15:docId w15:val="{3C3756BE-1A8E-4C18-BC15-19B8F651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0D8"/>
  </w:style>
  <w:style w:type="paragraph" w:styleId="Nagwek1">
    <w:name w:val="heading 1"/>
    <w:basedOn w:val="Normalny"/>
    <w:next w:val="Normalny"/>
    <w:link w:val="Nagwek1Znak"/>
    <w:uiPriority w:val="9"/>
    <w:qFormat/>
    <w:rsid w:val="003330D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30D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30D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30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30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30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30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330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30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30D8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30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30D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330D8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30D8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330D8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330D8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330D8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330D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30D8"/>
    <w:pPr>
      <w:spacing w:line="240" w:lineRule="auto"/>
    </w:pPr>
    <w:rPr>
      <w:b/>
      <w:bCs/>
      <w:smallCaps/>
      <w:color w:val="44546A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3330D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3330D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30D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330D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3330D8"/>
    <w:rPr>
      <w:b/>
      <w:bCs/>
    </w:rPr>
  </w:style>
  <w:style w:type="character" w:styleId="Uwydatnienie">
    <w:name w:val="Emphasis"/>
    <w:basedOn w:val="Domylnaczcionkaakapitu"/>
    <w:uiPriority w:val="20"/>
    <w:qFormat/>
    <w:rsid w:val="003330D8"/>
    <w:rPr>
      <w:i/>
      <w:iCs/>
    </w:rPr>
  </w:style>
  <w:style w:type="paragraph" w:styleId="Bezodstpw">
    <w:name w:val="No Spacing"/>
    <w:uiPriority w:val="1"/>
    <w:qFormat/>
    <w:rsid w:val="003330D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330D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330D8"/>
    <w:rPr>
      <w:color w:val="44546A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30D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30D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3330D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3330D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3330D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3330D8"/>
    <w:rPr>
      <w:b/>
      <w:bCs/>
      <w:smallCaps/>
      <w:color w:val="44546A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3330D8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330D8"/>
    <w:pPr>
      <w:outlineLvl w:val="9"/>
    </w:pPr>
  </w:style>
  <w:style w:type="table" w:styleId="Tabela-Siatka">
    <w:name w:val="Table Grid"/>
    <w:basedOn w:val="Standardowy"/>
    <w:uiPriority w:val="39"/>
    <w:rsid w:val="003330D8"/>
    <w:pPr>
      <w:spacing w:after="0" w:line="240" w:lineRule="auto"/>
    </w:pPr>
    <w:rPr>
      <w:rFonts w:eastAsiaTheme="minorHAns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SWIETLICA</dc:creator>
  <cp:keywords/>
  <dc:description/>
  <cp:lastModifiedBy>Artur Smagalski</cp:lastModifiedBy>
  <cp:revision>2</cp:revision>
  <cp:lastPrinted>2023-09-29T08:58:00Z</cp:lastPrinted>
  <dcterms:created xsi:type="dcterms:W3CDTF">2023-09-29T12:00:00Z</dcterms:created>
  <dcterms:modified xsi:type="dcterms:W3CDTF">2023-09-29T12:00:00Z</dcterms:modified>
</cp:coreProperties>
</file>