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6E4C" w14:textId="1E69E760" w:rsidR="00D607B3" w:rsidRDefault="00D607B3" w:rsidP="00D607B3">
      <w:pPr>
        <w:pStyle w:val="Bezodstpw"/>
        <w:spacing w:line="276" w:lineRule="auto"/>
        <w:ind w:left="4962" w:hanging="1"/>
        <w:rPr>
          <w:sz w:val="18"/>
          <w:szCs w:val="18"/>
        </w:rPr>
      </w:pPr>
      <w:r w:rsidRPr="00E15843">
        <w:rPr>
          <w:sz w:val="18"/>
          <w:szCs w:val="18"/>
        </w:rPr>
        <w:t xml:space="preserve">Załącznik nr 1 </w:t>
      </w:r>
      <w:bookmarkStart w:id="0" w:name="_Hlk140742766"/>
      <w:r w:rsidRPr="00E15843">
        <w:rPr>
          <w:sz w:val="18"/>
          <w:szCs w:val="18"/>
        </w:rPr>
        <w:t>do Zarządzenia</w:t>
      </w:r>
      <w:r>
        <w:rPr>
          <w:sz w:val="18"/>
          <w:szCs w:val="18"/>
        </w:rPr>
        <w:t xml:space="preserve"> </w:t>
      </w:r>
      <w:r w:rsidRPr="00E15843">
        <w:rPr>
          <w:sz w:val="18"/>
          <w:szCs w:val="18"/>
        </w:rPr>
        <w:t xml:space="preserve">nr </w:t>
      </w:r>
      <w:r w:rsidR="00AE71AB">
        <w:rPr>
          <w:sz w:val="18"/>
          <w:szCs w:val="18"/>
        </w:rPr>
        <w:t>214</w:t>
      </w:r>
      <w:r w:rsidRPr="00E15843">
        <w:rPr>
          <w:sz w:val="18"/>
          <w:szCs w:val="18"/>
        </w:rPr>
        <w:t xml:space="preserve">/2023 </w:t>
      </w:r>
    </w:p>
    <w:p w14:paraId="40BDFC9A" w14:textId="1E0F3157" w:rsidR="00D607B3" w:rsidRPr="00E15843" w:rsidRDefault="00D607B3" w:rsidP="00D607B3">
      <w:pPr>
        <w:pStyle w:val="Bezodstpw"/>
        <w:spacing w:line="276" w:lineRule="auto"/>
        <w:ind w:left="4962" w:hanging="1"/>
        <w:rPr>
          <w:sz w:val="18"/>
          <w:szCs w:val="18"/>
        </w:rPr>
      </w:pPr>
      <w:r w:rsidRPr="00E15843">
        <w:rPr>
          <w:sz w:val="18"/>
          <w:szCs w:val="18"/>
        </w:rPr>
        <w:t xml:space="preserve">Prezydenta Miasta Pruszkowa z dnia </w:t>
      </w:r>
      <w:r w:rsidR="00AE71AB">
        <w:rPr>
          <w:sz w:val="18"/>
          <w:szCs w:val="18"/>
        </w:rPr>
        <w:t>31</w:t>
      </w:r>
      <w:r w:rsidRPr="00E15843">
        <w:rPr>
          <w:sz w:val="18"/>
          <w:szCs w:val="18"/>
        </w:rPr>
        <w:t xml:space="preserve"> lipca 2023 r.</w:t>
      </w:r>
    </w:p>
    <w:bookmarkEnd w:id="0"/>
    <w:p w14:paraId="679D2834" w14:textId="77777777" w:rsidR="00D607B3" w:rsidRPr="00092126" w:rsidRDefault="00D607B3" w:rsidP="00D607B3">
      <w:pPr>
        <w:spacing w:after="144"/>
        <w:ind w:right="1360"/>
        <w:rPr>
          <w:rFonts w:cstheme="minorHAnsi"/>
          <w:sz w:val="10"/>
          <w:szCs w:val="10"/>
        </w:rPr>
      </w:pPr>
    </w:p>
    <w:p w14:paraId="188493AF" w14:textId="77777777" w:rsidR="0055169C" w:rsidRPr="0055169C" w:rsidRDefault="0055169C" w:rsidP="00D607B3">
      <w:pPr>
        <w:spacing w:after="144"/>
        <w:ind w:left="1418" w:right="1360"/>
        <w:jc w:val="center"/>
        <w:rPr>
          <w:rFonts w:cstheme="minorHAnsi"/>
          <w:b/>
          <w:sz w:val="28"/>
          <w:szCs w:val="28"/>
        </w:rPr>
      </w:pPr>
    </w:p>
    <w:p w14:paraId="131C38B9" w14:textId="078871DB" w:rsidR="00D607B3" w:rsidRPr="008E2AD6" w:rsidRDefault="00D607B3" w:rsidP="00D607B3">
      <w:pPr>
        <w:spacing w:after="144"/>
        <w:ind w:left="1418" w:right="1360"/>
        <w:jc w:val="center"/>
        <w:rPr>
          <w:rFonts w:cstheme="minorHAnsi"/>
          <w:b/>
          <w:sz w:val="24"/>
          <w:szCs w:val="24"/>
        </w:rPr>
      </w:pPr>
      <w:r w:rsidRPr="008E2AD6">
        <w:rPr>
          <w:rFonts w:cstheme="minorHAnsi"/>
          <w:b/>
          <w:sz w:val="24"/>
          <w:szCs w:val="24"/>
        </w:rPr>
        <w:t>ZASADY OBIEGU KORESPONDENCJI</w:t>
      </w:r>
    </w:p>
    <w:p w14:paraId="3CB8BEEA" w14:textId="77777777" w:rsidR="00D607B3" w:rsidRPr="008E2AD6" w:rsidRDefault="00D607B3" w:rsidP="00D607B3">
      <w:pPr>
        <w:spacing w:after="144"/>
        <w:ind w:left="1418" w:right="1360"/>
        <w:jc w:val="center"/>
        <w:rPr>
          <w:rFonts w:cstheme="minorHAnsi"/>
          <w:b/>
          <w:sz w:val="24"/>
          <w:szCs w:val="24"/>
        </w:rPr>
      </w:pPr>
      <w:r w:rsidRPr="008E2AD6">
        <w:rPr>
          <w:rFonts w:cstheme="minorHAnsi"/>
          <w:b/>
          <w:sz w:val="24"/>
          <w:szCs w:val="24"/>
        </w:rPr>
        <w:t>W URZĘDZIE MIASTA PRUSZKOWA</w:t>
      </w:r>
    </w:p>
    <w:p w14:paraId="1680E935" w14:textId="77777777" w:rsidR="00D607B3" w:rsidRPr="008E2AD6" w:rsidRDefault="00D607B3" w:rsidP="00D607B3">
      <w:pPr>
        <w:spacing w:after="144"/>
        <w:ind w:left="1418" w:right="1360"/>
        <w:jc w:val="center"/>
        <w:rPr>
          <w:rFonts w:cstheme="minorHAnsi"/>
          <w:b/>
          <w:sz w:val="24"/>
          <w:szCs w:val="24"/>
        </w:rPr>
      </w:pPr>
      <w:r w:rsidRPr="008E2AD6">
        <w:rPr>
          <w:rFonts w:cstheme="minorHAnsi"/>
          <w:b/>
          <w:sz w:val="24"/>
          <w:szCs w:val="24"/>
        </w:rPr>
        <w:t>§ 1</w:t>
      </w:r>
    </w:p>
    <w:p w14:paraId="6A7F53B1" w14:textId="77777777" w:rsidR="00D607B3" w:rsidRDefault="00D607B3" w:rsidP="00D607B3">
      <w:pPr>
        <w:spacing w:after="144"/>
        <w:ind w:left="1418" w:right="1360"/>
        <w:jc w:val="center"/>
        <w:rPr>
          <w:rFonts w:cstheme="minorHAnsi"/>
          <w:b/>
          <w:sz w:val="24"/>
          <w:szCs w:val="24"/>
        </w:rPr>
      </w:pPr>
      <w:r w:rsidRPr="008E2AD6">
        <w:rPr>
          <w:rFonts w:cstheme="minorHAnsi"/>
          <w:b/>
          <w:sz w:val="24"/>
          <w:szCs w:val="24"/>
        </w:rPr>
        <w:t>POSTANOWIENIA OGÓLNE</w:t>
      </w:r>
    </w:p>
    <w:p w14:paraId="117FF48A" w14:textId="77777777" w:rsidR="0055169C" w:rsidRPr="0055169C" w:rsidRDefault="0055169C" w:rsidP="00D607B3">
      <w:pPr>
        <w:spacing w:after="144"/>
        <w:ind w:left="1418" w:right="1360"/>
        <w:jc w:val="center"/>
        <w:rPr>
          <w:rFonts w:cstheme="minorHAnsi"/>
          <w:b/>
          <w:sz w:val="28"/>
          <w:szCs w:val="28"/>
        </w:rPr>
      </w:pPr>
    </w:p>
    <w:p w14:paraId="31BAAB68" w14:textId="74A9D936" w:rsidR="00D607B3" w:rsidRDefault="00D607B3" w:rsidP="00D607B3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>Podstawowym sposobem dokumentowania przebiegu załatwiania spraw w Urzędzie Miasta Pruszkowa, zwanym dalej „Urzędem” jest system tradycyjny</w:t>
      </w:r>
      <w:r w:rsidR="00D728EC" w:rsidRPr="00EB1A62">
        <w:rPr>
          <w:rFonts w:cstheme="minorHAnsi"/>
        </w:rPr>
        <w:t xml:space="preserve"> (papiero</w:t>
      </w:r>
      <w:r w:rsidR="00247DB3">
        <w:rPr>
          <w:rFonts w:cstheme="minorHAnsi"/>
        </w:rPr>
        <w:t>w</w:t>
      </w:r>
      <w:r w:rsidR="00D728EC" w:rsidRPr="00EB1A62">
        <w:rPr>
          <w:rFonts w:cstheme="minorHAnsi"/>
        </w:rPr>
        <w:t>y)</w:t>
      </w:r>
      <w:r w:rsidRPr="00EB1A62">
        <w:rPr>
          <w:rFonts w:cstheme="minorHAnsi"/>
        </w:rPr>
        <w:t xml:space="preserve"> tj. system wykonywania czynności kancelaryjnych, dokumentowania przebiegu załatwiania spraw, gromadzenia i tworzenia dokumentacji w postaci nieelektronicznej zgodnie z zasadami określonymi w Rozporządzeniu Prezesa Rady Ministrów z dnia 18 stycznia 2011 r. </w:t>
      </w:r>
      <w:r w:rsidRPr="00EB1A62">
        <w:rPr>
          <w:rFonts w:cstheme="minorHAnsi"/>
        </w:rPr>
        <w:br/>
        <w:t xml:space="preserve">w sprawie instrukcji kancelaryjnej, jednolitych rzeczowych wykazów akt oraz instrukcji </w:t>
      </w:r>
      <w:r w:rsidRPr="00EB1A62">
        <w:rPr>
          <w:rFonts w:cstheme="minorHAnsi"/>
        </w:rPr>
        <w:br/>
        <w:t>w sprawie organizacji i zakresu działania archiwów zakładowych.</w:t>
      </w:r>
    </w:p>
    <w:p w14:paraId="1A99630F" w14:textId="77777777" w:rsidR="002B23F7" w:rsidRPr="00EB1A62" w:rsidRDefault="002B23F7" w:rsidP="002B23F7">
      <w:pPr>
        <w:pStyle w:val="Akapitzlist"/>
        <w:widowControl w:val="0"/>
        <w:tabs>
          <w:tab w:val="left" w:pos="781"/>
        </w:tabs>
        <w:spacing w:after="0" w:line="298" w:lineRule="exact"/>
        <w:jc w:val="both"/>
        <w:rPr>
          <w:rFonts w:cstheme="minorHAnsi"/>
        </w:rPr>
      </w:pPr>
    </w:p>
    <w:p w14:paraId="21A8370E" w14:textId="28EBFF4E" w:rsidR="004B687B" w:rsidRPr="004B687B" w:rsidRDefault="00D607B3" w:rsidP="004B687B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 xml:space="preserve">System tradycyjny wspomagany </w:t>
      </w:r>
      <w:r w:rsidRPr="00A723E0">
        <w:rPr>
          <w:rFonts w:cstheme="minorHAnsi"/>
        </w:rPr>
        <w:t xml:space="preserve">jest </w:t>
      </w:r>
      <w:r w:rsidR="004B687B" w:rsidRPr="00A723E0">
        <w:rPr>
          <w:rFonts w:cstheme="minorHAnsi"/>
        </w:rPr>
        <w:t>przez system</w:t>
      </w:r>
      <w:r w:rsidR="004B687B" w:rsidRPr="00BC11FB">
        <w:rPr>
          <w:rFonts w:cstheme="minorHAnsi"/>
          <w:color w:val="00B0F0"/>
        </w:rPr>
        <w:t xml:space="preserve"> </w:t>
      </w:r>
      <w:r w:rsidRPr="00EB1A62">
        <w:rPr>
          <w:rFonts w:cstheme="minorHAnsi"/>
        </w:rPr>
        <w:t>Elektronicznego Zarządzania Dokumentacją (EZD)</w:t>
      </w:r>
      <w:r w:rsidR="004B687B">
        <w:rPr>
          <w:rFonts w:cstheme="minorHAnsi"/>
        </w:rPr>
        <w:t>:</w:t>
      </w:r>
    </w:p>
    <w:p w14:paraId="3909B539" w14:textId="6393374D" w:rsidR="00D728EC" w:rsidRDefault="00D728EC" w:rsidP="004B687B">
      <w:pPr>
        <w:pStyle w:val="Akapitzlist"/>
        <w:widowControl w:val="0"/>
        <w:numPr>
          <w:ilvl w:val="1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>Dokumentację gromadzi się w postaci tradycyjnej, a dokumenty elektroniczne przekształca się do postaci nieelektronicznej.</w:t>
      </w:r>
    </w:p>
    <w:p w14:paraId="45F65AD7" w14:textId="5EA45A51" w:rsidR="00D728EC" w:rsidRPr="004B687B" w:rsidRDefault="00A723E0" w:rsidP="004B687B">
      <w:pPr>
        <w:pStyle w:val="Akapitzlist"/>
        <w:widowControl w:val="0"/>
        <w:numPr>
          <w:ilvl w:val="1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>
        <w:rPr>
          <w:rFonts w:cstheme="minorHAnsi"/>
        </w:rPr>
        <w:t>EZD</w:t>
      </w:r>
      <w:r w:rsidR="00D728EC" w:rsidRPr="004B687B">
        <w:rPr>
          <w:rFonts w:cstheme="minorHAnsi"/>
        </w:rPr>
        <w:t xml:space="preserve"> jest systemem informatycznym służącym do:</w:t>
      </w:r>
    </w:p>
    <w:p w14:paraId="46ADF402" w14:textId="2B269B45" w:rsidR="00D728EC" w:rsidRDefault="002B23F7" w:rsidP="002B23F7">
      <w:pPr>
        <w:pStyle w:val="Akapitzlist"/>
        <w:widowControl w:val="0"/>
        <w:numPr>
          <w:ilvl w:val="0"/>
          <w:numId w:val="18"/>
        </w:numPr>
        <w:tabs>
          <w:tab w:val="left" w:pos="781"/>
        </w:tabs>
        <w:spacing w:after="0" w:line="298" w:lineRule="exact"/>
        <w:ind w:firstLine="503"/>
        <w:rPr>
          <w:rFonts w:cstheme="minorHAnsi"/>
        </w:rPr>
      </w:pPr>
      <w:r>
        <w:rPr>
          <w:rFonts w:cstheme="minorHAnsi"/>
        </w:rPr>
        <w:t xml:space="preserve"> </w:t>
      </w:r>
      <w:r w:rsidR="00D728EC" w:rsidRPr="002B23F7">
        <w:rPr>
          <w:rFonts w:cstheme="minorHAnsi"/>
        </w:rPr>
        <w:t>rejestracji dokumentacji i spraw;</w:t>
      </w:r>
    </w:p>
    <w:p w14:paraId="13FD0389" w14:textId="35EB9E59" w:rsidR="00D728EC" w:rsidRDefault="002B23F7" w:rsidP="002B23F7">
      <w:pPr>
        <w:pStyle w:val="Akapitzlist"/>
        <w:widowControl w:val="0"/>
        <w:numPr>
          <w:ilvl w:val="0"/>
          <w:numId w:val="18"/>
        </w:numPr>
        <w:tabs>
          <w:tab w:val="left" w:pos="781"/>
        </w:tabs>
        <w:spacing w:after="0" w:line="298" w:lineRule="exact"/>
        <w:ind w:firstLine="503"/>
        <w:rPr>
          <w:rFonts w:cstheme="minorHAnsi"/>
        </w:rPr>
      </w:pPr>
      <w:r>
        <w:rPr>
          <w:rFonts w:cstheme="minorHAnsi"/>
        </w:rPr>
        <w:t xml:space="preserve"> </w:t>
      </w:r>
      <w:r w:rsidR="00D728EC" w:rsidRPr="002B23F7">
        <w:rPr>
          <w:rFonts w:cstheme="minorHAnsi"/>
        </w:rPr>
        <w:t>tworze</w:t>
      </w:r>
      <w:r w:rsidR="00D85800" w:rsidRPr="002B23F7">
        <w:rPr>
          <w:rFonts w:cstheme="minorHAnsi"/>
        </w:rPr>
        <w:t>nia pism w edytorze pism;</w:t>
      </w:r>
    </w:p>
    <w:p w14:paraId="4635123A" w14:textId="540473E5" w:rsidR="00D85800" w:rsidRDefault="002B23F7" w:rsidP="002B23F7">
      <w:pPr>
        <w:pStyle w:val="Akapitzlist"/>
        <w:widowControl w:val="0"/>
        <w:numPr>
          <w:ilvl w:val="0"/>
          <w:numId w:val="18"/>
        </w:numPr>
        <w:tabs>
          <w:tab w:val="left" w:pos="781"/>
        </w:tabs>
        <w:spacing w:after="0" w:line="298" w:lineRule="exact"/>
        <w:ind w:firstLine="503"/>
        <w:rPr>
          <w:rFonts w:cstheme="minorHAnsi"/>
        </w:rPr>
      </w:pPr>
      <w:r>
        <w:rPr>
          <w:rFonts w:cstheme="minorHAnsi"/>
        </w:rPr>
        <w:t xml:space="preserve"> </w:t>
      </w:r>
      <w:r w:rsidR="00D85800" w:rsidRPr="002B23F7">
        <w:rPr>
          <w:rFonts w:cstheme="minorHAnsi"/>
        </w:rPr>
        <w:t>przekazywania dokumentacji w formie elektronicznej;</w:t>
      </w:r>
    </w:p>
    <w:p w14:paraId="5661D3B8" w14:textId="75244C7B" w:rsidR="00D85800" w:rsidRDefault="002B23F7" w:rsidP="002B23F7">
      <w:pPr>
        <w:pStyle w:val="Akapitzlist"/>
        <w:widowControl w:val="0"/>
        <w:numPr>
          <w:ilvl w:val="0"/>
          <w:numId w:val="18"/>
        </w:numPr>
        <w:tabs>
          <w:tab w:val="left" w:pos="781"/>
        </w:tabs>
        <w:spacing w:after="0" w:line="298" w:lineRule="exact"/>
        <w:ind w:firstLine="503"/>
        <w:rPr>
          <w:rFonts w:cstheme="minorHAnsi"/>
        </w:rPr>
      </w:pPr>
      <w:r>
        <w:rPr>
          <w:rFonts w:cstheme="minorHAnsi"/>
        </w:rPr>
        <w:t xml:space="preserve"> </w:t>
      </w:r>
      <w:r w:rsidR="00D85800" w:rsidRPr="002B23F7">
        <w:rPr>
          <w:rFonts w:cstheme="minorHAnsi"/>
        </w:rPr>
        <w:t>tworzenia rejestrów korespondencji;</w:t>
      </w:r>
    </w:p>
    <w:p w14:paraId="6A8A8F2B" w14:textId="0BF40AE3" w:rsidR="00D85800" w:rsidRDefault="002B23F7" w:rsidP="002B23F7">
      <w:pPr>
        <w:pStyle w:val="Akapitzlist"/>
        <w:widowControl w:val="0"/>
        <w:numPr>
          <w:ilvl w:val="0"/>
          <w:numId w:val="18"/>
        </w:numPr>
        <w:tabs>
          <w:tab w:val="left" w:pos="781"/>
        </w:tabs>
        <w:spacing w:after="0" w:line="298" w:lineRule="exact"/>
        <w:ind w:firstLine="503"/>
        <w:rPr>
          <w:rFonts w:cstheme="minorHAnsi"/>
        </w:rPr>
      </w:pPr>
      <w:r>
        <w:rPr>
          <w:rFonts w:cstheme="minorHAnsi"/>
        </w:rPr>
        <w:t xml:space="preserve"> </w:t>
      </w:r>
      <w:r w:rsidR="00D85800" w:rsidRPr="002B23F7">
        <w:rPr>
          <w:rFonts w:cstheme="minorHAnsi"/>
        </w:rPr>
        <w:t>prowadzenia metryki sprawy</w:t>
      </w:r>
      <w:r>
        <w:rPr>
          <w:rFonts w:cstheme="minorHAnsi"/>
        </w:rPr>
        <w:t>.</w:t>
      </w:r>
    </w:p>
    <w:p w14:paraId="155F1749" w14:textId="77777777" w:rsidR="002B23F7" w:rsidRPr="002B23F7" w:rsidRDefault="002B23F7" w:rsidP="002B23F7">
      <w:pPr>
        <w:pStyle w:val="Akapitzlist"/>
        <w:widowControl w:val="0"/>
        <w:tabs>
          <w:tab w:val="left" w:pos="781"/>
        </w:tabs>
        <w:spacing w:after="0" w:line="298" w:lineRule="exact"/>
        <w:ind w:left="1276"/>
        <w:rPr>
          <w:rFonts w:cstheme="minorHAnsi"/>
        </w:rPr>
      </w:pPr>
    </w:p>
    <w:p w14:paraId="340CCFCB" w14:textId="3A7007A0" w:rsidR="007945E7" w:rsidRPr="00BE17C1" w:rsidRDefault="007945E7" w:rsidP="00D607B3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BE17C1">
        <w:rPr>
          <w:rFonts w:cstheme="minorHAnsi"/>
        </w:rPr>
        <w:t xml:space="preserve">W </w:t>
      </w:r>
      <w:r w:rsidR="00476773" w:rsidRPr="00BE17C1">
        <w:rPr>
          <w:rFonts w:cstheme="minorHAnsi"/>
        </w:rPr>
        <w:t>U</w:t>
      </w:r>
      <w:r w:rsidRPr="00BE17C1">
        <w:rPr>
          <w:rFonts w:cstheme="minorHAnsi"/>
        </w:rPr>
        <w:t>rzędzie tworzy się dwa punkty kancelaryjne:</w:t>
      </w:r>
    </w:p>
    <w:p w14:paraId="7DD27B5C" w14:textId="77777777" w:rsidR="007945E7" w:rsidRPr="00BE17C1" w:rsidRDefault="007945E7" w:rsidP="007945E7">
      <w:pPr>
        <w:pStyle w:val="Akapitzlist"/>
        <w:widowControl w:val="0"/>
        <w:numPr>
          <w:ilvl w:val="0"/>
          <w:numId w:val="1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BE17C1">
        <w:rPr>
          <w:rFonts w:cstheme="minorHAnsi"/>
        </w:rPr>
        <w:t>Kancelaria Urzędu Miasta Pruszkowa zwana dalej „kancelarią”, którego pracownicy uprawnieni są do przyjmowania, wysyłania oraz rejestrowania przesyłek wpływających i wychodzących;</w:t>
      </w:r>
    </w:p>
    <w:p w14:paraId="4549C643" w14:textId="247C7D4D" w:rsidR="007945E7" w:rsidRPr="00BE17C1" w:rsidRDefault="007945E7" w:rsidP="007945E7">
      <w:pPr>
        <w:pStyle w:val="Akapitzlist"/>
        <w:widowControl w:val="0"/>
        <w:numPr>
          <w:ilvl w:val="0"/>
          <w:numId w:val="1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BE17C1">
        <w:rPr>
          <w:rFonts w:cstheme="minorHAnsi"/>
        </w:rPr>
        <w:t>W Urzędzie Stanu Cywilnego zwanym dalej „</w:t>
      </w:r>
      <w:r w:rsidR="00BC11FB" w:rsidRPr="00BE17C1">
        <w:rPr>
          <w:rFonts w:cstheme="minorHAnsi"/>
        </w:rPr>
        <w:t xml:space="preserve">Kancelarią </w:t>
      </w:r>
      <w:r w:rsidRPr="00BE17C1">
        <w:rPr>
          <w:rFonts w:cstheme="minorHAnsi"/>
        </w:rPr>
        <w:t>USC”</w:t>
      </w:r>
      <w:r w:rsidR="00BC11FB" w:rsidRPr="00BE17C1">
        <w:rPr>
          <w:rFonts w:cstheme="minorHAnsi"/>
        </w:rPr>
        <w:t>,</w:t>
      </w:r>
      <w:r w:rsidRPr="00BE17C1">
        <w:rPr>
          <w:rFonts w:cstheme="minorHAnsi"/>
        </w:rPr>
        <w:t xml:space="preserve"> których pracownicy są </w:t>
      </w:r>
      <w:r w:rsidR="00BC11FB" w:rsidRPr="00BE17C1">
        <w:rPr>
          <w:rFonts w:cstheme="minorHAnsi"/>
        </w:rPr>
        <w:t xml:space="preserve">uprawnieni </w:t>
      </w:r>
      <w:r w:rsidRPr="00BE17C1">
        <w:rPr>
          <w:rFonts w:cstheme="minorHAnsi"/>
        </w:rPr>
        <w:t>do przyjmowania, rejestrowania i realizacji przesyłek wpływających i wychodzących w odrębnym systemie Elektronicznego Zarządzania Dokumentacją.</w:t>
      </w:r>
    </w:p>
    <w:p w14:paraId="6E6B230E" w14:textId="77777777" w:rsidR="002B23F7" w:rsidRPr="00BE17C1" w:rsidRDefault="002B23F7" w:rsidP="002B23F7">
      <w:pPr>
        <w:pStyle w:val="Akapitzlist"/>
        <w:widowControl w:val="0"/>
        <w:tabs>
          <w:tab w:val="left" w:pos="781"/>
        </w:tabs>
        <w:spacing w:after="0" w:line="298" w:lineRule="exact"/>
        <w:ind w:left="1080"/>
        <w:jc w:val="both"/>
        <w:rPr>
          <w:rFonts w:cstheme="minorHAnsi"/>
          <w:color w:val="0070C0"/>
        </w:rPr>
      </w:pPr>
    </w:p>
    <w:p w14:paraId="5759A171" w14:textId="66D184C2" w:rsidR="00D607B3" w:rsidRPr="007945E7" w:rsidRDefault="00D607B3" w:rsidP="007945E7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7945E7">
        <w:rPr>
          <w:rFonts w:cstheme="minorHAnsi"/>
        </w:rPr>
        <w:t>Klient ma prawo złożyć korespondencję także bezpośrednio w innej wyznaczonej komórce:</w:t>
      </w:r>
    </w:p>
    <w:p w14:paraId="24934DAF" w14:textId="77777777" w:rsidR="00D607B3" w:rsidRPr="00EB1A62" w:rsidRDefault="00D607B3" w:rsidP="00D607B3">
      <w:pPr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cstheme="minorHAnsi"/>
        </w:rPr>
      </w:pPr>
      <w:r w:rsidRPr="00EB1A62">
        <w:rPr>
          <w:rFonts w:cstheme="minorHAnsi"/>
        </w:rPr>
        <w:t>w Wydziale Spraw Obywatelskich i Obsługi Mieszkańców w zakresie:</w:t>
      </w:r>
    </w:p>
    <w:p w14:paraId="4218000D" w14:textId="77777777" w:rsidR="00D607B3" w:rsidRPr="00EB1A62" w:rsidRDefault="00D607B3" w:rsidP="00D607B3">
      <w:pPr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EB1A62">
        <w:rPr>
          <w:rFonts w:cstheme="minorHAnsi"/>
        </w:rPr>
        <w:t>ewidencji ludności i dowodów osobistych,</w:t>
      </w:r>
    </w:p>
    <w:p w14:paraId="2DC6C585" w14:textId="77777777" w:rsidR="00D607B3" w:rsidRPr="00EB1A62" w:rsidRDefault="00D607B3" w:rsidP="00D607B3">
      <w:pPr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EB1A62">
        <w:rPr>
          <w:rFonts w:cstheme="minorHAnsi"/>
        </w:rPr>
        <w:t>działalności gospodarczej,</w:t>
      </w:r>
    </w:p>
    <w:p w14:paraId="3D944E24" w14:textId="77777777" w:rsidR="00D607B3" w:rsidRPr="00EB1A62" w:rsidRDefault="00D607B3" w:rsidP="00D607B3">
      <w:pPr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EB1A62">
        <w:rPr>
          <w:rFonts w:cstheme="minorHAnsi"/>
        </w:rPr>
        <w:t>Karty Dużej Rodziny oraz Pruszkowskiej Karty Dużej Rodziny,</w:t>
      </w:r>
    </w:p>
    <w:p w14:paraId="7D869836" w14:textId="77777777" w:rsidR="00D607B3" w:rsidRPr="00EB1A62" w:rsidRDefault="00D607B3" w:rsidP="00D607B3">
      <w:pPr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EB1A62">
        <w:rPr>
          <w:rFonts w:cstheme="minorHAnsi"/>
        </w:rPr>
        <w:t>Pruszkowskiej Karty Mieszkańca,</w:t>
      </w:r>
    </w:p>
    <w:p w14:paraId="2F8A475B" w14:textId="77777777" w:rsidR="00D607B3" w:rsidRPr="00EB1A62" w:rsidRDefault="00D607B3" w:rsidP="00D607B3">
      <w:pPr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EB1A62">
        <w:rPr>
          <w:rFonts w:cstheme="minorHAnsi"/>
        </w:rPr>
        <w:t>Ogólnopolskiej Karty Seniora;</w:t>
      </w:r>
    </w:p>
    <w:p w14:paraId="66E02BB9" w14:textId="178292A3" w:rsidR="00D607B3" w:rsidRPr="00EB1A62" w:rsidRDefault="00D607B3" w:rsidP="00D607B3">
      <w:pPr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cstheme="minorHAnsi"/>
        </w:rPr>
      </w:pPr>
      <w:r w:rsidRPr="00EB1A62">
        <w:rPr>
          <w:rFonts w:cstheme="minorHAnsi"/>
        </w:rPr>
        <w:t xml:space="preserve">w Urzędzie Stanu Cywilnego w zakresie </w:t>
      </w:r>
      <w:r w:rsidR="00D85800" w:rsidRPr="00EB1A62">
        <w:rPr>
          <w:rFonts w:cstheme="minorHAnsi"/>
        </w:rPr>
        <w:t>rejes</w:t>
      </w:r>
      <w:r w:rsidRPr="00EB1A62">
        <w:rPr>
          <w:rFonts w:cstheme="minorHAnsi"/>
        </w:rPr>
        <w:t>t</w:t>
      </w:r>
      <w:r w:rsidR="00D85800" w:rsidRPr="00EB1A62">
        <w:rPr>
          <w:rFonts w:cstheme="minorHAnsi"/>
        </w:rPr>
        <w:t>racji</w:t>
      </w:r>
      <w:r w:rsidRPr="00EB1A62">
        <w:rPr>
          <w:rFonts w:cstheme="minorHAnsi"/>
        </w:rPr>
        <w:t xml:space="preserve"> stanu cywilnego</w:t>
      </w:r>
      <w:r w:rsidR="00BC11FB">
        <w:rPr>
          <w:rFonts w:cstheme="minorHAnsi"/>
        </w:rPr>
        <w:t>.</w:t>
      </w:r>
    </w:p>
    <w:p w14:paraId="63372F32" w14:textId="77777777" w:rsidR="00D85800" w:rsidRPr="00EB1A62" w:rsidRDefault="00D85800" w:rsidP="00D85800">
      <w:pPr>
        <w:spacing w:after="0" w:line="240" w:lineRule="auto"/>
        <w:ind w:left="1276"/>
        <w:contextualSpacing/>
        <w:jc w:val="both"/>
        <w:rPr>
          <w:rFonts w:cstheme="minorHAnsi"/>
        </w:rPr>
      </w:pPr>
    </w:p>
    <w:p w14:paraId="2FE324DC" w14:textId="731D4A40" w:rsidR="00D85800" w:rsidRDefault="00D85800" w:rsidP="007945E7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>Dokument elektroniczny składany do Urzędu, powodujący wszczęcie sprawy, o ile przepisy szczególne nie stanowią inaczej, musi być podpisany kwalifikowanym podpisem elektronicznym, podpisem zaufanym użytkownika Platformy Usług Administracji Publicznej ePUAP lub podpisem osobistym.</w:t>
      </w:r>
    </w:p>
    <w:p w14:paraId="2F32A987" w14:textId="77777777" w:rsidR="00476773" w:rsidRPr="00EB1A62" w:rsidRDefault="00476773" w:rsidP="00476773">
      <w:pPr>
        <w:pStyle w:val="Akapitzlist"/>
        <w:widowControl w:val="0"/>
        <w:tabs>
          <w:tab w:val="left" w:pos="781"/>
        </w:tabs>
        <w:spacing w:after="0" w:line="298" w:lineRule="exact"/>
        <w:jc w:val="both"/>
        <w:rPr>
          <w:rFonts w:cstheme="minorHAnsi"/>
        </w:rPr>
      </w:pPr>
    </w:p>
    <w:p w14:paraId="1B403392" w14:textId="51624CDB" w:rsidR="00B61B87" w:rsidRDefault="0073518F" w:rsidP="00BE17C1">
      <w:pPr>
        <w:pStyle w:val="Akapitzlist"/>
        <w:widowControl w:val="0"/>
        <w:numPr>
          <w:ilvl w:val="0"/>
          <w:numId w:val="13"/>
        </w:numPr>
        <w:tabs>
          <w:tab w:val="left" w:pos="781"/>
        </w:tabs>
        <w:spacing w:after="0" w:line="298" w:lineRule="exact"/>
        <w:jc w:val="both"/>
      </w:pPr>
      <w:r w:rsidRPr="00476773">
        <w:rPr>
          <w:rFonts w:cstheme="minorHAnsi"/>
        </w:rPr>
        <w:t>Dokument elektroniczny, o ile przepisy szczególne nie stanowią inaczej, składany jest do Urzędu za pośrednictwem Elektronicznej Skrzynki Podawczej (ESP), o której mowa</w:t>
      </w:r>
      <w:r w:rsidR="00BE17C1">
        <w:rPr>
          <w:rFonts w:cstheme="minorHAnsi"/>
        </w:rPr>
        <w:t xml:space="preserve">              </w:t>
      </w:r>
      <w:r w:rsidRPr="00476773">
        <w:rPr>
          <w:rFonts w:cstheme="minorHAnsi"/>
        </w:rPr>
        <w:t xml:space="preserve"> w rozporządzeniu Prezesa Rady Ministrów z dnia 14 września 2011r.</w:t>
      </w:r>
      <w:r w:rsidR="00BE17C1">
        <w:rPr>
          <w:rFonts w:cstheme="minorHAnsi"/>
        </w:rPr>
        <w:t xml:space="preserve"> </w:t>
      </w:r>
      <w:r w:rsidRPr="00476773">
        <w:rPr>
          <w:rFonts w:cstheme="minorHAnsi"/>
        </w:rPr>
        <w:t>w sprawie sporządzania i doręczania dokumentów elektronicznych oraz sporządzania formularzy, wzorów, kopii i dokumentów</w:t>
      </w:r>
      <w:r w:rsidR="00FB56BE" w:rsidRPr="00476773">
        <w:rPr>
          <w:rFonts w:cstheme="minorHAnsi"/>
        </w:rPr>
        <w:t xml:space="preserve"> </w:t>
      </w:r>
      <w:r w:rsidRPr="00476773">
        <w:rPr>
          <w:rFonts w:cstheme="minorHAnsi"/>
        </w:rPr>
        <w:t>elektronicznych</w:t>
      </w:r>
      <w:r w:rsidR="00B61B87" w:rsidRPr="00476773">
        <w:rPr>
          <w:rFonts w:cstheme="minorHAnsi"/>
        </w:rPr>
        <w:t xml:space="preserve"> </w:t>
      </w:r>
      <w:r w:rsidR="00B61B87" w:rsidRPr="00EB1A62">
        <w:t xml:space="preserve">(Dz. U. 2018 r. poz. 180) oraz ePUAP, dostarczany jest bezpośrednio do </w:t>
      </w:r>
      <w:r w:rsidR="00A723E0">
        <w:t>EZD</w:t>
      </w:r>
      <w:r w:rsidR="00B61B87" w:rsidRPr="00260E16">
        <w:rPr>
          <w:color w:val="00B0F0"/>
        </w:rPr>
        <w:t xml:space="preserve"> </w:t>
      </w:r>
      <w:r w:rsidR="00B61B87" w:rsidRPr="00EB1A62">
        <w:t>, gdzie zostaje oznaczony numerem kancelaryjnym, a Urzędowe Poświadczenie Odbioru (UPO) dołącza się automatycznie do sprawy.</w:t>
      </w:r>
    </w:p>
    <w:p w14:paraId="515EA035" w14:textId="71D1AECB" w:rsidR="00EB1A62" w:rsidRDefault="00B61B87" w:rsidP="00BE17C1">
      <w:pPr>
        <w:pStyle w:val="Akapitzlist"/>
        <w:widowControl w:val="0"/>
        <w:numPr>
          <w:ilvl w:val="0"/>
          <w:numId w:val="13"/>
        </w:numPr>
        <w:tabs>
          <w:tab w:val="left" w:pos="781"/>
        </w:tabs>
        <w:spacing w:after="0" w:line="298" w:lineRule="exact"/>
        <w:jc w:val="both"/>
      </w:pPr>
      <w:r w:rsidRPr="00EB1A62">
        <w:t>Funkcję Elektronicznej Skrzynki Podawczej (ESP) Urzędu Miasta Pruszkowa pełni ePUAP (Elektroniczna Platforma Usług Administracji Publicznej).</w:t>
      </w:r>
    </w:p>
    <w:p w14:paraId="333FA165" w14:textId="49B167D4" w:rsidR="00B61B87" w:rsidRPr="00476773" w:rsidRDefault="00B61B87" w:rsidP="00BE17C1">
      <w:pPr>
        <w:pStyle w:val="Akapitzlist"/>
        <w:widowControl w:val="0"/>
        <w:numPr>
          <w:ilvl w:val="0"/>
          <w:numId w:val="13"/>
        </w:numPr>
        <w:tabs>
          <w:tab w:val="left" w:pos="781"/>
        </w:tabs>
        <w:spacing w:after="0" w:line="298" w:lineRule="exact"/>
        <w:jc w:val="both"/>
      </w:pPr>
      <w:r w:rsidRPr="00476773">
        <w:rPr>
          <w:shd w:val="clear" w:color="auto" w:fill="FFFFFF"/>
        </w:rPr>
        <w:t xml:space="preserve">Dokumenty elektroniczne, złożone do Urzędu za pośrednictwem ePUAP, przesyłane są do </w:t>
      </w:r>
      <w:r w:rsidR="00A723E0">
        <w:rPr>
          <w:shd w:val="clear" w:color="auto" w:fill="FFFFFF"/>
        </w:rPr>
        <w:t>EZD</w:t>
      </w:r>
      <w:r w:rsidRPr="00476773">
        <w:rPr>
          <w:color w:val="FF0000"/>
          <w:shd w:val="clear" w:color="auto" w:fill="FFFFFF"/>
        </w:rPr>
        <w:t xml:space="preserve"> </w:t>
      </w:r>
      <w:r w:rsidRPr="00476773">
        <w:rPr>
          <w:shd w:val="clear" w:color="auto" w:fill="FFFFFF"/>
        </w:rPr>
        <w:t>automatycznie</w:t>
      </w:r>
      <w:r w:rsidR="00A723E0">
        <w:rPr>
          <w:shd w:val="clear" w:color="auto" w:fill="FFFFFF"/>
        </w:rPr>
        <w:t xml:space="preserve"> i</w:t>
      </w:r>
      <w:r w:rsidRPr="00260E16">
        <w:rPr>
          <w:color w:val="00B0F0"/>
          <w:shd w:val="clear" w:color="auto" w:fill="FFFFFF"/>
        </w:rPr>
        <w:t xml:space="preserve"> </w:t>
      </w:r>
      <w:r w:rsidRPr="00476773">
        <w:rPr>
          <w:shd w:val="clear" w:color="auto" w:fill="FFFFFF"/>
        </w:rPr>
        <w:t>rozdzielane przez kancelarię do właściwej merytorycznie komórki</w:t>
      </w:r>
      <w:r w:rsidR="00BE17C1">
        <w:rPr>
          <w:shd w:val="clear" w:color="auto" w:fill="FFFFFF"/>
        </w:rPr>
        <w:t xml:space="preserve">     </w:t>
      </w:r>
      <w:r w:rsidRPr="00476773">
        <w:rPr>
          <w:shd w:val="clear" w:color="auto" w:fill="FFFFFF"/>
        </w:rPr>
        <w:t xml:space="preserve"> w sprawie.</w:t>
      </w:r>
    </w:p>
    <w:p w14:paraId="2BC6EE6A" w14:textId="35E8B683" w:rsidR="00D85800" w:rsidRPr="00A723E0" w:rsidRDefault="00EB1A62" w:rsidP="00BE17C1">
      <w:pPr>
        <w:pStyle w:val="Akapitzlist"/>
        <w:widowControl w:val="0"/>
        <w:numPr>
          <w:ilvl w:val="0"/>
          <w:numId w:val="13"/>
        </w:numPr>
        <w:tabs>
          <w:tab w:val="left" w:pos="781"/>
        </w:tabs>
        <w:spacing w:after="0" w:line="298" w:lineRule="exact"/>
        <w:jc w:val="both"/>
      </w:pPr>
      <w:r w:rsidRPr="00A723E0">
        <w:rPr>
          <w:shd w:val="clear" w:color="auto" w:fill="FFFFFF"/>
        </w:rPr>
        <w:t xml:space="preserve">W </w:t>
      </w:r>
      <w:r w:rsidRPr="00A723E0">
        <w:rPr>
          <w:rFonts w:cs="Arial"/>
        </w:rPr>
        <w:t>przypadku, gdy dokument elektroniczny zawiera podpis elektroniczny, należy dokonać weryfikacji podpisu elektronicznego oraz dołączyć do dokumentacji Raport weryfikacji podpisu w postaci papierowej.</w:t>
      </w:r>
    </w:p>
    <w:p w14:paraId="513F6C33" w14:textId="77777777" w:rsidR="00476773" w:rsidRPr="00476773" w:rsidRDefault="00476773" w:rsidP="00476773">
      <w:pPr>
        <w:pStyle w:val="Akapitzlist"/>
        <w:widowControl w:val="0"/>
        <w:tabs>
          <w:tab w:val="left" w:pos="781"/>
        </w:tabs>
        <w:spacing w:after="0" w:line="298" w:lineRule="exact"/>
        <w:ind w:left="1143"/>
      </w:pPr>
    </w:p>
    <w:p w14:paraId="08838DCB" w14:textId="5E55A53B" w:rsidR="0028578B" w:rsidRDefault="008A1B32" w:rsidP="007945E7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>
        <w:rPr>
          <w:rFonts w:cstheme="minorHAnsi"/>
        </w:rPr>
        <w:t>Do zadań</w:t>
      </w:r>
      <w:r w:rsidR="0028578B">
        <w:rPr>
          <w:rFonts w:cstheme="minorHAnsi"/>
        </w:rPr>
        <w:t xml:space="preserve"> administratora głównego</w:t>
      </w:r>
      <w:r>
        <w:rPr>
          <w:rFonts w:cstheme="minorHAnsi"/>
        </w:rPr>
        <w:t xml:space="preserve"> (informatyka)</w:t>
      </w:r>
      <w:r w:rsidR="0028578B">
        <w:rPr>
          <w:rFonts w:cstheme="minorHAnsi"/>
        </w:rPr>
        <w:t xml:space="preserve"> należy:</w:t>
      </w:r>
    </w:p>
    <w:p w14:paraId="728AF4ED" w14:textId="4E093BBF" w:rsidR="0028578B" w:rsidRDefault="0028578B" w:rsidP="00260E16">
      <w:pPr>
        <w:pStyle w:val="Akapitzlist"/>
        <w:numPr>
          <w:ilvl w:val="0"/>
          <w:numId w:val="9"/>
        </w:numPr>
        <w:spacing w:after="0" w:line="300" w:lineRule="auto"/>
        <w:ind w:left="851" w:firstLine="283"/>
      </w:pPr>
      <w:r>
        <w:t>zakładanie i modyfikacja kont;</w:t>
      </w:r>
    </w:p>
    <w:p w14:paraId="57E30AB4" w14:textId="57B95B7C" w:rsidR="0028578B" w:rsidRDefault="0028578B" w:rsidP="00260E16">
      <w:pPr>
        <w:pStyle w:val="Akapitzlist"/>
        <w:numPr>
          <w:ilvl w:val="0"/>
          <w:numId w:val="9"/>
        </w:numPr>
        <w:spacing w:after="0" w:line="300" w:lineRule="auto"/>
        <w:ind w:left="851" w:firstLine="283"/>
      </w:pPr>
      <w:r>
        <w:t>przeprowadzanie szkoleń;</w:t>
      </w:r>
    </w:p>
    <w:p w14:paraId="2727C909" w14:textId="77777777" w:rsidR="00260E16" w:rsidRDefault="0028578B" w:rsidP="00260E16">
      <w:pPr>
        <w:pStyle w:val="Akapitzlist"/>
        <w:numPr>
          <w:ilvl w:val="0"/>
          <w:numId w:val="9"/>
        </w:numPr>
        <w:spacing w:after="0" w:line="300" w:lineRule="auto"/>
        <w:ind w:left="851" w:firstLine="283"/>
      </w:pPr>
      <w:r>
        <w:t xml:space="preserve">zbieranie, z wykorzystaniem narzędzi informatycznych, zgłaszanych przez </w:t>
      </w:r>
      <w:r w:rsidR="00260E16">
        <w:t xml:space="preserve"> </w:t>
      </w:r>
    </w:p>
    <w:p w14:paraId="6CDB2E37" w14:textId="0FCBD18A" w:rsidR="00260E16" w:rsidRDefault="00260E16" w:rsidP="00260E16">
      <w:pPr>
        <w:pStyle w:val="Akapitzlist"/>
        <w:spacing w:after="0" w:line="300" w:lineRule="auto"/>
        <w:ind w:left="1134"/>
      </w:pPr>
      <w:r>
        <w:t xml:space="preserve">      </w:t>
      </w:r>
      <w:r w:rsidR="00EB21C9">
        <w:t xml:space="preserve">użytkowników </w:t>
      </w:r>
      <w:r w:rsidR="0028578B">
        <w:t xml:space="preserve">lokalnych uwag i propozycji zmian do </w:t>
      </w:r>
      <w:r w:rsidR="00A723E0">
        <w:t>EZD</w:t>
      </w:r>
      <w:r w:rsidR="0028578B">
        <w:t>;</w:t>
      </w:r>
    </w:p>
    <w:p w14:paraId="492EE294" w14:textId="02585A5E" w:rsidR="00260E16" w:rsidRDefault="00260E16" w:rsidP="00365C22">
      <w:pPr>
        <w:pStyle w:val="Akapitzlist"/>
        <w:spacing w:after="0" w:line="300" w:lineRule="auto"/>
        <w:ind w:left="1134"/>
      </w:pPr>
      <w:r>
        <w:t xml:space="preserve">4) </w:t>
      </w:r>
      <w:r w:rsidR="0028578B">
        <w:t xml:space="preserve">powiadamianie o planowanych i wprowadzanych zmianach w </w:t>
      </w:r>
      <w:r w:rsidR="00A723E0">
        <w:t>EZD</w:t>
      </w:r>
      <w:r w:rsidR="0028578B">
        <w:t>;</w:t>
      </w:r>
    </w:p>
    <w:p w14:paraId="6B32AF1F" w14:textId="2D924DCD" w:rsidR="00EB21C9" w:rsidRDefault="0028578B" w:rsidP="00260E16">
      <w:pPr>
        <w:pStyle w:val="Akapitzlist"/>
        <w:numPr>
          <w:ilvl w:val="0"/>
          <w:numId w:val="13"/>
        </w:numPr>
        <w:spacing w:after="240" w:line="300" w:lineRule="auto"/>
        <w:ind w:hanging="9"/>
      </w:pPr>
      <w:r>
        <w:t xml:space="preserve">przenoszenie w </w:t>
      </w:r>
      <w:r w:rsidR="00A723E0">
        <w:t>EZD</w:t>
      </w:r>
      <w:r>
        <w:t>, w przypadku reorganizacji, spraw niezakończonych do komórki przejmującej zadanie</w:t>
      </w:r>
      <w:r w:rsidR="00EB21C9">
        <w:t>;</w:t>
      </w:r>
    </w:p>
    <w:p w14:paraId="085F658A" w14:textId="567FD91F" w:rsidR="00260E16" w:rsidRDefault="00EB21C9" w:rsidP="00260E16">
      <w:pPr>
        <w:pStyle w:val="Akapitzlist"/>
        <w:numPr>
          <w:ilvl w:val="0"/>
          <w:numId w:val="13"/>
        </w:numPr>
        <w:spacing w:after="240" w:line="300" w:lineRule="auto"/>
        <w:ind w:left="851" w:firstLine="283"/>
      </w:pPr>
      <w:r>
        <w:t xml:space="preserve">aktualizacja w </w:t>
      </w:r>
      <w:r w:rsidR="00A723E0">
        <w:t>EZD</w:t>
      </w:r>
      <w:r>
        <w:t xml:space="preserve"> struktury organizacyjnej Urzędu zgodnie z regulaminem</w:t>
      </w:r>
    </w:p>
    <w:p w14:paraId="0593BB02" w14:textId="2390E2F4" w:rsidR="0028578B" w:rsidRDefault="00EB21C9" w:rsidP="00260E16">
      <w:pPr>
        <w:pStyle w:val="Akapitzlist"/>
        <w:spacing w:after="240" w:line="300" w:lineRule="auto"/>
        <w:ind w:left="1134"/>
      </w:pPr>
      <w:r>
        <w:t xml:space="preserve"> </w:t>
      </w:r>
      <w:r w:rsidR="00260E16">
        <w:t xml:space="preserve">    </w:t>
      </w:r>
      <w:r>
        <w:t>organizacyjnym;</w:t>
      </w:r>
    </w:p>
    <w:p w14:paraId="44CE8B9B" w14:textId="77777777" w:rsidR="00260E16" w:rsidRPr="00EB21C9" w:rsidRDefault="00260E16" w:rsidP="00260E16">
      <w:pPr>
        <w:pStyle w:val="Akapitzlist"/>
        <w:spacing w:after="240" w:line="300" w:lineRule="auto"/>
        <w:ind w:left="1134"/>
      </w:pPr>
    </w:p>
    <w:p w14:paraId="40FA44DA" w14:textId="51C4DDF3" w:rsidR="00D607B3" w:rsidRPr="00EB1A62" w:rsidRDefault="00D607B3" w:rsidP="007945E7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>Przyjmując korespondencję pracownik Kancelarii Urzędu wykonuje następujące czynności:</w:t>
      </w:r>
    </w:p>
    <w:p w14:paraId="5C304792" w14:textId="17816145" w:rsidR="00D607B3" w:rsidRPr="00A723E0" w:rsidRDefault="00D607B3" w:rsidP="00D607B3">
      <w:pPr>
        <w:widowControl w:val="0"/>
        <w:numPr>
          <w:ilvl w:val="0"/>
          <w:numId w:val="1"/>
        </w:numPr>
        <w:tabs>
          <w:tab w:val="left" w:pos="1515"/>
        </w:tabs>
        <w:spacing w:after="0" w:line="298" w:lineRule="exact"/>
        <w:ind w:left="1500" w:hanging="340"/>
        <w:jc w:val="both"/>
        <w:rPr>
          <w:rFonts w:cstheme="minorHAnsi"/>
        </w:rPr>
      </w:pPr>
      <w:r w:rsidRPr="00EB1A62">
        <w:rPr>
          <w:rFonts w:cstheme="minorHAnsi"/>
        </w:rPr>
        <w:t xml:space="preserve">otwiera korespondencję </w:t>
      </w:r>
      <w:r w:rsidRPr="00A723E0">
        <w:rPr>
          <w:rFonts w:cstheme="minorHAnsi"/>
        </w:rPr>
        <w:t>z zastrzeżeniem</w:t>
      </w:r>
      <w:r w:rsidR="00476773" w:rsidRPr="00A723E0">
        <w:rPr>
          <w:rFonts w:cstheme="minorHAnsi"/>
        </w:rPr>
        <w:t xml:space="preserve"> wynikającym z załącznika nr 2;</w:t>
      </w:r>
    </w:p>
    <w:p w14:paraId="433686DA" w14:textId="1074FE18" w:rsidR="00D607B3" w:rsidRPr="00EB1A62" w:rsidRDefault="00D607B3" w:rsidP="00D607B3">
      <w:pPr>
        <w:widowControl w:val="0"/>
        <w:numPr>
          <w:ilvl w:val="0"/>
          <w:numId w:val="1"/>
        </w:numPr>
        <w:tabs>
          <w:tab w:val="left" w:pos="1535"/>
        </w:tabs>
        <w:spacing w:after="0" w:line="298" w:lineRule="exact"/>
        <w:ind w:left="1500" w:hanging="340"/>
        <w:jc w:val="both"/>
        <w:rPr>
          <w:rFonts w:cstheme="minorHAnsi"/>
        </w:rPr>
      </w:pPr>
      <w:r w:rsidRPr="00EB1A62">
        <w:rPr>
          <w:rFonts w:cstheme="minorHAnsi"/>
        </w:rPr>
        <w:t>sprawdza czy pismo nie zostało mylnie skierowane. W przypadku pisma mylnie skierowanego osoba uprawniona pismem o nazwie „Zawiadomienie” przekazuje pismo do właściwego podmiotu z powiadomieniem adresata,</w:t>
      </w:r>
    </w:p>
    <w:p w14:paraId="1DE038BB" w14:textId="75DD550A" w:rsidR="00D607B3" w:rsidRDefault="00D607B3" w:rsidP="00D607B3">
      <w:pPr>
        <w:widowControl w:val="0"/>
        <w:numPr>
          <w:ilvl w:val="0"/>
          <w:numId w:val="1"/>
        </w:numPr>
        <w:tabs>
          <w:tab w:val="left" w:pos="1535"/>
        </w:tabs>
        <w:spacing w:after="0" w:line="298" w:lineRule="exact"/>
        <w:ind w:left="1500" w:hanging="340"/>
        <w:jc w:val="both"/>
        <w:rPr>
          <w:rFonts w:cstheme="minorHAnsi"/>
        </w:rPr>
      </w:pPr>
      <w:r w:rsidRPr="00EB1A62">
        <w:rPr>
          <w:rFonts w:cstheme="minorHAnsi"/>
        </w:rPr>
        <w:t xml:space="preserve">sprawdza liczbę załączników zgodnie z ich liczbą wyszczególnioną w piśmie. </w:t>
      </w:r>
      <w:r w:rsidRPr="00EB1A62">
        <w:rPr>
          <w:rFonts w:cstheme="minorHAnsi"/>
        </w:rPr>
        <w:br/>
        <w:t xml:space="preserve">W przypadku braku załączników lub otrzymania samych załączników bez pisma przewodniego pracownik Kancelarii odnotowuje to na danym piśmie </w:t>
      </w:r>
      <w:r w:rsidRPr="00EB1A62">
        <w:rPr>
          <w:rFonts w:cstheme="minorHAnsi"/>
        </w:rPr>
        <w:br/>
        <w:t>lub załączniku.</w:t>
      </w:r>
    </w:p>
    <w:p w14:paraId="412A8D7C" w14:textId="77777777" w:rsidR="00ED01C7" w:rsidRPr="00EB1A62" w:rsidRDefault="00ED01C7" w:rsidP="00ED01C7">
      <w:pPr>
        <w:widowControl w:val="0"/>
        <w:tabs>
          <w:tab w:val="left" w:pos="1535"/>
        </w:tabs>
        <w:spacing w:after="0" w:line="298" w:lineRule="exact"/>
        <w:ind w:left="1500"/>
        <w:jc w:val="both"/>
        <w:rPr>
          <w:rFonts w:cstheme="minorHAnsi"/>
        </w:rPr>
      </w:pPr>
    </w:p>
    <w:p w14:paraId="3DED281D" w14:textId="279BA6F9" w:rsidR="00D607B3" w:rsidRPr="00EB1A62" w:rsidRDefault="00D607B3" w:rsidP="007945E7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 xml:space="preserve">Kancelaria przyjętą i posortowaną korespondencję rejestruje i skanuje w systemie elektronicznym, z zastrzeżeniem dokumentów wymienionych w załączniku </w:t>
      </w:r>
      <w:r w:rsidRPr="00476773">
        <w:rPr>
          <w:rFonts w:cstheme="minorHAnsi"/>
        </w:rPr>
        <w:t xml:space="preserve">nr </w:t>
      </w:r>
      <w:r w:rsidR="00476773" w:rsidRPr="00476773">
        <w:rPr>
          <w:rFonts w:cstheme="minorHAnsi"/>
        </w:rPr>
        <w:t>2</w:t>
      </w:r>
      <w:r w:rsidRPr="00EB1A62">
        <w:rPr>
          <w:rFonts w:cstheme="minorHAnsi"/>
        </w:rPr>
        <w:t xml:space="preserve"> </w:t>
      </w:r>
      <w:r w:rsidR="00F833D1" w:rsidRPr="00EB1A62">
        <w:rPr>
          <w:rFonts w:cstheme="minorHAnsi"/>
        </w:rPr>
        <w:br/>
      </w:r>
      <w:r w:rsidRPr="00EB1A62">
        <w:rPr>
          <w:rFonts w:cstheme="minorHAnsi"/>
        </w:rPr>
        <w:lastRenderedPageBreak/>
        <w:t>W przypadku, o którym mowa Kancelaria rejestruje tylko koperty i przekazuje do właściwych komórek lub osób.</w:t>
      </w:r>
    </w:p>
    <w:p w14:paraId="4E28B3A1" w14:textId="4714628F" w:rsidR="00D607B3" w:rsidRPr="00EB1A62" w:rsidRDefault="00D607B3" w:rsidP="007945E7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 xml:space="preserve">Skanowaniu podlegają także załączniki do pism za wyjątkiem dokumentów określonych </w:t>
      </w:r>
      <w:r w:rsidRPr="00EB1A62">
        <w:rPr>
          <w:rFonts w:cstheme="minorHAnsi"/>
        </w:rPr>
        <w:br/>
        <w:t>w załączniku nr 3.</w:t>
      </w:r>
    </w:p>
    <w:p w14:paraId="6E468816" w14:textId="2C144C66" w:rsidR="00D607B3" w:rsidRPr="00EB1A62" w:rsidRDefault="00D607B3" w:rsidP="007945E7">
      <w:pPr>
        <w:pStyle w:val="Akapitzlist"/>
        <w:widowControl w:val="0"/>
        <w:numPr>
          <w:ilvl w:val="0"/>
          <w:numId w:val="2"/>
        </w:numPr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>Kancelaria po zarejestrowaniu i zeskanowaniu przekazuje korespondencję do Biura Prezydenta Miasta celem dekretacji przez Prezydenta Miasta/Zastępcę lub Zastępców Prezydenta Miasta</w:t>
      </w:r>
      <w:r w:rsidR="00BE17C1">
        <w:rPr>
          <w:rFonts w:cstheme="minorHAnsi"/>
        </w:rPr>
        <w:t xml:space="preserve"> </w:t>
      </w:r>
      <w:r w:rsidRPr="00EB1A62">
        <w:rPr>
          <w:rFonts w:cstheme="minorHAnsi"/>
        </w:rPr>
        <w:t>/Sekretarza Miasta/Skarbnika Miasta, z zastrzeżeniem dokumentów wymienionych</w:t>
      </w:r>
      <w:r w:rsidR="00BE17C1">
        <w:rPr>
          <w:rFonts w:cstheme="minorHAnsi"/>
        </w:rPr>
        <w:t xml:space="preserve">                       </w:t>
      </w:r>
      <w:r w:rsidRPr="00EB1A62">
        <w:rPr>
          <w:rFonts w:cstheme="minorHAnsi"/>
        </w:rPr>
        <w:t xml:space="preserve"> w załączniku nr 4.</w:t>
      </w:r>
    </w:p>
    <w:p w14:paraId="4D79ED93" w14:textId="77777777" w:rsidR="008960E3" w:rsidRPr="00EB1A62" w:rsidRDefault="008960E3" w:rsidP="00D607B3">
      <w:pPr>
        <w:widowControl w:val="0"/>
        <w:tabs>
          <w:tab w:val="left" w:pos="781"/>
        </w:tabs>
        <w:spacing w:after="0" w:line="298" w:lineRule="exact"/>
        <w:ind w:left="360"/>
        <w:jc w:val="center"/>
        <w:rPr>
          <w:rFonts w:cstheme="minorHAnsi"/>
          <w:b/>
        </w:rPr>
      </w:pPr>
    </w:p>
    <w:p w14:paraId="22DFAD3A" w14:textId="01B31003" w:rsidR="00D607B3" w:rsidRPr="00C15B5A" w:rsidRDefault="00D607B3" w:rsidP="00D607B3">
      <w:pPr>
        <w:widowControl w:val="0"/>
        <w:tabs>
          <w:tab w:val="left" w:pos="781"/>
        </w:tabs>
        <w:spacing w:after="0" w:line="298" w:lineRule="exact"/>
        <w:ind w:left="360"/>
        <w:jc w:val="center"/>
        <w:rPr>
          <w:rFonts w:cstheme="minorHAnsi"/>
          <w:b/>
          <w:sz w:val="23"/>
          <w:szCs w:val="23"/>
        </w:rPr>
      </w:pPr>
      <w:r w:rsidRPr="00C15B5A">
        <w:rPr>
          <w:rFonts w:cstheme="minorHAnsi"/>
          <w:b/>
          <w:sz w:val="23"/>
          <w:szCs w:val="23"/>
        </w:rPr>
        <w:t>§ 2</w:t>
      </w:r>
    </w:p>
    <w:p w14:paraId="3B413A0B" w14:textId="288B4C39" w:rsidR="00D607B3" w:rsidRDefault="00D607B3" w:rsidP="008960E3">
      <w:pPr>
        <w:widowControl w:val="0"/>
        <w:tabs>
          <w:tab w:val="left" w:pos="781"/>
        </w:tabs>
        <w:spacing w:after="0" w:line="298" w:lineRule="exact"/>
        <w:ind w:left="360"/>
        <w:jc w:val="center"/>
        <w:rPr>
          <w:rFonts w:cstheme="minorHAnsi"/>
          <w:b/>
          <w:sz w:val="23"/>
          <w:szCs w:val="23"/>
        </w:rPr>
      </w:pPr>
      <w:r w:rsidRPr="00C15B5A">
        <w:rPr>
          <w:rFonts w:cstheme="minorHAnsi"/>
          <w:b/>
          <w:sz w:val="23"/>
          <w:szCs w:val="23"/>
        </w:rPr>
        <w:t>DEKRETACJA</w:t>
      </w:r>
    </w:p>
    <w:p w14:paraId="7E007AA0" w14:textId="77777777" w:rsidR="008960E3" w:rsidRPr="008960E3" w:rsidRDefault="008960E3" w:rsidP="008960E3">
      <w:pPr>
        <w:widowControl w:val="0"/>
        <w:tabs>
          <w:tab w:val="left" w:pos="781"/>
        </w:tabs>
        <w:spacing w:after="0" w:line="298" w:lineRule="exact"/>
        <w:ind w:left="360"/>
        <w:jc w:val="center"/>
        <w:rPr>
          <w:rFonts w:cstheme="minorHAnsi"/>
          <w:b/>
          <w:sz w:val="23"/>
          <w:szCs w:val="23"/>
        </w:rPr>
      </w:pPr>
    </w:p>
    <w:p w14:paraId="505C81A6" w14:textId="77777777" w:rsidR="00D607B3" w:rsidRPr="00EB1A62" w:rsidRDefault="00D607B3" w:rsidP="00D607B3">
      <w:pPr>
        <w:widowControl w:val="0"/>
        <w:numPr>
          <w:ilvl w:val="0"/>
          <w:numId w:val="3"/>
        </w:numPr>
        <w:tabs>
          <w:tab w:val="left" w:pos="781"/>
        </w:tabs>
        <w:spacing w:after="0" w:line="302" w:lineRule="exact"/>
        <w:ind w:left="780" w:hanging="360"/>
        <w:jc w:val="both"/>
        <w:rPr>
          <w:rFonts w:cstheme="minorHAnsi"/>
        </w:rPr>
      </w:pPr>
      <w:r w:rsidRPr="00EB1A62">
        <w:rPr>
          <w:rFonts w:cstheme="minorHAnsi"/>
        </w:rPr>
        <w:t>Dekretacja odbywa się na oryginałach dokumentów oraz w systemie EZD.</w:t>
      </w:r>
    </w:p>
    <w:p w14:paraId="07E6AC5A" w14:textId="11E71074" w:rsidR="00D607B3" w:rsidRPr="00EB1A62" w:rsidRDefault="00D607B3" w:rsidP="00D607B3">
      <w:pPr>
        <w:widowControl w:val="0"/>
        <w:numPr>
          <w:ilvl w:val="0"/>
          <w:numId w:val="3"/>
        </w:numPr>
        <w:tabs>
          <w:tab w:val="left" w:pos="781"/>
        </w:tabs>
        <w:spacing w:after="0" w:line="302" w:lineRule="exact"/>
        <w:ind w:left="780" w:hanging="360"/>
        <w:jc w:val="both"/>
        <w:rPr>
          <w:rFonts w:cstheme="minorHAnsi"/>
        </w:rPr>
      </w:pPr>
      <w:r w:rsidRPr="00EB1A62">
        <w:rPr>
          <w:rFonts w:cstheme="minorHAnsi"/>
        </w:rPr>
        <w:t xml:space="preserve">Korespondencję kierowaną imiennie do Prezydenta Miasta, Zastępcy lub Zastępców Prezydenta Miasta, Sekretarza Miasta lub Skarbnika Miasta, pracownik Biura Prezydenta Miasta przekazuje odpowiednio do dekretacji Prezydentowi Miasta, Zastępcy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>lub Zastępcom Prezydenta Miasta, Sekretarzowi Miasta lub Skarbnikowi Miasta.</w:t>
      </w:r>
    </w:p>
    <w:p w14:paraId="376EB384" w14:textId="402DE025" w:rsidR="00D607B3" w:rsidRPr="00EB1A62" w:rsidRDefault="00D607B3" w:rsidP="00D607B3">
      <w:pPr>
        <w:widowControl w:val="0"/>
        <w:numPr>
          <w:ilvl w:val="0"/>
          <w:numId w:val="3"/>
        </w:numPr>
        <w:tabs>
          <w:tab w:val="left" w:pos="781"/>
        </w:tabs>
        <w:spacing w:after="0" w:line="302" w:lineRule="exact"/>
        <w:ind w:left="780" w:hanging="360"/>
        <w:jc w:val="both"/>
        <w:rPr>
          <w:rFonts w:cstheme="minorHAnsi"/>
        </w:rPr>
      </w:pPr>
      <w:r w:rsidRPr="00EB1A62">
        <w:rPr>
          <w:rFonts w:cstheme="minorHAnsi"/>
        </w:rPr>
        <w:t>W szczególnie uzasadnionych przypadkach dopuszcza się, aby Kancelaria, korespondencję</w:t>
      </w:r>
      <w:r w:rsidR="00BE17C1">
        <w:rPr>
          <w:rFonts w:cstheme="minorHAnsi"/>
        </w:rPr>
        <w:t xml:space="preserve">      </w:t>
      </w:r>
      <w:r w:rsidRPr="00EB1A62">
        <w:rPr>
          <w:rFonts w:cstheme="minorHAnsi"/>
        </w:rPr>
        <w:t xml:space="preserve"> w zakresie właściwości merytorycznej komórki organizacyjnej, przekazywała </w:t>
      </w:r>
      <w:r w:rsidR="00BE17C1">
        <w:rPr>
          <w:rFonts w:cstheme="minorHAnsi"/>
        </w:rPr>
        <w:t xml:space="preserve">         </w:t>
      </w:r>
      <w:r w:rsidRPr="00EB1A62">
        <w:rPr>
          <w:rFonts w:cstheme="minorHAnsi"/>
        </w:rPr>
        <w:t xml:space="preserve">bezpośrednio </w:t>
      </w:r>
      <w:r w:rsidR="00BE17C1">
        <w:rPr>
          <w:rFonts w:cstheme="minorHAnsi"/>
        </w:rPr>
        <w:t>d</w:t>
      </w:r>
      <w:r w:rsidRPr="00EB1A62">
        <w:rPr>
          <w:rFonts w:cstheme="minorHAnsi"/>
        </w:rPr>
        <w:t xml:space="preserve">o danej komórki organizacyjnej oraz w systemie elektronicznym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>do wiadomości właściwego merytorycznie Naczelnika.</w:t>
      </w:r>
    </w:p>
    <w:p w14:paraId="2CE998FC" w14:textId="17781B72" w:rsidR="00D607B3" w:rsidRPr="00EB1A62" w:rsidRDefault="00D607B3" w:rsidP="00D607B3">
      <w:pPr>
        <w:widowControl w:val="0"/>
        <w:numPr>
          <w:ilvl w:val="0"/>
          <w:numId w:val="3"/>
        </w:numPr>
        <w:tabs>
          <w:tab w:val="left" w:pos="741"/>
        </w:tabs>
        <w:spacing w:after="0" w:line="298" w:lineRule="exact"/>
        <w:ind w:left="740" w:hanging="360"/>
        <w:jc w:val="both"/>
        <w:rPr>
          <w:rFonts w:cstheme="minorHAnsi"/>
        </w:rPr>
      </w:pPr>
      <w:r w:rsidRPr="00EB1A62">
        <w:rPr>
          <w:rFonts w:cstheme="minorHAnsi"/>
        </w:rPr>
        <w:t>Prezydent Miasta, Zastępca lub Zastępcy Prezydenta Miasta, Sekretarz Miasta, Skarbnik Miasta, a w przypadku ich nieobecności wskazany pracownik Urzędu Miasta Pruszkowa dekretuje pisma zgodnie</w:t>
      </w:r>
      <w:r w:rsidR="00B944B9" w:rsidRPr="00EB1A62">
        <w:rPr>
          <w:rFonts w:cstheme="minorHAnsi"/>
        </w:rPr>
        <w:t xml:space="preserve"> </w:t>
      </w:r>
      <w:r w:rsidRPr="00EB1A62">
        <w:rPr>
          <w:rFonts w:cstheme="minorHAnsi"/>
        </w:rPr>
        <w:t xml:space="preserve">z właściwością na poszczególne komórki organizacyjne,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>a kierownicy komórek organizacyjnych dekretują na konkretnych pracowników.</w:t>
      </w:r>
    </w:p>
    <w:p w14:paraId="189EC0B5" w14:textId="1AEC50A9" w:rsidR="00D607B3" w:rsidRPr="00EB1A62" w:rsidRDefault="00D607B3" w:rsidP="00D607B3">
      <w:pPr>
        <w:widowControl w:val="0"/>
        <w:numPr>
          <w:ilvl w:val="0"/>
          <w:numId w:val="3"/>
        </w:numPr>
        <w:tabs>
          <w:tab w:val="left" w:pos="741"/>
        </w:tabs>
        <w:spacing w:after="0" w:line="298" w:lineRule="exact"/>
        <w:ind w:left="740" w:hanging="360"/>
        <w:jc w:val="both"/>
        <w:rPr>
          <w:rFonts w:cstheme="minorHAnsi"/>
        </w:rPr>
      </w:pPr>
      <w:r w:rsidRPr="00EB1A62">
        <w:rPr>
          <w:rFonts w:cstheme="minorHAnsi"/>
        </w:rPr>
        <w:t xml:space="preserve">Ustala się, że dla danej kategorii pism Prezydent Miasta może wskazać, które dokumenty pracownik sekretariatu może przekazać bezpośrednio do wybranego pracownika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>do dekretacji.</w:t>
      </w:r>
    </w:p>
    <w:p w14:paraId="2E0704C8" w14:textId="77777777" w:rsidR="00D607B3" w:rsidRPr="00EB1A62" w:rsidRDefault="00D607B3" w:rsidP="00D607B3">
      <w:pPr>
        <w:widowControl w:val="0"/>
        <w:numPr>
          <w:ilvl w:val="0"/>
          <w:numId w:val="3"/>
        </w:numPr>
        <w:tabs>
          <w:tab w:val="left" w:pos="741"/>
        </w:tabs>
        <w:spacing w:after="0" w:line="298" w:lineRule="exact"/>
        <w:ind w:left="740" w:hanging="360"/>
        <w:jc w:val="both"/>
        <w:rPr>
          <w:rFonts w:cstheme="minorHAnsi"/>
        </w:rPr>
      </w:pPr>
      <w:r w:rsidRPr="00EB1A62">
        <w:rPr>
          <w:rFonts w:cstheme="minorHAnsi"/>
        </w:rPr>
        <w:t>Prezydent może wskazać w formie pisemnej, które dokumenty pracownik sekretariatu może przekazać bezpośrednio (tzn. bez dekretacji) do właściwych komórek organizacyjnych Urzędu.</w:t>
      </w:r>
    </w:p>
    <w:p w14:paraId="5E4F4692" w14:textId="1F009034" w:rsidR="00D607B3" w:rsidRPr="00EB1A62" w:rsidRDefault="00D607B3" w:rsidP="00D607B3">
      <w:pPr>
        <w:widowControl w:val="0"/>
        <w:numPr>
          <w:ilvl w:val="0"/>
          <w:numId w:val="3"/>
        </w:numPr>
        <w:tabs>
          <w:tab w:val="left" w:pos="741"/>
        </w:tabs>
        <w:spacing w:after="0" w:line="298" w:lineRule="exact"/>
        <w:ind w:left="740" w:hanging="360"/>
        <w:jc w:val="both"/>
        <w:rPr>
          <w:rFonts w:cstheme="minorHAnsi"/>
        </w:rPr>
      </w:pPr>
      <w:r w:rsidRPr="00EB1A62">
        <w:rPr>
          <w:rFonts w:cstheme="minorHAnsi"/>
        </w:rPr>
        <w:t>Komórka/osoba wymieniona w dekretacji jako pierwsza otrzymuje oryginał pisma -</w:t>
      </w:r>
      <w:r w:rsidR="00B944B9" w:rsidRPr="00EB1A62">
        <w:rPr>
          <w:rFonts w:cstheme="minorHAnsi"/>
        </w:rPr>
        <w:t>–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 xml:space="preserve">do realizacji (pełni rolę komórki/osoby wiodącej), pozostałe komórki/osoby </w:t>
      </w:r>
      <w:r w:rsidR="00B944B9" w:rsidRPr="00EB1A62">
        <w:rPr>
          <w:rFonts w:cstheme="minorHAnsi"/>
        </w:rPr>
        <w:t>–</w:t>
      </w:r>
      <w:r w:rsidRPr="00EB1A62">
        <w:rPr>
          <w:rFonts w:cstheme="minorHAnsi"/>
        </w:rPr>
        <w:t xml:space="preserve"> skan pisma</w:t>
      </w:r>
      <w:r w:rsidR="00BE17C1">
        <w:rPr>
          <w:rFonts w:cstheme="minorHAnsi"/>
        </w:rPr>
        <w:t xml:space="preserve">          </w:t>
      </w:r>
      <w:r w:rsidRPr="00EB1A62">
        <w:rPr>
          <w:rFonts w:cstheme="minorHAnsi"/>
        </w:rPr>
        <w:t xml:space="preserve"> w systemie elektronicznym.</w:t>
      </w:r>
    </w:p>
    <w:p w14:paraId="225327AE" w14:textId="1F6362F7" w:rsidR="00D607B3" w:rsidRPr="00EB1A62" w:rsidRDefault="00D607B3" w:rsidP="00B944B9">
      <w:pPr>
        <w:widowControl w:val="0"/>
        <w:numPr>
          <w:ilvl w:val="0"/>
          <w:numId w:val="3"/>
        </w:numPr>
        <w:tabs>
          <w:tab w:val="left" w:pos="741"/>
        </w:tabs>
        <w:spacing w:after="0" w:line="298" w:lineRule="exact"/>
        <w:ind w:left="740" w:hanging="360"/>
        <w:jc w:val="both"/>
        <w:rPr>
          <w:rFonts w:cstheme="minorHAnsi"/>
        </w:rPr>
      </w:pPr>
      <w:r w:rsidRPr="00EB1A62">
        <w:rPr>
          <w:rFonts w:cstheme="minorHAnsi"/>
        </w:rPr>
        <w:t xml:space="preserve"> Odpowiedzi na zadekretowane pisma przygotowują pracownicy zatrudnieni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 xml:space="preserve">we właściwych komórkach organizacyjnych, zgodnie z zasadami określonymi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 xml:space="preserve">w rozporządzeniu Prezesa rady Ministrów z dnia 18 stycznia 2011 r. w sprawie instrukcji kancelaryjnej, jednolitych rzeczowych wykazów akt oraz instrukcji w sprawie organizacji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>i zakresu działania archiwów zakładowych (Dz. U. z 2011 r. Nr 14, poz. 67 z późn. zm.)</w:t>
      </w:r>
      <w:r w:rsidRPr="00EB1A62">
        <w:rPr>
          <w:rFonts w:cstheme="minorHAnsi"/>
        </w:rPr>
        <w:br/>
        <w:t xml:space="preserve">oraz ustawy z dnia 14 czerwca 1960 r. Kodeks postępowania administracyjnego </w:t>
      </w:r>
      <w:r w:rsidR="00B944B9" w:rsidRPr="00EB1A62">
        <w:rPr>
          <w:rFonts w:cstheme="minorHAnsi"/>
        </w:rPr>
        <w:br/>
      </w:r>
      <w:r w:rsidRPr="00EB1A62">
        <w:rPr>
          <w:rFonts w:cstheme="minorHAnsi"/>
        </w:rPr>
        <w:t>(t.j. Dz. U. z 2023 r. poz. 775 z późn. zm.).</w:t>
      </w:r>
    </w:p>
    <w:p w14:paraId="41588F50" w14:textId="77777777" w:rsidR="008960E3" w:rsidRPr="003059CD" w:rsidRDefault="008960E3" w:rsidP="008960E3">
      <w:pPr>
        <w:widowControl w:val="0"/>
        <w:tabs>
          <w:tab w:val="left" w:pos="741"/>
        </w:tabs>
        <w:spacing w:after="0" w:line="298" w:lineRule="exact"/>
        <w:ind w:left="740"/>
        <w:jc w:val="both"/>
        <w:rPr>
          <w:rFonts w:cstheme="minorHAnsi"/>
          <w:sz w:val="23"/>
          <w:szCs w:val="23"/>
        </w:rPr>
      </w:pPr>
    </w:p>
    <w:p w14:paraId="6B26137A" w14:textId="77777777" w:rsidR="00D607B3" w:rsidRPr="00174304" w:rsidRDefault="00D607B3" w:rsidP="00D607B3">
      <w:pPr>
        <w:widowControl w:val="0"/>
        <w:tabs>
          <w:tab w:val="left" w:pos="781"/>
        </w:tabs>
        <w:spacing w:after="0" w:line="360" w:lineRule="auto"/>
        <w:ind w:left="360"/>
        <w:jc w:val="center"/>
        <w:rPr>
          <w:rFonts w:cstheme="minorHAnsi"/>
          <w:b/>
          <w:sz w:val="23"/>
          <w:szCs w:val="23"/>
        </w:rPr>
      </w:pPr>
      <w:r w:rsidRPr="00174304">
        <w:rPr>
          <w:rFonts w:cstheme="minorHAnsi"/>
          <w:b/>
          <w:sz w:val="23"/>
          <w:szCs w:val="23"/>
        </w:rPr>
        <w:t>§ 3</w:t>
      </w:r>
    </w:p>
    <w:p w14:paraId="2EC62449" w14:textId="77777777" w:rsidR="00D607B3" w:rsidRPr="00C15B5A" w:rsidRDefault="00D607B3" w:rsidP="00D607B3">
      <w:pPr>
        <w:widowControl w:val="0"/>
        <w:tabs>
          <w:tab w:val="left" w:pos="781"/>
        </w:tabs>
        <w:spacing w:after="0" w:line="360" w:lineRule="auto"/>
        <w:ind w:left="360"/>
        <w:jc w:val="center"/>
        <w:rPr>
          <w:rFonts w:cstheme="minorHAnsi"/>
          <w:b/>
          <w:sz w:val="23"/>
          <w:szCs w:val="23"/>
        </w:rPr>
      </w:pPr>
      <w:r w:rsidRPr="00C15B5A">
        <w:rPr>
          <w:rFonts w:cstheme="minorHAnsi"/>
          <w:b/>
          <w:sz w:val="23"/>
          <w:szCs w:val="23"/>
        </w:rPr>
        <w:t>FUNKCJONOWANIE OBIEGU KORESPONDENCJI WEWNĘTRZNEJ</w:t>
      </w:r>
    </w:p>
    <w:p w14:paraId="026ACCD4" w14:textId="7D7EBA03" w:rsidR="00D607B3" w:rsidRPr="00EB1A62" w:rsidRDefault="00D607B3" w:rsidP="00D607B3">
      <w:pPr>
        <w:pStyle w:val="Akapitzlist"/>
        <w:widowControl w:val="0"/>
        <w:tabs>
          <w:tab w:val="left" w:pos="781"/>
        </w:tabs>
        <w:spacing w:after="0" w:line="298" w:lineRule="exact"/>
        <w:jc w:val="both"/>
        <w:rPr>
          <w:rFonts w:cstheme="minorHAnsi"/>
        </w:rPr>
      </w:pPr>
      <w:r w:rsidRPr="00EB1A62">
        <w:rPr>
          <w:rFonts w:cstheme="minorHAnsi"/>
        </w:rPr>
        <w:t>Obieg akt między komórkami organizacyjnymi Urzędu odbywa się za pośrednictwem uprawnionych osób z tych komórek i systemów elektronicznych.</w:t>
      </w:r>
    </w:p>
    <w:p w14:paraId="56409F5B" w14:textId="77777777" w:rsidR="00D607B3" w:rsidRPr="00EB1A62" w:rsidRDefault="00D607B3" w:rsidP="00D607B3">
      <w:pPr>
        <w:widowControl w:val="0"/>
        <w:tabs>
          <w:tab w:val="left" w:pos="781"/>
        </w:tabs>
        <w:spacing w:after="0" w:line="360" w:lineRule="auto"/>
        <w:ind w:left="360"/>
        <w:rPr>
          <w:rFonts w:cstheme="minorHAnsi"/>
        </w:rPr>
      </w:pPr>
    </w:p>
    <w:p w14:paraId="4FCDA5D8" w14:textId="6BF508C5" w:rsidR="008960E3" w:rsidRPr="00EB1A62" w:rsidRDefault="008960E3">
      <w:pPr>
        <w:rPr>
          <w:rFonts w:cstheme="minorHAnsi"/>
          <w:b/>
        </w:rPr>
      </w:pPr>
    </w:p>
    <w:p w14:paraId="082E44B3" w14:textId="599BF9DE" w:rsidR="00D607B3" w:rsidRPr="00C15B5A" w:rsidRDefault="00D607B3" w:rsidP="00D607B3">
      <w:pPr>
        <w:widowControl w:val="0"/>
        <w:tabs>
          <w:tab w:val="left" w:pos="781"/>
        </w:tabs>
        <w:spacing w:after="0" w:line="360" w:lineRule="auto"/>
        <w:ind w:left="360"/>
        <w:jc w:val="center"/>
        <w:rPr>
          <w:rFonts w:cstheme="minorHAnsi"/>
          <w:b/>
          <w:sz w:val="23"/>
          <w:szCs w:val="23"/>
        </w:rPr>
      </w:pPr>
      <w:r w:rsidRPr="00C15B5A">
        <w:rPr>
          <w:rFonts w:cstheme="minorHAnsi"/>
          <w:b/>
          <w:sz w:val="23"/>
          <w:szCs w:val="23"/>
        </w:rPr>
        <w:t>§ 4</w:t>
      </w:r>
    </w:p>
    <w:p w14:paraId="720E3AF3" w14:textId="77777777" w:rsidR="00D607B3" w:rsidRPr="00C15B5A" w:rsidRDefault="00D607B3" w:rsidP="00D607B3">
      <w:pPr>
        <w:widowControl w:val="0"/>
        <w:tabs>
          <w:tab w:val="left" w:pos="781"/>
        </w:tabs>
        <w:spacing w:after="0" w:line="360" w:lineRule="auto"/>
        <w:ind w:left="360"/>
        <w:jc w:val="center"/>
        <w:rPr>
          <w:rFonts w:cstheme="minorHAnsi"/>
          <w:b/>
          <w:sz w:val="23"/>
          <w:szCs w:val="23"/>
        </w:rPr>
      </w:pPr>
      <w:r w:rsidRPr="00C15B5A">
        <w:rPr>
          <w:rFonts w:cstheme="minorHAnsi"/>
          <w:b/>
          <w:sz w:val="23"/>
          <w:szCs w:val="23"/>
        </w:rPr>
        <w:t>WYSYŁANIE PISM I DOKUMENTÓW NA ZEWNĄTRZ</w:t>
      </w:r>
    </w:p>
    <w:p w14:paraId="26F877C3" w14:textId="28D8FBB5" w:rsidR="00D607B3" w:rsidRPr="0028578B" w:rsidRDefault="00D607B3" w:rsidP="008960E3">
      <w:pPr>
        <w:pStyle w:val="Akapitzlist"/>
        <w:widowControl w:val="0"/>
        <w:numPr>
          <w:ilvl w:val="0"/>
          <w:numId w:val="8"/>
        </w:numPr>
        <w:tabs>
          <w:tab w:val="left" w:pos="781"/>
        </w:tabs>
        <w:spacing w:after="0" w:line="302" w:lineRule="exact"/>
        <w:jc w:val="both"/>
        <w:rPr>
          <w:rFonts w:cstheme="minorHAnsi"/>
        </w:rPr>
      </w:pPr>
      <w:r w:rsidRPr="0028578B">
        <w:rPr>
          <w:rFonts w:cstheme="minorHAnsi"/>
        </w:rPr>
        <w:t>Wszelka korespondencja przeznaczona do wysyłki do podmiotów zewnętrznych odbywa się za pośrednictwem Kancelarii.</w:t>
      </w:r>
    </w:p>
    <w:p w14:paraId="25173481" w14:textId="068E311F" w:rsidR="00D607B3" w:rsidRPr="0028578B" w:rsidRDefault="00D607B3" w:rsidP="008960E3">
      <w:pPr>
        <w:pStyle w:val="Akapitzlist"/>
        <w:widowControl w:val="0"/>
        <w:numPr>
          <w:ilvl w:val="0"/>
          <w:numId w:val="8"/>
        </w:numPr>
        <w:tabs>
          <w:tab w:val="left" w:pos="781"/>
        </w:tabs>
        <w:spacing w:after="0" w:line="302" w:lineRule="exact"/>
        <w:jc w:val="both"/>
        <w:rPr>
          <w:rFonts w:cstheme="minorHAnsi"/>
        </w:rPr>
      </w:pPr>
      <w:r w:rsidRPr="0028578B">
        <w:rPr>
          <w:rFonts w:cstheme="minorHAnsi"/>
        </w:rPr>
        <w:t xml:space="preserve">Pismo skierowane do instytucji zewnętrznej lub osoby prywatnej przekazuje </w:t>
      </w:r>
      <w:r w:rsidR="005554B6" w:rsidRPr="0028578B">
        <w:rPr>
          <w:rFonts w:cstheme="minorHAnsi"/>
        </w:rPr>
        <w:br/>
      </w:r>
      <w:r w:rsidRPr="0028578B">
        <w:rPr>
          <w:rFonts w:cstheme="minorHAnsi"/>
        </w:rPr>
        <w:t>się w zamkniętej kopercie do Kancelarii. Koperta opatrzona jest adresem odbiorcy, numerem sprawy oraz symbolem rodzaju przesyłki.</w:t>
      </w:r>
    </w:p>
    <w:p w14:paraId="06460957" w14:textId="77777777" w:rsidR="00D607B3" w:rsidRPr="0028578B" w:rsidRDefault="00D607B3" w:rsidP="00D607B3">
      <w:pPr>
        <w:pStyle w:val="Akapitzlist"/>
        <w:widowControl w:val="0"/>
        <w:tabs>
          <w:tab w:val="left" w:pos="781"/>
        </w:tabs>
        <w:spacing w:after="0" w:line="298" w:lineRule="exact"/>
        <w:jc w:val="both"/>
        <w:rPr>
          <w:rFonts w:cstheme="minorHAnsi"/>
        </w:rPr>
      </w:pPr>
    </w:p>
    <w:p w14:paraId="47E1053A" w14:textId="77777777" w:rsidR="00D607B3" w:rsidRPr="0028578B" w:rsidRDefault="00D607B3" w:rsidP="008960E3">
      <w:pPr>
        <w:pStyle w:val="Akapitzlist"/>
        <w:widowControl w:val="0"/>
        <w:tabs>
          <w:tab w:val="left" w:pos="781"/>
        </w:tabs>
        <w:spacing w:after="0" w:line="298" w:lineRule="exact"/>
        <w:jc w:val="both"/>
        <w:rPr>
          <w:rFonts w:cstheme="minorHAnsi"/>
        </w:rPr>
      </w:pPr>
    </w:p>
    <w:p w14:paraId="1E926BDF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72410FC4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4506D687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3260CA7E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46450842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615AA690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6DB4D34D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4D1B2DE1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26BBE2C9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10F80EE4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175FFA73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5817DB67" w14:textId="77777777" w:rsidR="00D607B3" w:rsidRPr="00C15B5A" w:rsidRDefault="00D607B3" w:rsidP="00D607B3">
      <w:pPr>
        <w:widowControl w:val="0"/>
        <w:tabs>
          <w:tab w:val="left" w:pos="741"/>
        </w:tabs>
        <w:spacing w:after="0" w:line="298" w:lineRule="exact"/>
        <w:rPr>
          <w:rFonts w:cstheme="minorHAnsi"/>
          <w:sz w:val="23"/>
          <w:szCs w:val="23"/>
        </w:rPr>
      </w:pPr>
    </w:p>
    <w:p w14:paraId="216F6B51" w14:textId="77777777" w:rsidR="00A73E53" w:rsidRDefault="00A73E53"/>
    <w:sectPr w:rsidR="00A7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5AF"/>
    <w:multiLevelType w:val="hybridMultilevel"/>
    <w:tmpl w:val="9CDC5178"/>
    <w:lvl w:ilvl="0" w:tplc="F50A2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EC"/>
    <w:multiLevelType w:val="hybridMultilevel"/>
    <w:tmpl w:val="B2D082F0"/>
    <w:lvl w:ilvl="0" w:tplc="200A6B2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94D7955"/>
    <w:multiLevelType w:val="hybridMultilevel"/>
    <w:tmpl w:val="24FACEEE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9DD"/>
    <w:multiLevelType w:val="hybridMultilevel"/>
    <w:tmpl w:val="6758F59C"/>
    <w:lvl w:ilvl="0" w:tplc="BD0287E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160DC"/>
    <w:multiLevelType w:val="hybridMultilevel"/>
    <w:tmpl w:val="51326AA0"/>
    <w:lvl w:ilvl="0" w:tplc="9FC02040">
      <w:start w:val="1"/>
      <w:numFmt w:val="decimal"/>
      <w:lvlText w:val="%1)"/>
      <w:lvlJc w:val="left"/>
      <w:pPr>
        <w:ind w:left="25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B985328"/>
    <w:multiLevelType w:val="hybridMultilevel"/>
    <w:tmpl w:val="56F8F390"/>
    <w:lvl w:ilvl="0" w:tplc="200A6B2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C841E0A"/>
    <w:multiLevelType w:val="hybridMultilevel"/>
    <w:tmpl w:val="1DAEF846"/>
    <w:lvl w:ilvl="0" w:tplc="200A6B2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5812E00"/>
    <w:multiLevelType w:val="hybridMultilevel"/>
    <w:tmpl w:val="238C0006"/>
    <w:lvl w:ilvl="0" w:tplc="69567334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8B300C"/>
    <w:multiLevelType w:val="hybridMultilevel"/>
    <w:tmpl w:val="FD149FF4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09FC"/>
    <w:multiLevelType w:val="hybridMultilevel"/>
    <w:tmpl w:val="A60828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5F0C"/>
    <w:multiLevelType w:val="hybridMultilevel"/>
    <w:tmpl w:val="F794A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C02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264AC"/>
    <w:multiLevelType w:val="multilevel"/>
    <w:tmpl w:val="D22EEDE8"/>
    <w:lvl w:ilvl="0">
      <w:start w:val="1"/>
      <w:numFmt w:val="decimal"/>
      <w:lvlText w:val="%1)"/>
      <w:lvlJc w:val="left"/>
      <w:rPr>
        <w:rFonts w:ascii="Times New Roman" w:eastAsia="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757306"/>
    <w:multiLevelType w:val="hybridMultilevel"/>
    <w:tmpl w:val="F2067B40"/>
    <w:lvl w:ilvl="0" w:tplc="8054A30E">
      <w:start w:val="1"/>
      <w:numFmt w:val="decimal"/>
      <w:lvlText w:val="%1)"/>
      <w:lvlJc w:val="left"/>
      <w:pPr>
        <w:ind w:left="1143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6C956011"/>
    <w:multiLevelType w:val="hybridMultilevel"/>
    <w:tmpl w:val="D90063F8"/>
    <w:lvl w:ilvl="0" w:tplc="CAEEC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2A5C"/>
    <w:multiLevelType w:val="multilevel"/>
    <w:tmpl w:val="A66064AC"/>
    <w:lvl w:ilvl="0">
      <w:start w:val="1"/>
      <w:numFmt w:val="decimal"/>
      <w:lvlText w:val="%1."/>
      <w:lvlJc w:val="left"/>
      <w:rPr>
        <w:rFonts w:ascii="Times New Roman" w:eastAsia="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B70060"/>
    <w:multiLevelType w:val="hybridMultilevel"/>
    <w:tmpl w:val="7F5C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4468">
    <w:abstractNumId w:val="11"/>
  </w:num>
  <w:num w:numId="2" w16cid:durableId="1899627615">
    <w:abstractNumId w:val="10"/>
  </w:num>
  <w:num w:numId="3" w16cid:durableId="1809518904">
    <w:abstractNumId w:val="14"/>
  </w:num>
  <w:num w:numId="4" w16cid:durableId="170027972">
    <w:abstractNumId w:val="7"/>
  </w:num>
  <w:num w:numId="5" w16cid:durableId="1856994522">
    <w:abstractNumId w:val="6"/>
  </w:num>
  <w:num w:numId="6" w16cid:durableId="1446650904">
    <w:abstractNumId w:val="7"/>
  </w:num>
  <w:num w:numId="7" w16cid:durableId="1572814447">
    <w:abstractNumId w:val="13"/>
  </w:num>
  <w:num w:numId="8" w16cid:durableId="1369185717">
    <w:abstractNumId w:val="15"/>
  </w:num>
  <w:num w:numId="9" w16cid:durableId="1064765484">
    <w:abstractNumId w:val="9"/>
  </w:num>
  <w:num w:numId="10" w16cid:durableId="1956670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2831849">
    <w:abstractNumId w:val="9"/>
  </w:num>
  <w:num w:numId="12" w16cid:durableId="103577587">
    <w:abstractNumId w:val="0"/>
  </w:num>
  <w:num w:numId="13" w16cid:durableId="897790166">
    <w:abstractNumId w:val="12"/>
  </w:num>
  <w:num w:numId="14" w16cid:durableId="1999187729">
    <w:abstractNumId w:val="8"/>
  </w:num>
  <w:num w:numId="15" w16cid:durableId="1343895021">
    <w:abstractNumId w:val="2"/>
  </w:num>
  <w:num w:numId="16" w16cid:durableId="1805848820">
    <w:abstractNumId w:val="4"/>
  </w:num>
  <w:num w:numId="17" w16cid:durableId="1638873588">
    <w:abstractNumId w:val="1"/>
  </w:num>
  <w:num w:numId="18" w16cid:durableId="1417478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F6"/>
    <w:rsid w:val="00247DB3"/>
    <w:rsid w:val="00260E16"/>
    <w:rsid w:val="0028578B"/>
    <w:rsid w:val="002B23F7"/>
    <w:rsid w:val="002F67F6"/>
    <w:rsid w:val="00365C22"/>
    <w:rsid w:val="00476773"/>
    <w:rsid w:val="004A194B"/>
    <w:rsid w:val="004B687B"/>
    <w:rsid w:val="00546633"/>
    <w:rsid w:val="0055169C"/>
    <w:rsid w:val="005554B6"/>
    <w:rsid w:val="0073518F"/>
    <w:rsid w:val="007945E7"/>
    <w:rsid w:val="008960E3"/>
    <w:rsid w:val="008A1B32"/>
    <w:rsid w:val="008D5271"/>
    <w:rsid w:val="00A723E0"/>
    <w:rsid w:val="00A73E53"/>
    <w:rsid w:val="00A76F29"/>
    <w:rsid w:val="00AE71AB"/>
    <w:rsid w:val="00B61B87"/>
    <w:rsid w:val="00B944B9"/>
    <w:rsid w:val="00BC11FB"/>
    <w:rsid w:val="00BE17C1"/>
    <w:rsid w:val="00D607B3"/>
    <w:rsid w:val="00D728EC"/>
    <w:rsid w:val="00D83AF9"/>
    <w:rsid w:val="00D85800"/>
    <w:rsid w:val="00EB1A62"/>
    <w:rsid w:val="00EB21C9"/>
    <w:rsid w:val="00ED01C7"/>
    <w:rsid w:val="00F460EB"/>
    <w:rsid w:val="00F73D58"/>
    <w:rsid w:val="00F833D1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54F8"/>
  <w15:chartTrackingRefBased/>
  <w15:docId w15:val="{1246F8CC-A111-4E6C-BDB8-5BD7249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7B3"/>
    <w:pPr>
      <w:ind w:left="720"/>
      <w:contextualSpacing/>
    </w:pPr>
  </w:style>
  <w:style w:type="paragraph" w:styleId="Bezodstpw">
    <w:name w:val="No Spacing"/>
    <w:uiPriority w:val="1"/>
    <w:qFormat/>
    <w:rsid w:val="00D607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Łapińska</dc:creator>
  <cp:keywords/>
  <dc:description/>
  <cp:lastModifiedBy>Monika Pykało</cp:lastModifiedBy>
  <cp:revision>8</cp:revision>
  <cp:lastPrinted>2023-07-28T08:14:00Z</cp:lastPrinted>
  <dcterms:created xsi:type="dcterms:W3CDTF">2023-07-28T08:03:00Z</dcterms:created>
  <dcterms:modified xsi:type="dcterms:W3CDTF">2023-07-31T14:52:00Z</dcterms:modified>
</cp:coreProperties>
</file>