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BA90" w14:textId="77777777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</w:p>
    <w:p w14:paraId="16435073" w14:textId="141E902E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D636B2">
        <w:rPr>
          <w:rFonts w:cs="Calibri"/>
          <w:b/>
          <w:bCs/>
          <w:sz w:val="30"/>
          <w:szCs w:val="30"/>
        </w:rPr>
        <w:t>170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28BA8C76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D636B2">
        <w:rPr>
          <w:rFonts w:cs="Calibri"/>
          <w:b/>
          <w:bCs/>
          <w:sz w:val="30"/>
          <w:szCs w:val="30"/>
        </w:rPr>
        <w:t>19</w:t>
      </w:r>
      <w:bookmarkStart w:id="0" w:name="_GoBack"/>
      <w:bookmarkEnd w:id="0"/>
      <w:r>
        <w:rPr>
          <w:rFonts w:cs="Calibri"/>
          <w:b/>
          <w:bCs/>
          <w:sz w:val="30"/>
          <w:szCs w:val="30"/>
        </w:rPr>
        <w:t xml:space="preserve"> </w:t>
      </w:r>
      <w:r w:rsidR="00EE72F8">
        <w:rPr>
          <w:rFonts w:cs="Calibri"/>
          <w:b/>
          <w:bCs/>
          <w:sz w:val="30"/>
          <w:szCs w:val="30"/>
        </w:rPr>
        <w:t>czerwca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514F09C3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61DE8BC6" w:rsidR="00004056" w:rsidRPr="00CB41E9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>Na podstawie art. 30 ust. 2 pkt 4 ustawy z dnia 8 marca 1990 roku o samorządzie gminnym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 xml:space="preserve">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 oraz art. 257 ustawy z dnia 27 sierpnia 2009 r. o finansach publicznych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LXXV</w:t>
      </w:r>
      <w:r w:rsidR="00C20259">
        <w:rPr>
          <w:rFonts w:cs="Calibri"/>
        </w:rPr>
        <w:t>I</w:t>
      </w:r>
      <w:r w:rsidR="00952415">
        <w:rPr>
          <w:rFonts w:cs="Calibri"/>
        </w:rPr>
        <w:t>II</w:t>
      </w:r>
      <w:r>
        <w:rPr>
          <w:rFonts w:cs="Calibri"/>
        </w:rPr>
        <w:t>.</w:t>
      </w:r>
      <w:r w:rsidR="00952415">
        <w:rPr>
          <w:rFonts w:cs="Calibri"/>
        </w:rPr>
        <w:t>70</w:t>
      </w:r>
      <w:r w:rsidR="00C20259">
        <w:rPr>
          <w:rFonts w:cs="Calibri"/>
        </w:rPr>
        <w:t>6</w:t>
      </w:r>
      <w:r>
        <w:rPr>
          <w:rFonts w:cs="Calibri"/>
        </w:rPr>
        <w:t xml:space="preserve">.2023 z </w:t>
      </w:r>
      <w:r w:rsidR="00C20259">
        <w:rPr>
          <w:rFonts w:cs="Calibri"/>
        </w:rPr>
        <w:t>25</w:t>
      </w:r>
      <w:r>
        <w:rPr>
          <w:rFonts w:cs="Calibri"/>
        </w:rPr>
        <w:t xml:space="preserve"> ma</w:t>
      </w:r>
      <w:r w:rsidR="00856798">
        <w:rPr>
          <w:rFonts w:cs="Calibri"/>
        </w:rPr>
        <w:t>j</w:t>
      </w:r>
      <w:r>
        <w:rPr>
          <w:rFonts w:cs="Calibri"/>
        </w:rPr>
        <w:t>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5D82CE4F" w14:textId="77777777" w:rsidR="00004056" w:rsidRDefault="00004056" w:rsidP="00004056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48885D8E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 w:rsidR="00F830FC">
        <w:rPr>
          <w:rFonts w:cs="Calibri"/>
          <w:sz w:val="24"/>
          <w:szCs w:val="24"/>
        </w:rPr>
        <w:t>.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14:paraId="6FA52942" w14:textId="77777777" w:rsidR="00004056" w:rsidRPr="002F640C" w:rsidRDefault="00004056" w:rsidP="000040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FC32675" w14:textId="77777777" w:rsidR="0043788D" w:rsidRDefault="0043788D"/>
    <w:sectPr w:rsidR="0043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F"/>
    <w:rsid w:val="00004056"/>
    <w:rsid w:val="0043788D"/>
    <w:rsid w:val="0044284F"/>
    <w:rsid w:val="00604072"/>
    <w:rsid w:val="00621C9C"/>
    <w:rsid w:val="006604C0"/>
    <w:rsid w:val="00856798"/>
    <w:rsid w:val="00952415"/>
    <w:rsid w:val="00A6632F"/>
    <w:rsid w:val="00BB1148"/>
    <w:rsid w:val="00C20259"/>
    <w:rsid w:val="00D636B2"/>
    <w:rsid w:val="00EE72F8"/>
    <w:rsid w:val="00F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2023-04-28T10:46:00Z</cp:lastPrinted>
  <dcterms:created xsi:type="dcterms:W3CDTF">2023-06-21T13:15:00Z</dcterms:created>
  <dcterms:modified xsi:type="dcterms:W3CDTF">2023-06-21T13:15:00Z</dcterms:modified>
</cp:coreProperties>
</file>