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E1B" w:rsidRPr="00155CAC" w:rsidRDefault="00445E1B" w:rsidP="00445E1B">
      <w:pPr>
        <w:spacing w:after="0"/>
        <w:ind w:left="5812"/>
        <w:rPr>
          <w:rFonts w:asciiTheme="minorHAnsi" w:hAnsiTheme="minorHAnsi" w:cstheme="minorHAnsi"/>
          <w:b/>
          <w:bCs/>
          <w:sz w:val="24"/>
          <w:szCs w:val="24"/>
        </w:rPr>
      </w:pPr>
      <w:r w:rsidRPr="00155CAC">
        <w:rPr>
          <w:rFonts w:asciiTheme="minorHAnsi" w:hAnsiTheme="minorHAnsi" w:cstheme="minorHAnsi"/>
          <w:b/>
          <w:bCs/>
          <w:sz w:val="24"/>
          <w:szCs w:val="24"/>
        </w:rPr>
        <w:t>Załącznik Nr 1</w:t>
      </w:r>
      <w:r w:rsidRPr="00155CAC">
        <w:rPr>
          <w:rFonts w:asciiTheme="minorHAnsi" w:hAnsiTheme="minorHAnsi" w:cstheme="minorHAnsi"/>
          <w:b/>
          <w:bCs/>
          <w:sz w:val="24"/>
          <w:szCs w:val="24"/>
        </w:rPr>
        <w:br/>
        <w:t>do Zarządzenia Nr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126</w:t>
      </w:r>
      <w:r w:rsidRPr="00155CAC">
        <w:rPr>
          <w:rFonts w:asciiTheme="minorHAnsi" w:hAnsiTheme="minorHAnsi" w:cstheme="minorHAnsi"/>
          <w:b/>
          <w:bCs/>
          <w:sz w:val="24"/>
          <w:szCs w:val="24"/>
        </w:rPr>
        <w:t>/2023</w:t>
      </w:r>
      <w:r w:rsidRPr="00155CAC">
        <w:rPr>
          <w:rFonts w:asciiTheme="minorHAnsi" w:hAnsiTheme="minorHAnsi" w:cstheme="minorHAnsi"/>
          <w:b/>
          <w:bCs/>
          <w:sz w:val="24"/>
          <w:szCs w:val="24"/>
        </w:rPr>
        <w:br/>
        <w:t>Prezydenta Miasta Pruszkowa</w:t>
      </w:r>
      <w:r w:rsidRPr="00155CAC">
        <w:rPr>
          <w:rFonts w:asciiTheme="minorHAnsi" w:hAnsiTheme="minorHAnsi" w:cstheme="minorHAnsi"/>
          <w:b/>
          <w:bCs/>
          <w:sz w:val="24"/>
          <w:szCs w:val="24"/>
        </w:rPr>
        <w:br/>
        <w:t xml:space="preserve">z dnia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12 maja </w:t>
      </w:r>
      <w:r w:rsidRPr="00155CAC">
        <w:rPr>
          <w:rFonts w:asciiTheme="minorHAnsi" w:hAnsiTheme="minorHAnsi" w:cstheme="minorHAnsi"/>
          <w:b/>
          <w:bCs/>
          <w:sz w:val="24"/>
          <w:szCs w:val="24"/>
        </w:rPr>
        <w:t>2023 r.</w:t>
      </w:r>
    </w:p>
    <w:p w:rsidR="00445E1B" w:rsidRPr="00155CAC" w:rsidRDefault="00445E1B" w:rsidP="00445E1B">
      <w:pPr>
        <w:spacing w:after="0"/>
        <w:ind w:left="6372"/>
        <w:rPr>
          <w:rFonts w:asciiTheme="minorHAnsi" w:hAnsiTheme="minorHAnsi" w:cstheme="minorHAnsi"/>
          <w:sz w:val="24"/>
          <w:szCs w:val="24"/>
        </w:rPr>
      </w:pPr>
    </w:p>
    <w:tbl>
      <w:tblPr>
        <w:tblW w:w="10065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3825"/>
        <w:gridCol w:w="2835"/>
        <w:gridCol w:w="2835"/>
      </w:tblGrid>
      <w:tr w:rsidR="00445E1B" w:rsidRPr="00155CAC" w:rsidTr="00607134">
        <w:trPr>
          <w:trHeight w:val="7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E1B" w:rsidRPr="00155CAC" w:rsidRDefault="00445E1B" w:rsidP="0060713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5CA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E1B" w:rsidRPr="00155CAC" w:rsidRDefault="00445E1B" w:rsidP="0060713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5CA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Dzierżawa lub najem gruntu z przeznaczeniem terenu pod: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E1B" w:rsidRPr="00155CAC" w:rsidRDefault="00445E1B" w:rsidP="0060713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5CA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Minimalna stawka</w:t>
            </w:r>
          </w:p>
        </w:tc>
      </w:tr>
      <w:tr w:rsidR="00445E1B" w:rsidRPr="00155CAC" w:rsidTr="00607134">
        <w:trPr>
          <w:trHeight w:val="75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E1B" w:rsidRPr="00155CAC" w:rsidRDefault="00445E1B" w:rsidP="0060713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E1B" w:rsidRPr="00155CAC" w:rsidRDefault="00445E1B" w:rsidP="0060713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 xml:space="preserve">ogródki działkowe, działki rekreacyjne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E1B" w:rsidRPr="00155CAC" w:rsidRDefault="00445E1B" w:rsidP="0060713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5CA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roczna</w:t>
            </w: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445E1B" w:rsidRPr="00155CAC" w:rsidRDefault="00445E1B" w:rsidP="0060713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 xml:space="preserve">0,60 zł/m², nie mniej niż 100 zł </w:t>
            </w:r>
          </w:p>
        </w:tc>
      </w:tr>
      <w:tr w:rsidR="00445E1B" w:rsidRPr="00155CAC" w:rsidTr="00607134">
        <w:trPr>
          <w:trHeight w:val="193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E1B" w:rsidRPr="00155CAC" w:rsidRDefault="00445E1B" w:rsidP="0060713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E1B" w:rsidRPr="00155CAC" w:rsidRDefault="00445E1B" w:rsidP="0060713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 xml:space="preserve">działki zabudowane, (mieszkaniowe), przydomowe, tereny zielone poprawiające warunki zagospodarowania sąsiedniej działki, dojścia i dojazdy do zabudowanych nieruchomości,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E1B" w:rsidRPr="00155CAC" w:rsidRDefault="00445E1B" w:rsidP="0060713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>nieruchomości stanowiące własność Miasta Pruszk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owa</w:t>
            </w:r>
          </w:p>
          <w:p w:rsidR="00445E1B" w:rsidRPr="00155CAC" w:rsidRDefault="00445E1B" w:rsidP="0060713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5CA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roczna</w:t>
            </w: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445E1B" w:rsidRPr="00155CAC" w:rsidRDefault="00445E1B" w:rsidP="00607134">
            <w:pPr>
              <w:spacing w:after="0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 xml:space="preserve">2,4 zł/m², nie mniej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 xml:space="preserve">niż 200 zł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E1B" w:rsidRPr="00155CAC" w:rsidRDefault="00445E1B" w:rsidP="00607134">
            <w:pPr>
              <w:spacing w:after="0"/>
              <w:ind w:left="130"/>
              <w:rPr>
                <w:rFonts w:asciiTheme="minorHAnsi" w:hAnsiTheme="minorHAnsi" w:cstheme="minorHAnsi"/>
                <w:sz w:val="24"/>
                <w:szCs w:val="24"/>
              </w:rPr>
            </w:pP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>nieruchomości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>samoistnym posiadaniu Miasta Pruszk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owa</w:t>
            </w:r>
          </w:p>
          <w:p w:rsidR="00445E1B" w:rsidRPr="00155CAC" w:rsidRDefault="00445E1B" w:rsidP="00607134">
            <w:pPr>
              <w:spacing w:after="0"/>
              <w:ind w:left="130"/>
              <w:rPr>
                <w:rFonts w:asciiTheme="minorHAnsi" w:hAnsiTheme="minorHAnsi" w:cstheme="minorHAnsi"/>
                <w:sz w:val="24"/>
                <w:szCs w:val="24"/>
              </w:rPr>
            </w:pPr>
            <w:r w:rsidRPr="00155CA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roczna</w:t>
            </w: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445E1B" w:rsidRPr="00155CAC" w:rsidRDefault="00445E1B" w:rsidP="00607134">
            <w:pPr>
              <w:spacing w:after="0"/>
              <w:ind w:left="130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 xml:space="preserve">1,2 zł/m², nie mniej niż 100 zł </w:t>
            </w:r>
          </w:p>
        </w:tc>
      </w:tr>
      <w:tr w:rsidR="00445E1B" w:rsidRPr="00155CAC" w:rsidTr="00607134">
        <w:trPr>
          <w:trHeight w:val="83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E1B" w:rsidRPr="00155CAC" w:rsidRDefault="00445E1B" w:rsidP="0060713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E1B" w:rsidRPr="00155CAC" w:rsidRDefault="00445E1B" w:rsidP="0060713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>garaże, wiaty, wraz z terenem niezbędnym do ich użytkowania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E1B" w:rsidRPr="00155CAC" w:rsidRDefault="00445E1B" w:rsidP="0060713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5CA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miesięczna</w:t>
            </w: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445E1B" w:rsidRPr="00155CAC" w:rsidRDefault="00445E1B" w:rsidP="0060713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>6,22 zł/m²</w:t>
            </w:r>
          </w:p>
        </w:tc>
      </w:tr>
      <w:tr w:rsidR="00445E1B" w:rsidRPr="00155CAC" w:rsidTr="00607134">
        <w:trPr>
          <w:trHeight w:val="169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E1B" w:rsidRPr="00155CAC" w:rsidRDefault="00445E1B" w:rsidP="0060713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E1B" w:rsidRPr="00155CAC" w:rsidRDefault="00445E1B" w:rsidP="0060713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>parkingi, place manewrowe, składowiska, zaplecza, magazyny itp.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E1B" w:rsidRPr="00155CAC" w:rsidRDefault="00445E1B" w:rsidP="0060713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5CA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miesięczna</w:t>
            </w: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445E1B" w:rsidRPr="00155CAC" w:rsidRDefault="00445E1B" w:rsidP="00607134">
            <w:pPr>
              <w:spacing w:after="0"/>
              <w:ind w:left="175" w:hanging="14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>3,73 zł/m² przy powierzchni dzierżawy/najmu do 500 m²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445E1B" w:rsidRPr="00155CAC" w:rsidRDefault="00445E1B" w:rsidP="00607134">
            <w:pPr>
              <w:spacing w:after="0"/>
              <w:ind w:left="175" w:hanging="17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>1,24 zł/m² za każdy 1 m² powierzchni dzierżawy/najmu powyżej 500 m²</w:t>
            </w:r>
          </w:p>
        </w:tc>
      </w:tr>
      <w:tr w:rsidR="00445E1B" w:rsidRPr="00155CAC" w:rsidTr="00607134">
        <w:trPr>
          <w:trHeight w:val="9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E1B" w:rsidRPr="00155CAC" w:rsidRDefault="00445E1B" w:rsidP="0060713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E1B" w:rsidRPr="00155CAC" w:rsidRDefault="00445E1B" w:rsidP="0060713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>ałoroczne obiekty produkcyjne, handlowe i usługowe, kioski, pawilony, itp.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E1B" w:rsidRPr="00155CAC" w:rsidRDefault="00445E1B" w:rsidP="00607134">
            <w:pPr>
              <w:spacing w:after="0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155CA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miesięczna:</w:t>
            </w:r>
          </w:p>
          <w:p w:rsidR="00445E1B" w:rsidRPr="00155CAC" w:rsidRDefault="00445E1B" w:rsidP="0060713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 xml:space="preserve">15 zł/m², nie mniej niż 200 zł </w:t>
            </w:r>
          </w:p>
        </w:tc>
      </w:tr>
      <w:tr w:rsidR="00445E1B" w:rsidRPr="00155CAC" w:rsidTr="00607134">
        <w:trPr>
          <w:trHeight w:val="16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E1B" w:rsidRPr="00155CAC" w:rsidRDefault="00445E1B" w:rsidP="0060713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E1B" w:rsidRPr="00155CAC" w:rsidRDefault="00445E1B" w:rsidP="0060713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>ezonowe obiekty handlowo-usługowe, stoiska, stragany, foodtrucki itp.</w:t>
            </w:r>
          </w:p>
          <w:p w:rsidR="00445E1B" w:rsidRPr="00155CAC" w:rsidRDefault="00445E1B" w:rsidP="0060713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>(bez kosztów energii elektrycznej)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E1B" w:rsidRPr="00155CAC" w:rsidRDefault="00445E1B" w:rsidP="0060713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>przedaż sezonowych warzyw i owoców (do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155CA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445E1B" w:rsidRPr="00155CAC" w:rsidRDefault="00445E1B" w:rsidP="00607134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155CA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miesięczna:</w:t>
            </w:r>
          </w:p>
          <w:p w:rsidR="00445E1B" w:rsidRPr="00155CAC" w:rsidRDefault="00445E1B" w:rsidP="00607134">
            <w:pPr>
              <w:spacing w:after="0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 xml:space="preserve">300 zł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E1B" w:rsidRDefault="00445E1B" w:rsidP="00607134">
            <w:pPr>
              <w:suppressAutoHyphens w:val="0"/>
              <w:spacing w:after="120" w:line="245" w:lineRule="auto"/>
              <w:ind w:left="13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45E1B" w:rsidRPr="00155CAC" w:rsidRDefault="00445E1B" w:rsidP="00607134">
            <w:pPr>
              <w:suppressAutoHyphens w:val="0"/>
              <w:spacing w:after="120" w:line="245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p</w:t>
            </w: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>ozostałe:</w:t>
            </w:r>
          </w:p>
          <w:p w:rsidR="00445E1B" w:rsidRPr="00155CAC" w:rsidRDefault="00445E1B" w:rsidP="00607134">
            <w:pPr>
              <w:suppressAutoHyphens w:val="0"/>
              <w:spacing w:before="120" w:after="0" w:line="245" w:lineRule="auto"/>
              <w:ind w:left="130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m</w:t>
            </w:r>
            <w:r w:rsidRPr="00155CA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iesięczna:</w:t>
            </w:r>
          </w:p>
          <w:p w:rsidR="00445E1B" w:rsidRPr="00155CAC" w:rsidRDefault="00445E1B" w:rsidP="00607134">
            <w:pPr>
              <w:suppressAutoHyphens w:val="0"/>
              <w:spacing w:after="0" w:line="244" w:lineRule="auto"/>
              <w:ind w:left="130"/>
              <w:rPr>
                <w:rFonts w:asciiTheme="minorHAnsi" w:hAnsiTheme="minorHAnsi" w:cstheme="minorHAnsi"/>
                <w:sz w:val="24"/>
                <w:szCs w:val="24"/>
              </w:rPr>
            </w:pP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>40 zł/m</w:t>
            </w:r>
            <w:r w:rsidRPr="00155CA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445E1B" w:rsidRPr="00155CAC" w:rsidRDefault="00445E1B" w:rsidP="00607134">
            <w:pPr>
              <w:spacing w:after="0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445E1B" w:rsidRPr="00155CAC" w:rsidTr="00607134">
        <w:trPr>
          <w:trHeight w:val="10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E1B" w:rsidRPr="00155CAC" w:rsidRDefault="00445E1B" w:rsidP="0060713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E1B" w:rsidRPr="00155CAC" w:rsidRDefault="00445E1B" w:rsidP="0060713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>ilkudniowe imprezy i wydarzenia sportowe, widowiskowe, promocyjne itp.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E1B" w:rsidRPr="00155CAC" w:rsidRDefault="00445E1B" w:rsidP="00607134">
            <w:pPr>
              <w:spacing w:after="0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155CA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dzienna:</w:t>
            </w:r>
          </w:p>
          <w:p w:rsidR="00445E1B" w:rsidRPr="00155CAC" w:rsidRDefault="00445E1B" w:rsidP="00607134">
            <w:pPr>
              <w:spacing w:after="0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>350 zł</w:t>
            </w:r>
          </w:p>
        </w:tc>
      </w:tr>
      <w:tr w:rsidR="00445E1B" w:rsidRPr="00155CAC" w:rsidTr="00607134">
        <w:trPr>
          <w:trHeight w:val="113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E1B" w:rsidRPr="00155CAC" w:rsidRDefault="00445E1B" w:rsidP="0060713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E1B" w:rsidRPr="00155CAC" w:rsidRDefault="00445E1B" w:rsidP="0060713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 xml:space="preserve">maszty i inne urządzenia, np.: telefonii, radiofonii i telewizji, usytuowane na gruncie lub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 </w:t>
            </w: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>budynkach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E1B" w:rsidRPr="00155CAC" w:rsidRDefault="00445E1B" w:rsidP="00607134">
            <w:pPr>
              <w:spacing w:after="0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155CA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miesięczna:</w:t>
            </w:r>
          </w:p>
          <w:p w:rsidR="00445E1B" w:rsidRPr="00155CAC" w:rsidRDefault="00445E1B" w:rsidP="00607134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 xml:space="preserve">150 zł/m² </w:t>
            </w:r>
          </w:p>
        </w:tc>
      </w:tr>
      <w:tr w:rsidR="00445E1B" w:rsidRPr="00155CAC" w:rsidTr="00607134">
        <w:trPr>
          <w:trHeight w:val="113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E1B" w:rsidRPr="00155CAC" w:rsidRDefault="00445E1B" w:rsidP="0060713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E1B" w:rsidRPr="00155CAC" w:rsidRDefault="00445E1B" w:rsidP="0060713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>nośniki informacji – reklamy, bilbordy, szyldy, tablice, itp.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E1B" w:rsidRPr="00155CAC" w:rsidRDefault="00445E1B" w:rsidP="0060713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5CA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miesięczna</w:t>
            </w: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445E1B" w:rsidRPr="00155CAC" w:rsidRDefault="00445E1B" w:rsidP="0060713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5CAC">
              <w:rPr>
                <w:rFonts w:asciiTheme="minorHAnsi" w:hAnsiTheme="minorHAnsi" w:cstheme="minorHAnsi"/>
                <w:sz w:val="24"/>
                <w:szCs w:val="24"/>
              </w:rPr>
              <w:t>30 zł/m²*</w:t>
            </w:r>
          </w:p>
          <w:p w:rsidR="00445E1B" w:rsidRPr="00155CAC" w:rsidRDefault="00445E1B" w:rsidP="00607134">
            <w:pPr>
              <w:spacing w:after="0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155CA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(*powierzchni ekspozycyjnej reklamy)</w:t>
            </w:r>
          </w:p>
        </w:tc>
      </w:tr>
    </w:tbl>
    <w:p w:rsidR="00445E1B" w:rsidRPr="00155CAC" w:rsidRDefault="00445E1B" w:rsidP="00445E1B">
      <w:pPr>
        <w:rPr>
          <w:rFonts w:asciiTheme="minorHAnsi" w:hAnsiTheme="minorHAnsi" w:cstheme="minorHAnsi"/>
          <w:sz w:val="24"/>
          <w:szCs w:val="24"/>
        </w:rPr>
      </w:pPr>
    </w:p>
    <w:p w:rsidR="00934B65" w:rsidRDefault="00934B65">
      <w:bookmarkStart w:id="0" w:name="_GoBack"/>
      <w:bookmarkEnd w:id="0"/>
    </w:p>
    <w:sectPr w:rsidR="00934B65" w:rsidSect="000A426D">
      <w:pgSz w:w="11906" w:h="16838"/>
      <w:pgMar w:top="1134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1B"/>
    <w:rsid w:val="00445E1B"/>
    <w:rsid w:val="0093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920CA-EA69-4BB7-B03E-38692BE1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E1B"/>
    <w:pPr>
      <w:suppressAutoHyphens/>
      <w:autoSpaceDN w:val="0"/>
      <w:spacing w:line="242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Skuza</dc:creator>
  <cp:keywords/>
  <dc:description/>
  <cp:lastModifiedBy>Anna Skuza</cp:lastModifiedBy>
  <cp:revision>1</cp:revision>
  <dcterms:created xsi:type="dcterms:W3CDTF">2023-05-15T15:46:00Z</dcterms:created>
  <dcterms:modified xsi:type="dcterms:W3CDTF">2023-05-15T15:47:00Z</dcterms:modified>
</cp:coreProperties>
</file>