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CAF4" w14:textId="77777777" w:rsidR="00F2734D" w:rsidRPr="00C0001E" w:rsidRDefault="00F2734D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bookmarkStart w:id="0" w:name="_Hlk83824449"/>
    </w:p>
    <w:p w14:paraId="00000001" w14:textId="02BA7076" w:rsidR="00960268" w:rsidRPr="00C0001E" w:rsidRDefault="00677B7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 xml:space="preserve">Uchwała </w:t>
      </w:r>
      <w:r w:rsidR="000D175C" w:rsidRPr="00C0001E">
        <w:rPr>
          <w:rFonts w:asciiTheme="majorHAnsi" w:hAnsiTheme="majorHAnsi" w:cstheme="majorHAnsi"/>
          <w:b/>
          <w:sz w:val="24"/>
          <w:szCs w:val="24"/>
        </w:rPr>
        <w:t>n</w:t>
      </w:r>
      <w:r w:rsidRPr="00C0001E">
        <w:rPr>
          <w:rFonts w:asciiTheme="majorHAnsi" w:hAnsiTheme="majorHAnsi" w:cstheme="majorHAnsi"/>
          <w:b/>
          <w:sz w:val="24"/>
          <w:szCs w:val="24"/>
        </w:rPr>
        <w:t>r</w:t>
      </w:r>
      <w:r w:rsidR="002C4F0B">
        <w:rPr>
          <w:rFonts w:asciiTheme="majorHAnsi" w:hAnsiTheme="majorHAnsi" w:cstheme="majorHAnsi"/>
          <w:b/>
          <w:sz w:val="24"/>
          <w:szCs w:val="24"/>
        </w:rPr>
        <w:t xml:space="preserve"> LXXV.695.2023</w:t>
      </w:r>
    </w:p>
    <w:p w14:paraId="00000002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Rady Miasta Pruszkowa</w:t>
      </w:r>
    </w:p>
    <w:p w14:paraId="00000004" w14:textId="6FA75D7D" w:rsidR="00960268" w:rsidRPr="00C0001E" w:rsidRDefault="00D1767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2C4F0B">
        <w:rPr>
          <w:rFonts w:asciiTheme="majorHAnsi" w:hAnsiTheme="majorHAnsi" w:cstheme="majorHAnsi"/>
          <w:b/>
          <w:sz w:val="24"/>
          <w:szCs w:val="24"/>
        </w:rPr>
        <w:t>27 kwietnia 2023</w:t>
      </w:r>
      <w:r w:rsidR="004D041C" w:rsidRPr="00C0001E">
        <w:rPr>
          <w:rFonts w:asciiTheme="majorHAnsi" w:hAnsiTheme="majorHAnsi" w:cstheme="majorHAnsi"/>
          <w:b/>
          <w:sz w:val="24"/>
          <w:szCs w:val="24"/>
        </w:rPr>
        <w:t xml:space="preserve"> r.</w:t>
      </w:r>
      <w:bookmarkEnd w:id="0"/>
    </w:p>
    <w:p w14:paraId="6D1CF1EE" w14:textId="77777777" w:rsidR="000D175C" w:rsidRPr="00C0001E" w:rsidRDefault="000D175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06" w14:textId="01917353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w sprawie Regulaminu utrzymania czystości i porządku na terenie Miasta Pruszkowa</w:t>
      </w:r>
      <w:r w:rsidR="00F46214" w:rsidRPr="00C0001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401DB1E" w14:textId="77777777" w:rsidR="00F46214" w:rsidRPr="00C0001E" w:rsidRDefault="00F46214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07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08" w14:textId="4EC0308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Na podstawie art. 18 ust. 2 pkt 15, art. 40 ust. 1</w:t>
      </w:r>
      <w:r w:rsidR="005D4828" w:rsidRPr="00C0001E">
        <w:rPr>
          <w:rFonts w:asciiTheme="majorHAnsi" w:hAnsiTheme="majorHAnsi" w:cstheme="majorHAnsi"/>
          <w:sz w:val="24"/>
          <w:szCs w:val="24"/>
        </w:rPr>
        <w:t xml:space="preserve">, art. 41 ust. 1 </w:t>
      </w:r>
      <w:r w:rsidRPr="00C0001E">
        <w:rPr>
          <w:rFonts w:asciiTheme="majorHAnsi" w:hAnsiTheme="majorHAnsi" w:cstheme="majorHAnsi"/>
          <w:sz w:val="24"/>
          <w:szCs w:val="24"/>
        </w:rPr>
        <w:t>ustawy z dnia 8 marca 1990</w:t>
      </w:r>
      <w:r w:rsidR="007A6EA1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r. o</w:t>
      </w:r>
      <w:r w:rsidR="005D4828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samorządzie gminnym (</w:t>
      </w:r>
      <w:proofErr w:type="spellStart"/>
      <w:r w:rsidR="00F7773A" w:rsidRPr="00C0001E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F7773A" w:rsidRPr="00C0001E">
        <w:rPr>
          <w:rFonts w:asciiTheme="majorHAnsi" w:hAnsiTheme="majorHAnsi" w:cstheme="majorHAnsi"/>
          <w:sz w:val="24"/>
          <w:szCs w:val="24"/>
        </w:rPr>
        <w:t xml:space="preserve">. </w:t>
      </w:r>
      <w:r w:rsidRPr="00C0001E">
        <w:rPr>
          <w:rFonts w:asciiTheme="majorHAnsi" w:hAnsiTheme="majorHAnsi" w:cstheme="majorHAnsi"/>
          <w:sz w:val="24"/>
          <w:szCs w:val="24"/>
        </w:rPr>
        <w:t>Dz. U. z 202</w:t>
      </w:r>
      <w:r w:rsidR="0089662A" w:rsidRPr="00C0001E">
        <w:rPr>
          <w:rFonts w:asciiTheme="majorHAnsi" w:hAnsiTheme="majorHAnsi" w:cstheme="majorHAnsi"/>
          <w:sz w:val="24"/>
          <w:szCs w:val="24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r. poz. </w:t>
      </w:r>
      <w:r w:rsidR="0089662A" w:rsidRPr="00C0001E">
        <w:rPr>
          <w:rFonts w:asciiTheme="majorHAnsi" w:hAnsiTheme="majorHAnsi" w:cstheme="majorHAnsi"/>
          <w:sz w:val="24"/>
          <w:szCs w:val="24"/>
        </w:rPr>
        <w:t>40</w:t>
      </w:r>
      <w:r w:rsidR="00D27210">
        <w:rPr>
          <w:rFonts w:asciiTheme="majorHAnsi" w:hAnsiTheme="majorHAnsi" w:cstheme="majorHAnsi"/>
          <w:sz w:val="24"/>
          <w:szCs w:val="24"/>
        </w:rPr>
        <w:t xml:space="preserve"> z późn. zm.</w:t>
      </w:r>
      <w:r w:rsidRPr="00C0001E">
        <w:rPr>
          <w:rFonts w:asciiTheme="majorHAnsi" w:hAnsiTheme="majorHAnsi" w:cstheme="majorHAnsi"/>
          <w:sz w:val="24"/>
          <w:szCs w:val="24"/>
        </w:rPr>
        <w:t>)</w:t>
      </w:r>
      <w:r w:rsidR="00A735B8" w:rsidRPr="00C0001E">
        <w:rPr>
          <w:rFonts w:asciiTheme="majorHAnsi" w:hAnsiTheme="majorHAnsi" w:cstheme="majorHAnsi"/>
          <w:sz w:val="24"/>
          <w:szCs w:val="24"/>
        </w:rPr>
        <w:t xml:space="preserve"> i</w:t>
      </w:r>
      <w:r w:rsidRPr="00C0001E">
        <w:rPr>
          <w:rFonts w:asciiTheme="majorHAnsi" w:hAnsiTheme="majorHAnsi" w:cstheme="majorHAnsi"/>
          <w:sz w:val="24"/>
          <w:szCs w:val="24"/>
        </w:rPr>
        <w:t xml:space="preserve"> art. 4 ust. 1, 2 i 2a ustawy z dnia 13</w:t>
      </w:r>
      <w:r w:rsidR="00F7773A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września 1996 r. o utrzymaniu czystości i porządku w gminach (</w:t>
      </w:r>
      <w:proofErr w:type="spellStart"/>
      <w:r w:rsidR="00F7773A" w:rsidRPr="00C0001E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F7773A" w:rsidRPr="00C0001E">
        <w:rPr>
          <w:rFonts w:asciiTheme="majorHAnsi" w:hAnsiTheme="majorHAnsi" w:cstheme="majorHAnsi"/>
          <w:sz w:val="24"/>
          <w:szCs w:val="24"/>
        </w:rPr>
        <w:t xml:space="preserve">. </w:t>
      </w:r>
      <w:r w:rsidRPr="00C0001E">
        <w:rPr>
          <w:rFonts w:asciiTheme="majorHAnsi" w:hAnsiTheme="majorHAnsi" w:cstheme="majorHAnsi"/>
          <w:sz w:val="24"/>
          <w:szCs w:val="24"/>
        </w:rPr>
        <w:t>Dz. U. z 20</w:t>
      </w:r>
      <w:r w:rsidR="00420639" w:rsidRPr="00C0001E">
        <w:rPr>
          <w:rFonts w:asciiTheme="majorHAnsi" w:hAnsiTheme="majorHAnsi" w:cstheme="majorHAnsi"/>
          <w:sz w:val="24"/>
          <w:szCs w:val="24"/>
        </w:rPr>
        <w:t>2</w:t>
      </w:r>
      <w:r w:rsidR="00366700" w:rsidRPr="00C0001E">
        <w:rPr>
          <w:rFonts w:asciiTheme="majorHAnsi" w:hAnsiTheme="majorHAnsi" w:cstheme="majorHAnsi"/>
          <w:sz w:val="24"/>
          <w:szCs w:val="24"/>
        </w:rPr>
        <w:t>2</w:t>
      </w:r>
      <w:r w:rsidRPr="00C0001E">
        <w:rPr>
          <w:rFonts w:asciiTheme="majorHAnsi" w:hAnsiTheme="majorHAnsi" w:cstheme="majorHAnsi"/>
          <w:sz w:val="24"/>
          <w:szCs w:val="24"/>
        </w:rPr>
        <w:t xml:space="preserve"> r.  poz. </w:t>
      </w:r>
      <w:r w:rsidR="00A9768E" w:rsidRPr="00C0001E">
        <w:rPr>
          <w:rFonts w:asciiTheme="majorHAnsi" w:hAnsiTheme="majorHAnsi" w:cstheme="majorHAnsi"/>
          <w:sz w:val="24"/>
          <w:szCs w:val="24"/>
        </w:rPr>
        <w:t>2519</w:t>
      </w:r>
      <w:r w:rsidR="00DF31B0" w:rsidRPr="00C0001E">
        <w:rPr>
          <w:rFonts w:asciiTheme="majorHAnsi" w:hAnsiTheme="majorHAnsi" w:cstheme="majorHAnsi"/>
          <w:sz w:val="24"/>
          <w:szCs w:val="24"/>
        </w:rPr>
        <w:t xml:space="preserve"> z</w:t>
      </w:r>
      <w:r w:rsidR="003F65B1">
        <w:rPr>
          <w:rFonts w:asciiTheme="majorHAnsi" w:hAnsiTheme="majorHAnsi" w:cstheme="majorHAnsi"/>
          <w:sz w:val="24"/>
          <w:szCs w:val="24"/>
        </w:rPr>
        <w:t> </w:t>
      </w:r>
      <w:r w:rsidR="00DF31B0" w:rsidRPr="00C0001E">
        <w:rPr>
          <w:rFonts w:asciiTheme="majorHAnsi" w:hAnsiTheme="majorHAnsi" w:cstheme="majorHAnsi"/>
          <w:sz w:val="24"/>
          <w:szCs w:val="24"/>
        </w:rPr>
        <w:t>późn. zm.</w:t>
      </w:r>
      <w:r w:rsidRPr="00C0001E">
        <w:rPr>
          <w:rFonts w:asciiTheme="majorHAnsi" w:hAnsiTheme="majorHAnsi" w:cstheme="majorHAnsi"/>
          <w:sz w:val="24"/>
          <w:szCs w:val="24"/>
        </w:rPr>
        <w:t xml:space="preserve">) oraz Rozporządzenia Ministra </w:t>
      </w:r>
      <w:r w:rsidR="00420639" w:rsidRPr="00C0001E">
        <w:rPr>
          <w:rFonts w:asciiTheme="majorHAnsi" w:hAnsiTheme="majorHAnsi" w:cstheme="majorHAnsi"/>
          <w:sz w:val="24"/>
          <w:szCs w:val="24"/>
        </w:rPr>
        <w:t xml:space="preserve">Klimatu i </w:t>
      </w:r>
      <w:r w:rsidRPr="00C0001E">
        <w:rPr>
          <w:rFonts w:asciiTheme="majorHAnsi" w:hAnsiTheme="majorHAnsi" w:cstheme="majorHAnsi"/>
          <w:sz w:val="24"/>
          <w:szCs w:val="24"/>
        </w:rPr>
        <w:t xml:space="preserve">Środowiska z dnia </w:t>
      </w:r>
      <w:r w:rsidR="00420639" w:rsidRPr="00C0001E">
        <w:rPr>
          <w:rFonts w:asciiTheme="majorHAnsi" w:hAnsiTheme="majorHAnsi" w:cstheme="majorHAnsi"/>
          <w:sz w:val="24"/>
          <w:szCs w:val="24"/>
        </w:rPr>
        <w:t>10</w:t>
      </w: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20639" w:rsidRPr="00C0001E">
        <w:rPr>
          <w:rFonts w:asciiTheme="majorHAnsi" w:hAnsiTheme="majorHAnsi" w:cstheme="majorHAnsi"/>
          <w:sz w:val="24"/>
          <w:szCs w:val="24"/>
        </w:rPr>
        <w:t>maja</w:t>
      </w:r>
      <w:r w:rsidRPr="00C0001E">
        <w:rPr>
          <w:rFonts w:asciiTheme="majorHAnsi" w:hAnsiTheme="majorHAnsi" w:cstheme="majorHAnsi"/>
          <w:sz w:val="24"/>
          <w:szCs w:val="24"/>
        </w:rPr>
        <w:t xml:space="preserve"> 20</w:t>
      </w:r>
      <w:r w:rsidR="00420639" w:rsidRPr="00C0001E">
        <w:rPr>
          <w:rFonts w:asciiTheme="majorHAnsi" w:hAnsiTheme="majorHAnsi" w:cstheme="majorHAnsi"/>
          <w:sz w:val="24"/>
          <w:szCs w:val="24"/>
        </w:rPr>
        <w:t>21</w:t>
      </w:r>
      <w:r w:rsidRPr="00C0001E">
        <w:rPr>
          <w:rFonts w:asciiTheme="majorHAnsi" w:hAnsiTheme="majorHAnsi" w:cstheme="majorHAnsi"/>
          <w:sz w:val="24"/>
          <w:szCs w:val="24"/>
        </w:rPr>
        <w:t xml:space="preserve"> roku w</w:t>
      </w:r>
      <w:r w:rsidR="00F7773A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 xml:space="preserve">sprawie </w:t>
      </w:r>
      <w:r w:rsidR="00420639" w:rsidRPr="00C0001E">
        <w:rPr>
          <w:rFonts w:asciiTheme="majorHAnsi" w:hAnsiTheme="majorHAnsi" w:cstheme="majorHAnsi"/>
          <w:sz w:val="24"/>
          <w:szCs w:val="24"/>
        </w:rPr>
        <w:t xml:space="preserve">sposobu selektywnego zbierania wybranych frakcji odpadów </w:t>
      </w:r>
      <w:r w:rsidRPr="00C0001E">
        <w:rPr>
          <w:rFonts w:asciiTheme="majorHAnsi" w:hAnsiTheme="majorHAnsi" w:cstheme="majorHAnsi"/>
          <w:sz w:val="24"/>
          <w:szCs w:val="24"/>
        </w:rPr>
        <w:t>(Dz. U. z 20</w:t>
      </w:r>
      <w:r w:rsidR="00420639" w:rsidRPr="00C0001E">
        <w:rPr>
          <w:rFonts w:asciiTheme="majorHAnsi" w:hAnsiTheme="majorHAnsi" w:cstheme="majorHAnsi"/>
          <w:sz w:val="24"/>
          <w:szCs w:val="24"/>
        </w:rPr>
        <w:t>21</w:t>
      </w:r>
      <w:r w:rsidRPr="00C0001E">
        <w:rPr>
          <w:rFonts w:asciiTheme="majorHAnsi" w:hAnsiTheme="majorHAnsi" w:cstheme="majorHAnsi"/>
          <w:sz w:val="24"/>
          <w:szCs w:val="24"/>
        </w:rPr>
        <w:t xml:space="preserve"> r. poz. </w:t>
      </w:r>
      <w:r w:rsidR="00420639" w:rsidRPr="00C0001E">
        <w:rPr>
          <w:rFonts w:asciiTheme="majorHAnsi" w:hAnsiTheme="majorHAnsi" w:cstheme="majorHAnsi"/>
          <w:sz w:val="24"/>
          <w:szCs w:val="24"/>
        </w:rPr>
        <w:t>906</w:t>
      </w:r>
      <w:r w:rsidRPr="00C0001E">
        <w:rPr>
          <w:rFonts w:asciiTheme="majorHAnsi" w:hAnsiTheme="majorHAnsi" w:cstheme="majorHAnsi"/>
          <w:sz w:val="24"/>
          <w:szCs w:val="24"/>
        </w:rPr>
        <w:t xml:space="preserve">) Rada Miasta Pruszkowa po zasięgnięciu opinii Państwowego Powiatowego Inspektora Sanitarnego uchwala co </w:t>
      </w:r>
      <w:r w:rsidR="00420639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następuje:</w:t>
      </w:r>
    </w:p>
    <w:p w14:paraId="00000009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ab/>
      </w:r>
    </w:p>
    <w:p w14:paraId="0000000A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 1. </w:t>
      </w:r>
      <w:r w:rsidRPr="00C0001E">
        <w:rPr>
          <w:rFonts w:asciiTheme="majorHAnsi" w:hAnsiTheme="majorHAnsi" w:cstheme="majorHAnsi"/>
          <w:sz w:val="24"/>
          <w:szCs w:val="24"/>
        </w:rPr>
        <w:t>Uchwala się Regulamin utrzymania czystości i porządku na terenie Miasta Pruszkowa stanowiący załącznik do niniejszej uchwały.</w:t>
      </w:r>
    </w:p>
    <w:p w14:paraId="0000000B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0C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 xml:space="preserve">§ 2. </w:t>
      </w:r>
      <w:r w:rsidRPr="00C0001E">
        <w:rPr>
          <w:rFonts w:asciiTheme="majorHAnsi" w:hAnsiTheme="majorHAnsi" w:cstheme="majorHAnsi"/>
          <w:sz w:val="24"/>
          <w:szCs w:val="24"/>
        </w:rPr>
        <w:t>Wykonanie uchwały powierza się Prezydentowi Miasta Pruszkowa.</w:t>
      </w:r>
    </w:p>
    <w:p w14:paraId="0000000D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0000000E" w14:textId="3E127812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</w:t>
      </w:r>
      <w:r w:rsidR="007A6EA1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b/>
          <w:sz w:val="24"/>
          <w:szCs w:val="24"/>
        </w:rPr>
        <w:t>3.</w:t>
      </w:r>
      <w:r w:rsidR="007A6EA1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Trac</w:t>
      </w:r>
      <w:r w:rsidR="00DF31B0" w:rsidRPr="00C0001E">
        <w:rPr>
          <w:rFonts w:asciiTheme="majorHAnsi" w:hAnsiTheme="majorHAnsi" w:cstheme="majorHAnsi"/>
          <w:sz w:val="24"/>
          <w:szCs w:val="24"/>
        </w:rPr>
        <w:t>i</w:t>
      </w:r>
      <w:r w:rsidRPr="00C0001E">
        <w:rPr>
          <w:rFonts w:asciiTheme="majorHAnsi" w:hAnsiTheme="majorHAnsi" w:cstheme="majorHAnsi"/>
          <w:sz w:val="24"/>
          <w:szCs w:val="24"/>
        </w:rPr>
        <w:t xml:space="preserve"> moc uchwał</w:t>
      </w:r>
      <w:r w:rsidR="00DF31B0" w:rsidRPr="00C0001E">
        <w:rPr>
          <w:rFonts w:asciiTheme="majorHAnsi" w:hAnsiTheme="majorHAnsi" w:cstheme="majorHAnsi"/>
          <w:sz w:val="24"/>
          <w:szCs w:val="24"/>
        </w:rPr>
        <w:t>a</w:t>
      </w: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CF3E65" w:rsidRPr="00C0001E">
        <w:rPr>
          <w:rFonts w:asciiTheme="majorHAnsi" w:hAnsiTheme="majorHAnsi" w:cstheme="majorHAnsi"/>
          <w:sz w:val="24"/>
          <w:szCs w:val="24"/>
        </w:rPr>
        <w:t xml:space="preserve">Rady Miasta Pruszkowa </w:t>
      </w:r>
      <w:r w:rsidR="002E193C">
        <w:rPr>
          <w:rFonts w:asciiTheme="majorHAnsi" w:hAnsiTheme="majorHAnsi" w:cstheme="majorHAnsi"/>
          <w:sz w:val="24"/>
          <w:szCs w:val="24"/>
        </w:rPr>
        <w:t>nr LXXIV.680.2023 z dnia 30 marca 2023r.</w:t>
      </w: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DF31B0" w:rsidRPr="00C0001E">
        <w:rPr>
          <w:rFonts w:asciiTheme="majorHAnsi" w:hAnsiTheme="majorHAnsi" w:cstheme="majorHAnsi"/>
          <w:sz w:val="24"/>
          <w:szCs w:val="24"/>
        </w:rPr>
        <w:t>w</w:t>
      </w:r>
      <w:r w:rsidR="003F65B1">
        <w:rPr>
          <w:rFonts w:asciiTheme="majorHAnsi" w:hAnsiTheme="majorHAnsi" w:cstheme="majorHAnsi"/>
          <w:sz w:val="24"/>
          <w:szCs w:val="24"/>
        </w:rPr>
        <w:t> </w:t>
      </w:r>
      <w:r w:rsidR="00DF31B0" w:rsidRPr="00C0001E">
        <w:rPr>
          <w:rFonts w:asciiTheme="majorHAnsi" w:hAnsiTheme="majorHAnsi" w:cstheme="majorHAnsi"/>
          <w:sz w:val="24"/>
          <w:szCs w:val="24"/>
        </w:rPr>
        <w:t xml:space="preserve">sprawie Regulaminu utrzymania czystości i porządku na terenie Miasta Pruszkowa (Dz. Urz. Woj. Maz. </w:t>
      </w:r>
      <w:r w:rsidR="004E25BD">
        <w:rPr>
          <w:rFonts w:asciiTheme="majorHAnsi" w:hAnsiTheme="majorHAnsi" w:cstheme="majorHAnsi"/>
          <w:sz w:val="24"/>
          <w:szCs w:val="24"/>
        </w:rPr>
        <w:t xml:space="preserve">z </w:t>
      </w:r>
      <w:r w:rsidR="003F65B1">
        <w:rPr>
          <w:rFonts w:asciiTheme="majorHAnsi" w:hAnsiTheme="majorHAnsi" w:cstheme="majorHAnsi"/>
          <w:sz w:val="24"/>
          <w:szCs w:val="24"/>
        </w:rPr>
        <w:t>2023 r. poz. 4980</w:t>
      </w:r>
      <w:r w:rsidR="00B915F9" w:rsidRPr="00C0001E">
        <w:rPr>
          <w:rFonts w:asciiTheme="majorHAnsi" w:hAnsiTheme="majorHAnsi" w:cstheme="majorHAnsi"/>
          <w:sz w:val="24"/>
          <w:szCs w:val="24"/>
        </w:rPr>
        <w:t>)</w:t>
      </w:r>
      <w:r w:rsidR="003F65B1">
        <w:rPr>
          <w:rFonts w:asciiTheme="majorHAnsi" w:hAnsiTheme="majorHAnsi" w:cstheme="majorHAnsi"/>
          <w:sz w:val="24"/>
          <w:szCs w:val="24"/>
        </w:rPr>
        <w:t>.</w:t>
      </w:r>
    </w:p>
    <w:p w14:paraId="0000000F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0" w14:textId="43D0A874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 xml:space="preserve">§ 4. </w:t>
      </w:r>
      <w:r w:rsidRPr="00C0001E">
        <w:rPr>
          <w:rFonts w:asciiTheme="majorHAnsi" w:hAnsiTheme="majorHAnsi" w:cstheme="majorHAnsi"/>
          <w:sz w:val="24"/>
          <w:szCs w:val="24"/>
        </w:rPr>
        <w:t>Uchwała wchodzi w życie po upływie 14 dni od dnia jej ogłoszenia w Dzienniku Urzędowym Województwa Mazowieckiego.</w:t>
      </w:r>
      <w:r w:rsidR="006415B0" w:rsidRPr="00C0001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11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2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15" w14:textId="279A6A12" w:rsidR="00960268" w:rsidRPr="00C0001E" w:rsidRDefault="009F60B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0001E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4D041C" w:rsidRPr="00C0001E">
        <w:rPr>
          <w:rFonts w:asciiTheme="majorHAnsi" w:hAnsiTheme="majorHAnsi" w:cstheme="majorHAnsi"/>
          <w:b/>
          <w:bCs/>
          <w:sz w:val="24"/>
          <w:szCs w:val="24"/>
        </w:rPr>
        <w:t>rzewodniczący Rady Miasta Pruszkowa</w:t>
      </w:r>
    </w:p>
    <w:p w14:paraId="00000016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017" w14:textId="25F73484" w:rsidR="00960268" w:rsidRPr="00C0001E" w:rsidRDefault="009F60B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0001E">
        <w:rPr>
          <w:rFonts w:asciiTheme="majorHAnsi" w:hAnsiTheme="majorHAnsi" w:cstheme="majorHAnsi"/>
          <w:b/>
          <w:bCs/>
          <w:sz w:val="24"/>
          <w:szCs w:val="24"/>
        </w:rPr>
        <w:t>Krzysztof Biskupski</w:t>
      </w:r>
    </w:p>
    <w:p w14:paraId="00000018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19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1A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1B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43BF5A6" w14:textId="77777777" w:rsidR="00E906C1" w:rsidRPr="00C0001E" w:rsidRDefault="004D041C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  <w:r w:rsidRPr="00C0001E">
        <w:rPr>
          <w:rFonts w:asciiTheme="majorHAnsi" w:hAnsiTheme="majorHAnsi" w:cstheme="majorHAnsi"/>
        </w:rPr>
        <w:br w:type="page"/>
      </w:r>
    </w:p>
    <w:p w14:paraId="3112A63D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A24825D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75C9729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B087FFA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411E55B6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B83B2FF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743E6798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72DED6F3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EFF7CD0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77BC1F4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915694E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B9AE7E0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47685B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BB1B155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8B2EC04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A93F229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32CC44E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CFAA58A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75A41E3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396B544C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B122124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453697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79551BD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E2C2B4E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6349410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4888C08E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331D0687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440D95D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ED78F23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7E3C4B23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3CF3C3F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17456F4B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D8F783C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1B85F78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9A3AB27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CBA53D3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9BE6F17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AF9A74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1C4A811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730B8EB4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3151A7EE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455F00B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E7011A2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1CD72680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8CE687C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028094B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65DC291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721D45FB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C43858C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4CD6E6F9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49A72D9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0049C3C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61807697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2A15F6DB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A98C645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341DBE2B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70D1AE50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5AB421C3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436F7A56" w14:textId="77777777" w:rsidR="00E906C1" w:rsidRPr="00C0001E" w:rsidRDefault="00E906C1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rPr>
          <w:rFonts w:asciiTheme="majorHAnsi" w:hAnsiTheme="majorHAnsi" w:cstheme="majorHAnsi"/>
        </w:rPr>
      </w:pPr>
    </w:p>
    <w:p w14:paraId="0000001C" w14:textId="58EAD162" w:rsidR="00960268" w:rsidRPr="00C0001E" w:rsidRDefault="004D041C" w:rsidP="002C4F0B">
      <w:pPr>
        <w:widowControl w:val="0"/>
        <w:pBdr>
          <w:top w:val="nil"/>
          <w:left w:val="nil"/>
          <w:bottom w:val="nil"/>
          <w:right w:val="nil"/>
          <w:between w:val="nil"/>
        </w:pBdr>
        <w:ind w:left="7090"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lastRenderedPageBreak/>
        <w:t>Załącznik nr 1</w:t>
      </w:r>
    </w:p>
    <w:p w14:paraId="0000001D" w14:textId="6AC25FD5" w:rsidR="00960268" w:rsidRPr="00C0001E" w:rsidRDefault="004D041C" w:rsidP="002C4F0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do uchwały</w:t>
      </w:r>
      <w:r w:rsidR="000D175C" w:rsidRPr="00C0001E">
        <w:rPr>
          <w:rFonts w:asciiTheme="majorHAnsi" w:hAnsiTheme="majorHAnsi" w:cstheme="majorHAnsi"/>
          <w:b/>
          <w:sz w:val="24"/>
          <w:szCs w:val="24"/>
        </w:rPr>
        <w:t xml:space="preserve"> nr</w:t>
      </w:r>
      <w:r w:rsidRPr="00C0001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C4F0B">
        <w:rPr>
          <w:rFonts w:asciiTheme="majorHAnsi" w:hAnsiTheme="majorHAnsi" w:cstheme="majorHAnsi"/>
          <w:b/>
          <w:sz w:val="24"/>
          <w:szCs w:val="24"/>
        </w:rPr>
        <w:t>LXXV.695.2023</w:t>
      </w:r>
    </w:p>
    <w:p w14:paraId="0000001E" w14:textId="77777777" w:rsidR="00960268" w:rsidRPr="00C0001E" w:rsidRDefault="004D041C" w:rsidP="002C4F0B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jc w:val="right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Rady Miasta Pruszkowa</w:t>
      </w:r>
    </w:p>
    <w:p w14:paraId="0000001F" w14:textId="5E5E2CDB" w:rsidR="00960268" w:rsidRPr="00C0001E" w:rsidRDefault="004D041C" w:rsidP="002C4F0B">
      <w:pPr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jc w:val="right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2C4F0B">
        <w:rPr>
          <w:rFonts w:asciiTheme="majorHAnsi" w:hAnsiTheme="majorHAnsi" w:cstheme="majorHAnsi"/>
          <w:b/>
          <w:sz w:val="24"/>
          <w:szCs w:val="24"/>
        </w:rPr>
        <w:t>27 kwietnia 2023 r.</w:t>
      </w:r>
    </w:p>
    <w:p w14:paraId="00000021" w14:textId="4EA95C39" w:rsidR="00960268" w:rsidRPr="00C0001E" w:rsidRDefault="004D041C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  <w:r w:rsidRPr="00C0001E">
        <w:rPr>
          <w:rFonts w:asciiTheme="majorHAnsi" w:hAnsiTheme="majorHAnsi" w:cstheme="majorHAnsi"/>
          <w:b/>
          <w:sz w:val="24"/>
          <w:szCs w:val="24"/>
        </w:rPr>
        <w:tab/>
      </w:r>
    </w:p>
    <w:p w14:paraId="00000022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23" w14:textId="77777777" w:rsidR="00960268" w:rsidRPr="00C0001E" w:rsidRDefault="004D041C" w:rsidP="007A6EA1">
      <w:pPr>
        <w:keepNext/>
        <w:widowControl w:val="0"/>
        <w:numPr>
          <w:ilvl w:val="4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Regulamin utrzymania czystości i porządku na terenie Miasta Pruszkowa</w:t>
      </w:r>
    </w:p>
    <w:p w14:paraId="00000025" w14:textId="77777777" w:rsidR="00960268" w:rsidRPr="00C0001E" w:rsidRDefault="00960268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026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I</w:t>
      </w:r>
    </w:p>
    <w:p w14:paraId="00000027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028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Postanowienia ogólne</w:t>
      </w:r>
    </w:p>
    <w:p w14:paraId="4BF28D35" w14:textId="77777777" w:rsidR="005E6160" w:rsidRPr="00C0001E" w:rsidRDefault="005E6160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D34063" w14:textId="77777777" w:rsidR="00555883" w:rsidRPr="00C0001E" w:rsidRDefault="004D041C" w:rsidP="0084048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 1.</w:t>
      </w:r>
      <w:r w:rsidR="005E6160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Regulamin, zgodnie z wymogami ustawy, określa szczegółowe zasady utrzymania czystości  i porządku na terenie Miasta Pruszkowa, dotyczące:</w:t>
      </w:r>
    </w:p>
    <w:p w14:paraId="438808B9" w14:textId="1A2704DC" w:rsidR="005E6160" w:rsidRPr="00C0001E" w:rsidRDefault="0055588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1)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wymagań w zakresie utrzymania czystości i porządku na terenie nieruchomości obejmujących:</w:t>
      </w:r>
    </w:p>
    <w:p w14:paraId="6DDB45DA" w14:textId="0C667AEA" w:rsidR="00555883" w:rsidRPr="00C0001E" w:rsidRDefault="004D041C" w:rsidP="007A6EA1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selektywne zbieranie i odbieranie odpadów komunalnych tj.: papier, metale, tworzywa sztuczne,</w:t>
      </w:r>
      <w:r w:rsidR="00840488" w:rsidRPr="00C0001E">
        <w:rPr>
          <w:rFonts w:asciiTheme="majorHAnsi" w:hAnsiTheme="majorHAnsi" w:cstheme="majorHAnsi"/>
          <w:sz w:val="24"/>
          <w:szCs w:val="24"/>
        </w:rPr>
        <w:t xml:space="preserve"> szkło,</w:t>
      </w:r>
      <w:r w:rsidR="00555883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odpady opakowaniowe wielomateriałowe oraz bioodpady</w:t>
      </w:r>
      <w:r w:rsidR="00E906C1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50D6F68C" w14:textId="7E473723" w:rsidR="00555883" w:rsidRPr="00C0001E" w:rsidRDefault="004D041C" w:rsidP="007A6EA1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selektywne zbieranie odpadów komunalnych prowadzone przez Punkt Selektywnego Zbierania Odpadów Komunalnych w sposób umożliwiający łatwy dostęp dla wszystkich mieszkańców gminy, któr</w:t>
      </w:r>
      <w:r w:rsidR="000D175C" w:rsidRPr="00C0001E">
        <w:rPr>
          <w:rFonts w:asciiTheme="majorHAnsi" w:hAnsiTheme="majorHAnsi" w:cstheme="majorHAnsi"/>
          <w:sz w:val="24"/>
          <w:szCs w:val="24"/>
        </w:rPr>
        <w:t>y</w:t>
      </w:r>
      <w:r w:rsidRPr="00C0001E">
        <w:rPr>
          <w:rFonts w:asciiTheme="majorHAnsi" w:hAnsiTheme="majorHAnsi" w:cstheme="majorHAnsi"/>
          <w:sz w:val="24"/>
          <w:szCs w:val="24"/>
        </w:rPr>
        <w:t xml:space="preserve"> zapewni</w:t>
      </w:r>
      <w:r w:rsidR="000D175C" w:rsidRPr="00C0001E">
        <w:rPr>
          <w:rFonts w:asciiTheme="majorHAnsi" w:hAnsiTheme="majorHAnsi" w:cstheme="majorHAnsi"/>
          <w:sz w:val="24"/>
          <w:szCs w:val="24"/>
        </w:rPr>
        <w:t>a</w:t>
      </w:r>
      <w:r w:rsidRPr="00C0001E">
        <w:rPr>
          <w:rFonts w:asciiTheme="majorHAnsi" w:hAnsiTheme="majorHAnsi" w:cstheme="majorHAnsi"/>
          <w:sz w:val="24"/>
          <w:szCs w:val="24"/>
        </w:rPr>
        <w:t xml:space="preserve"> przyjmowanie odpadów komunalnych wymienionych w punkcie a, odpadów niebezpiecznych, przeterminowanych leków</w:t>
      </w:r>
      <w:r w:rsidR="00853B62" w:rsidRPr="00C0001E">
        <w:rPr>
          <w:rFonts w:asciiTheme="majorHAnsi" w:hAnsiTheme="majorHAnsi" w:cstheme="majorHAnsi"/>
          <w:sz w:val="24"/>
          <w:szCs w:val="24"/>
        </w:rPr>
        <w:t xml:space="preserve"> i </w:t>
      </w:r>
      <w:r w:rsidRPr="00C0001E">
        <w:rPr>
          <w:rFonts w:asciiTheme="majorHAnsi" w:hAnsiTheme="majorHAnsi" w:cstheme="majorHAnsi"/>
          <w:sz w:val="24"/>
          <w:szCs w:val="24"/>
        </w:rPr>
        <w:t>chemikaliów, odpadów niekwalifikujących się do odpadów medycznych</w:t>
      </w:r>
      <w:r w:rsidR="00853B62" w:rsidRPr="00C0001E">
        <w:rPr>
          <w:rFonts w:asciiTheme="majorHAnsi" w:hAnsiTheme="majorHAnsi" w:cstheme="majorHAnsi"/>
          <w:sz w:val="24"/>
          <w:szCs w:val="24"/>
        </w:rPr>
        <w:t xml:space="preserve">, które </w:t>
      </w:r>
      <w:r w:rsidRPr="00C0001E">
        <w:rPr>
          <w:rFonts w:asciiTheme="majorHAnsi" w:hAnsiTheme="majorHAnsi" w:cstheme="majorHAnsi"/>
          <w:sz w:val="24"/>
          <w:szCs w:val="24"/>
        </w:rPr>
        <w:t>powstały w gospodarstwie domowym w</w:t>
      </w:r>
      <w:r w:rsidR="00555883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wyniku przyjmowania produktów leczniczych w formie iniekcji i prowadzenia monitoringu poziomu substancji w</w:t>
      </w:r>
      <w:r w:rsidR="00677B71" w:rsidRPr="00C0001E">
        <w:rPr>
          <w:rFonts w:asciiTheme="majorHAnsi" w:hAnsiTheme="majorHAnsi" w:cstheme="majorHAnsi"/>
          <w:sz w:val="24"/>
          <w:szCs w:val="24"/>
        </w:rPr>
        <w:t>e krwi, w szczególności igieł i </w:t>
      </w:r>
      <w:r w:rsidRPr="00C0001E">
        <w:rPr>
          <w:rFonts w:asciiTheme="majorHAnsi" w:hAnsiTheme="majorHAnsi" w:cstheme="majorHAnsi"/>
          <w:sz w:val="24"/>
          <w:szCs w:val="24"/>
        </w:rPr>
        <w:t>strzykawek, zużytych baterii i</w:t>
      </w:r>
      <w:r w:rsidR="00840488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akumulatorów, z</w:t>
      </w:r>
      <w:r w:rsidR="00677B71" w:rsidRPr="00C0001E">
        <w:rPr>
          <w:rFonts w:asciiTheme="majorHAnsi" w:hAnsiTheme="majorHAnsi" w:cstheme="majorHAnsi"/>
          <w:sz w:val="24"/>
          <w:szCs w:val="24"/>
        </w:rPr>
        <w:t>użytego</w:t>
      </w:r>
      <w:r w:rsidR="005E616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677B71" w:rsidRPr="00C0001E">
        <w:rPr>
          <w:rFonts w:asciiTheme="majorHAnsi" w:hAnsiTheme="majorHAnsi" w:cstheme="majorHAnsi"/>
          <w:sz w:val="24"/>
          <w:szCs w:val="24"/>
        </w:rPr>
        <w:t>sprzętu elektrycznego i </w:t>
      </w:r>
      <w:r w:rsidRPr="00C0001E">
        <w:rPr>
          <w:rFonts w:asciiTheme="majorHAnsi" w:hAnsiTheme="majorHAnsi" w:cstheme="majorHAnsi"/>
          <w:sz w:val="24"/>
          <w:szCs w:val="24"/>
        </w:rPr>
        <w:t>elektronicznego, mebli i innych odpadów wielkogabarytowych, zużytych opon</w:t>
      </w:r>
      <w:r w:rsidR="00853B62" w:rsidRPr="00C0001E">
        <w:rPr>
          <w:rFonts w:asciiTheme="majorHAnsi" w:hAnsiTheme="majorHAnsi" w:cstheme="majorHAnsi"/>
          <w:sz w:val="24"/>
          <w:szCs w:val="24"/>
        </w:rPr>
        <w:t xml:space="preserve"> oraz tekstyliów i odzieży</w:t>
      </w:r>
      <w:r w:rsidRPr="00C0001E">
        <w:rPr>
          <w:rFonts w:asciiTheme="majorHAnsi" w:hAnsiTheme="majorHAnsi" w:cstheme="majorHAnsi"/>
          <w:sz w:val="24"/>
          <w:szCs w:val="24"/>
        </w:rPr>
        <w:t>,</w:t>
      </w:r>
      <w:r w:rsidR="00853B62" w:rsidRPr="00C0001E">
        <w:rPr>
          <w:rFonts w:asciiTheme="majorHAnsi" w:hAnsiTheme="majorHAnsi" w:cstheme="majorHAnsi"/>
          <w:sz w:val="24"/>
          <w:szCs w:val="24"/>
        </w:rPr>
        <w:t xml:space="preserve"> a także</w:t>
      </w:r>
      <w:r w:rsidRPr="00C0001E">
        <w:rPr>
          <w:rFonts w:asciiTheme="majorHAnsi" w:hAnsiTheme="majorHAnsi" w:cstheme="majorHAnsi"/>
          <w:sz w:val="24"/>
          <w:szCs w:val="24"/>
        </w:rPr>
        <w:t xml:space="preserve"> odpadów budowlanych i</w:t>
      </w:r>
      <w:r w:rsidR="00853B62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 xml:space="preserve">rozbiórkowych </w:t>
      </w:r>
      <w:bookmarkStart w:id="1" w:name="_Hlk95131321"/>
      <w:r w:rsidR="00853B62" w:rsidRPr="00C0001E">
        <w:rPr>
          <w:rFonts w:asciiTheme="majorHAnsi" w:hAnsiTheme="majorHAnsi" w:cstheme="majorHAnsi"/>
          <w:sz w:val="24"/>
          <w:szCs w:val="24"/>
        </w:rPr>
        <w:t>z gospodarstw domowych</w:t>
      </w:r>
      <w:bookmarkEnd w:id="1"/>
      <w:r w:rsidR="00E906C1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431DA9DD" w14:textId="66DD7176" w:rsidR="00555883" w:rsidRPr="00C0001E" w:rsidRDefault="004D041C" w:rsidP="007A6EA1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uprzątania błota, śniegu, lodu i innych zanieczyszczeń z części nieruchomości służących do użytku publicznego</w:t>
      </w:r>
      <w:r w:rsidR="00E906C1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4B8E3D2B" w14:textId="41D01BB8" w:rsidR="005E6160" w:rsidRPr="00C0001E" w:rsidRDefault="004D041C" w:rsidP="007A6EA1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mycia i naprawy pojazdów samochodowych poza myjniami i warsztatami naprawczymi</w:t>
      </w:r>
      <w:r w:rsidR="00A735B8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32" w14:textId="122F6AFA" w:rsidR="00960268" w:rsidRPr="00C0001E" w:rsidRDefault="004D041C" w:rsidP="007A6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</w:t>
      </w:r>
      <w:r w:rsidR="00677B71" w:rsidRPr="00C0001E">
        <w:rPr>
          <w:rFonts w:asciiTheme="majorHAnsi" w:hAnsiTheme="majorHAnsi" w:cstheme="majorHAnsi"/>
        </w:rPr>
        <w:t xml:space="preserve">) </w:t>
      </w:r>
      <w:r w:rsidRPr="00C0001E">
        <w:rPr>
          <w:rFonts w:asciiTheme="majorHAnsi" w:hAnsiTheme="majorHAnsi" w:cstheme="majorHAnsi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rodzaj</w:t>
      </w:r>
      <w:r w:rsidR="00B915F9" w:rsidRPr="00C0001E">
        <w:rPr>
          <w:rFonts w:asciiTheme="majorHAnsi" w:hAnsiTheme="majorHAnsi" w:cstheme="majorHAnsi"/>
          <w:sz w:val="24"/>
          <w:szCs w:val="24"/>
        </w:rPr>
        <w:t>u</w:t>
      </w:r>
      <w:r w:rsidRPr="00C0001E">
        <w:rPr>
          <w:rFonts w:asciiTheme="majorHAnsi" w:hAnsiTheme="majorHAnsi" w:cstheme="majorHAnsi"/>
          <w:sz w:val="24"/>
          <w:szCs w:val="24"/>
        </w:rPr>
        <w:t xml:space="preserve"> i minimaln</w:t>
      </w:r>
      <w:r w:rsidR="00B915F9" w:rsidRPr="00C0001E">
        <w:rPr>
          <w:rFonts w:asciiTheme="majorHAnsi" w:hAnsiTheme="majorHAnsi" w:cstheme="majorHAnsi"/>
          <w:sz w:val="24"/>
          <w:szCs w:val="24"/>
        </w:rPr>
        <w:t>ej</w:t>
      </w:r>
      <w:r w:rsidRPr="00C0001E">
        <w:rPr>
          <w:rFonts w:asciiTheme="majorHAnsi" w:hAnsiTheme="majorHAnsi" w:cstheme="majorHAnsi"/>
          <w:sz w:val="24"/>
          <w:szCs w:val="24"/>
        </w:rPr>
        <w:t xml:space="preserve"> pojemność pojemników i worków, prze</w:t>
      </w:r>
      <w:r w:rsidR="00677B71" w:rsidRPr="00C0001E">
        <w:rPr>
          <w:rFonts w:asciiTheme="majorHAnsi" w:hAnsiTheme="majorHAnsi" w:cstheme="majorHAnsi"/>
          <w:sz w:val="24"/>
          <w:szCs w:val="24"/>
        </w:rPr>
        <w:t>znaczonych do zbierania odpadów</w:t>
      </w:r>
      <w:r w:rsidR="005E616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komunalnych na terenie nieruchomości, w tym na terenach przeznaczonych do użytku publicznego oraz na drogach publicznych, warunków r</w:t>
      </w:r>
      <w:r w:rsidR="00677B71" w:rsidRPr="00C0001E">
        <w:rPr>
          <w:rFonts w:asciiTheme="majorHAnsi" w:hAnsiTheme="majorHAnsi" w:cstheme="majorHAnsi"/>
          <w:sz w:val="24"/>
          <w:szCs w:val="24"/>
        </w:rPr>
        <w:t>ozmieszczania tych pojemników i </w:t>
      </w:r>
      <w:r w:rsidRPr="00C0001E">
        <w:rPr>
          <w:rFonts w:asciiTheme="majorHAnsi" w:hAnsiTheme="majorHAnsi" w:cstheme="majorHAnsi"/>
          <w:sz w:val="24"/>
          <w:szCs w:val="24"/>
        </w:rPr>
        <w:t>worków oraz utrzymania pojemników w odpowiednim s</w:t>
      </w:r>
      <w:r w:rsidR="00677B71" w:rsidRPr="00C0001E">
        <w:rPr>
          <w:rFonts w:asciiTheme="majorHAnsi" w:hAnsiTheme="majorHAnsi" w:cstheme="majorHAnsi"/>
          <w:sz w:val="24"/>
          <w:szCs w:val="24"/>
        </w:rPr>
        <w:t>tanie sanitarnym, porządkowym i </w:t>
      </w:r>
      <w:r w:rsidRPr="00C0001E">
        <w:rPr>
          <w:rFonts w:asciiTheme="majorHAnsi" w:hAnsiTheme="majorHAnsi" w:cstheme="majorHAnsi"/>
          <w:sz w:val="24"/>
          <w:szCs w:val="24"/>
        </w:rPr>
        <w:t>technicznym</w:t>
      </w:r>
      <w:r w:rsidR="00E906C1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3FF1B8A4" w14:textId="32954D9A" w:rsidR="005E6160" w:rsidRPr="00C0001E" w:rsidRDefault="00677B71" w:rsidP="007A6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hanging="566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3)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utrzymania w odpowiednim stanie sanitarnym i porządkowym miejsc gromadzenia odpadów</w:t>
      </w:r>
      <w:r w:rsidR="00E906C1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34" w14:textId="2D7EC0F7" w:rsidR="00960268" w:rsidRPr="00C0001E" w:rsidRDefault="00677B71" w:rsidP="007A6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4) </w:t>
      </w:r>
      <w:r w:rsidR="004D041C" w:rsidRPr="00C0001E">
        <w:rPr>
          <w:rFonts w:asciiTheme="majorHAnsi" w:hAnsiTheme="majorHAnsi" w:cstheme="majorHAnsi"/>
          <w:sz w:val="24"/>
          <w:szCs w:val="24"/>
        </w:rPr>
        <w:t>częstotliwości i sposobu pozbywania się odpadów komunal</w:t>
      </w:r>
      <w:r w:rsidRPr="00C0001E">
        <w:rPr>
          <w:rFonts w:asciiTheme="majorHAnsi" w:hAnsiTheme="majorHAnsi" w:cstheme="majorHAnsi"/>
          <w:sz w:val="24"/>
          <w:szCs w:val="24"/>
        </w:rPr>
        <w:t>nych i nieczystości ciekłych z  </w:t>
      </w:r>
      <w:r w:rsidR="004D041C" w:rsidRPr="00C0001E">
        <w:rPr>
          <w:rFonts w:asciiTheme="majorHAnsi" w:hAnsiTheme="majorHAnsi" w:cstheme="majorHAnsi"/>
          <w:sz w:val="24"/>
          <w:szCs w:val="24"/>
        </w:rPr>
        <w:t>terenu</w:t>
      </w:r>
      <w:r w:rsidR="005E616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nieruchomości oraz z terenów przeznaczonych do użytku publicznego</w:t>
      </w:r>
      <w:r w:rsidR="00E906C1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35" w14:textId="1AF7A2F9" w:rsidR="00960268" w:rsidRPr="00C0001E" w:rsidRDefault="00677B7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5) </w:t>
      </w:r>
      <w:r w:rsidR="004D041C" w:rsidRPr="00C0001E">
        <w:rPr>
          <w:rFonts w:asciiTheme="majorHAnsi" w:hAnsiTheme="majorHAnsi" w:cstheme="majorHAnsi"/>
          <w:sz w:val="24"/>
          <w:szCs w:val="24"/>
        </w:rPr>
        <w:t>wymaga</w:t>
      </w:r>
      <w:r w:rsidR="0089662A" w:rsidRPr="00C0001E">
        <w:rPr>
          <w:rFonts w:asciiTheme="majorHAnsi" w:hAnsiTheme="majorHAnsi" w:cstheme="majorHAnsi"/>
          <w:sz w:val="24"/>
          <w:szCs w:val="24"/>
        </w:rPr>
        <w:t>ń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wynikając</w:t>
      </w:r>
      <w:r w:rsidR="0089662A" w:rsidRPr="00C0001E">
        <w:rPr>
          <w:rFonts w:asciiTheme="majorHAnsi" w:hAnsiTheme="majorHAnsi" w:cstheme="majorHAnsi"/>
          <w:sz w:val="24"/>
          <w:szCs w:val="24"/>
        </w:rPr>
        <w:t>ych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z wojewódzkiego planu gospodarki odpadami</w:t>
      </w:r>
      <w:r w:rsidR="00E906C1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6BD4E5F5" w14:textId="34E4773B" w:rsidR="005E6160" w:rsidRPr="00C0001E" w:rsidRDefault="00677B71" w:rsidP="007A6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6)</w:t>
      </w:r>
      <w:r w:rsidR="00E906C1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obowiązk</w:t>
      </w:r>
      <w:r w:rsidR="0089662A" w:rsidRPr="00C0001E">
        <w:rPr>
          <w:rFonts w:asciiTheme="majorHAnsi" w:hAnsiTheme="majorHAnsi" w:cstheme="majorHAnsi"/>
          <w:sz w:val="24"/>
          <w:szCs w:val="24"/>
        </w:rPr>
        <w:t>ów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osób utrzymujących zwierzęta domowe, mających na celu ochronę przed zagrożeniem lub uciążliwością dla ludzi oraz przed zanieczyszczeniem terenów przeznaczonych do wspólnego użytku</w:t>
      </w:r>
      <w:r w:rsidR="00E906C1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37" w14:textId="19116E60" w:rsidR="00960268" w:rsidRPr="00C0001E" w:rsidRDefault="00677B71" w:rsidP="007A6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lastRenderedPageBreak/>
        <w:t xml:space="preserve">7) </w:t>
      </w:r>
      <w:r w:rsidR="004D041C" w:rsidRPr="00C0001E">
        <w:rPr>
          <w:rFonts w:asciiTheme="majorHAnsi" w:hAnsiTheme="majorHAnsi" w:cstheme="majorHAnsi"/>
          <w:sz w:val="24"/>
          <w:szCs w:val="24"/>
        </w:rPr>
        <w:t>wymaga</w:t>
      </w:r>
      <w:r w:rsidR="00247FD8" w:rsidRPr="00C0001E">
        <w:rPr>
          <w:rFonts w:asciiTheme="majorHAnsi" w:hAnsiTheme="majorHAnsi" w:cstheme="majorHAnsi"/>
          <w:sz w:val="24"/>
          <w:szCs w:val="24"/>
        </w:rPr>
        <w:t>ń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utrzymywania zwierząt gospodarskich na terenach wyłączonych z produkcji</w:t>
      </w:r>
      <w:r w:rsidR="005E616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rolniczej, w tym także zakazu ich utrzymywania</w:t>
      </w:r>
      <w:r w:rsidRPr="00C0001E">
        <w:rPr>
          <w:rFonts w:asciiTheme="majorHAnsi" w:hAnsiTheme="majorHAnsi" w:cstheme="majorHAnsi"/>
          <w:sz w:val="24"/>
          <w:szCs w:val="24"/>
        </w:rPr>
        <w:t xml:space="preserve"> na określonych obszarach lub w </w:t>
      </w:r>
      <w:r w:rsidR="004D041C" w:rsidRPr="00C0001E">
        <w:rPr>
          <w:rFonts w:asciiTheme="majorHAnsi" w:hAnsiTheme="majorHAnsi" w:cstheme="majorHAnsi"/>
          <w:sz w:val="24"/>
          <w:szCs w:val="24"/>
        </w:rPr>
        <w:t>poszczególnych nieruchomościach</w:t>
      </w:r>
      <w:r w:rsidR="00E906C1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38" w14:textId="1A6DAF99" w:rsidR="00960268" w:rsidRPr="00C0001E" w:rsidRDefault="004D041C" w:rsidP="007A6E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8) wyznaczani</w:t>
      </w:r>
      <w:r w:rsidR="00247FD8" w:rsidRPr="00C0001E">
        <w:rPr>
          <w:rFonts w:asciiTheme="majorHAnsi" w:hAnsiTheme="majorHAnsi" w:cstheme="majorHAnsi"/>
          <w:sz w:val="24"/>
          <w:szCs w:val="24"/>
        </w:rPr>
        <w:t>a</w:t>
      </w:r>
      <w:r w:rsidRPr="00C0001E">
        <w:rPr>
          <w:rFonts w:asciiTheme="majorHAnsi" w:hAnsiTheme="majorHAnsi" w:cstheme="majorHAnsi"/>
          <w:sz w:val="24"/>
          <w:szCs w:val="24"/>
        </w:rPr>
        <w:t xml:space="preserve"> obszarów podlegających obowiązk</w:t>
      </w:r>
      <w:r w:rsidR="00677B71" w:rsidRPr="00C0001E">
        <w:rPr>
          <w:rFonts w:asciiTheme="majorHAnsi" w:hAnsiTheme="majorHAnsi" w:cstheme="majorHAnsi"/>
          <w:sz w:val="24"/>
          <w:szCs w:val="24"/>
        </w:rPr>
        <w:t>owej deratyzacji i terminów   jej </w:t>
      </w:r>
      <w:r w:rsidRPr="00C0001E">
        <w:rPr>
          <w:rFonts w:asciiTheme="majorHAnsi" w:hAnsiTheme="majorHAnsi" w:cstheme="majorHAnsi"/>
          <w:sz w:val="24"/>
          <w:szCs w:val="24"/>
        </w:rPr>
        <w:t>przeprowadzania.</w:t>
      </w:r>
    </w:p>
    <w:p w14:paraId="5E1E17A2" w14:textId="77777777" w:rsidR="005E6160" w:rsidRPr="00C0001E" w:rsidRDefault="005E6160" w:rsidP="003929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0000003A" w14:textId="6EA57FA0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II</w:t>
      </w:r>
    </w:p>
    <w:p w14:paraId="4C3F5747" w14:textId="77777777" w:rsidR="00555883" w:rsidRPr="00C0001E" w:rsidRDefault="0055588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3C" w14:textId="70496F4A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Wymagania w zakresie utrzymania czystości i porządku na terenie nieruchomości</w:t>
      </w:r>
    </w:p>
    <w:p w14:paraId="7A514396" w14:textId="77777777" w:rsidR="00555883" w:rsidRPr="00C0001E" w:rsidRDefault="00555883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AAC99BA" w14:textId="388818AD" w:rsidR="00555883" w:rsidRPr="00C0001E" w:rsidRDefault="004D041C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 2. </w:t>
      </w:r>
      <w:r w:rsidRPr="00C0001E">
        <w:rPr>
          <w:rFonts w:asciiTheme="majorHAnsi" w:hAnsiTheme="majorHAnsi" w:cstheme="majorHAnsi"/>
          <w:sz w:val="24"/>
          <w:szCs w:val="24"/>
        </w:rPr>
        <w:t>Właściciele nieruchomości zapewniają utrzymanie czystości i porządku na terenie nieruchomości poprzez:</w:t>
      </w:r>
    </w:p>
    <w:p w14:paraId="4BA7D3DB" w14:textId="2C251655" w:rsidR="00555883" w:rsidRPr="00C0001E" w:rsidRDefault="00555883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1)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wyposażenie nieruchomości w opisane w niniejszym Regulamin</w:t>
      </w:r>
      <w:r w:rsidR="00677B71" w:rsidRPr="00C0001E">
        <w:rPr>
          <w:rFonts w:asciiTheme="majorHAnsi" w:hAnsiTheme="majorHAnsi" w:cstheme="majorHAnsi"/>
          <w:sz w:val="24"/>
          <w:szCs w:val="24"/>
        </w:rPr>
        <w:t xml:space="preserve">ie w rozdziale III, </w:t>
      </w:r>
      <w:r w:rsidR="00247FD8" w:rsidRPr="00C0001E">
        <w:rPr>
          <w:rFonts w:asciiTheme="majorHAnsi" w:hAnsiTheme="majorHAnsi" w:cstheme="majorHAnsi"/>
          <w:sz w:val="24"/>
          <w:szCs w:val="24"/>
        </w:rPr>
        <w:t xml:space="preserve">w </w:t>
      </w:r>
      <w:r w:rsidR="00C00D37" w:rsidRPr="00C0001E">
        <w:rPr>
          <w:rFonts w:asciiTheme="majorHAnsi" w:hAnsiTheme="majorHAnsi" w:cstheme="majorHAnsi"/>
          <w:sz w:val="24"/>
          <w:szCs w:val="24"/>
        </w:rPr>
        <w:t xml:space="preserve">oznakowane </w:t>
      </w:r>
      <w:r w:rsidR="00677B71" w:rsidRPr="00C0001E">
        <w:rPr>
          <w:rFonts w:asciiTheme="majorHAnsi" w:hAnsiTheme="majorHAnsi" w:cstheme="majorHAnsi"/>
          <w:sz w:val="24"/>
          <w:szCs w:val="24"/>
        </w:rPr>
        <w:t>pojemniki i </w:t>
      </w:r>
      <w:r w:rsidR="004D041C" w:rsidRPr="00C0001E">
        <w:rPr>
          <w:rFonts w:asciiTheme="majorHAnsi" w:hAnsiTheme="majorHAnsi" w:cstheme="majorHAnsi"/>
          <w:sz w:val="24"/>
          <w:szCs w:val="24"/>
        </w:rPr>
        <w:t>worki służące do zbierania odpadów komunalnych o pojemności uwzględniającej częstotliwość i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sposób pozbywania się odpadów z nieruchomości, z uwzględnieniem średniej ilości odpadów komunalnych wytwarzanych na danej nieruchomości </w:t>
      </w:r>
      <w:r w:rsidR="00C00D37" w:rsidRPr="00C0001E">
        <w:rPr>
          <w:rFonts w:asciiTheme="majorHAnsi" w:hAnsiTheme="majorHAnsi" w:cstheme="majorHAnsi"/>
          <w:sz w:val="24"/>
          <w:szCs w:val="24"/>
        </w:rPr>
        <w:t>i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liczby osób z nich</w:t>
      </w: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korzystających oraz utrzymywanie tych pojemników w odpowiednim stanie sanitarnym, </w:t>
      </w:r>
      <w:r w:rsidR="00E830B3" w:rsidRPr="00C0001E">
        <w:rPr>
          <w:rFonts w:asciiTheme="majorHAnsi" w:hAnsiTheme="majorHAnsi" w:cstheme="majorHAnsi"/>
          <w:sz w:val="24"/>
          <w:szCs w:val="24"/>
        </w:rPr>
        <w:t>porządkowym</w:t>
      </w:r>
      <w:r w:rsidR="00FB7F97" w:rsidRPr="00C0001E">
        <w:rPr>
          <w:rFonts w:asciiTheme="majorHAnsi" w:hAnsiTheme="majorHAnsi" w:cstheme="majorHAnsi"/>
          <w:sz w:val="24"/>
          <w:szCs w:val="24"/>
        </w:rPr>
        <w:t xml:space="preserve"> i</w:t>
      </w:r>
      <w:r w:rsidR="00C00D37" w:rsidRPr="00C0001E">
        <w:rPr>
          <w:rFonts w:asciiTheme="majorHAnsi" w:hAnsiTheme="majorHAnsi" w:cstheme="majorHAnsi"/>
          <w:sz w:val="24"/>
          <w:szCs w:val="24"/>
        </w:rPr>
        <w:t> </w:t>
      </w:r>
      <w:r w:rsidR="00FB7F97" w:rsidRPr="00C0001E">
        <w:rPr>
          <w:rFonts w:asciiTheme="majorHAnsi" w:hAnsiTheme="majorHAnsi" w:cstheme="majorHAnsi"/>
          <w:sz w:val="24"/>
          <w:szCs w:val="24"/>
        </w:rPr>
        <w:t>technicznym</w:t>
      </w:r>
      <w:r w:rsidR="00F2682F">
        <w:rPr>
          <w:rFonts w:asciiTheme="majorHAnsi" w:hAnsiTheme="majorHAnsi" w:cstheme="majorHAnsi"/>
          <w:sz w:val="24"/>
          <w:szCs w:val="24"/>
        </w:rPr>
        <w:t>,</w:t>
      </w:r>
      <w:r w:rsidR="00FB7F97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0D175C" w:rsidRPr="004E25BD">
        <w:rPr>
          <w:rFonts w:asciiTheme="majorHAnsi" w:hAnsiTheme="majorHAnsi" w:cstheme="majorHAnsi"/>
          <w:sz w:val="24"/>
          <w:szCs w:val="24"/>
        </w:rPr>
        <w:t>jak również</w:t>
      </w:r>
      <w:r w:rsidR="00FB7F97" w:rsidRPr="004E25BD">
        <w:rPr>
          <w:rFonts w:asciiTheme="majorHAnsi" w:hAnsiTheme="majorHAnsi" w:cstheme="majorHAnsi"/>
          <w:sz w:val="24"/>
          <w:szCs w:val="24"/>
        </w:rPr>
        <w:t xml:space="preserve"> utrzymanie w odpowiednim stanie sanitarnym i</w:t>
      </w:r>
      <w:r w:rsidR="00B722C5" w:rsidRPr="004E25BD">
        <w:rPr>
          <w:rFonts w:asciiTheme="majorHAnsi" w:hAnsiTheme="majorHAnsi" w:cstheme="majorHAnsi"/>
          <w:sz w:val="24"/>
          <w:szCs w:val="24"/>
        </w:rPr>
        <w:t> </w:t>
      </w:r>
      <w:r w:rsidR="00FB7F97" w:rsidRPr="004E25BD">
        <w:rPr>
          <w:rFonts w:asciiTheme="majorHAnsi" w:hAnsiTheme="majorHAnsi" w:cstheme="majorHAnsi"/>
          <w:sz w:val="24"/>
          <w:szCs w:val="24"/>
        </w:rPr>
        <w:t>porządkowym miejsc gromadzenia odpadów</w:t>
      </w:r>
      <w:r w:rsidR="009E2B75" w:rsidRPr="004E25BD">
        <w:rPr>
          <w:rFonts w:asciiTheme="majorHAnsi" w:hAnsiTheme="majorHAnsi" w:cstheme="majorHAnsi"/>
          <w:sz w:val="24"/>
          <w:szCs w:val="24"/>
        </w:rPr>
        <w:t>,</w:t>
      </w:r>
    </w:p>
    <w:p w14:paraId="3012D199" w14:textId="7E5D7B01" w:rsidR="00555883" w:rsidRPr="00C0001E" w:rsidRDefault="00260333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2</w:t>
      </w:r>
      <w:r w:rsidR="00555883" w:rsidRPr="00C0001E">
        <w:rPr>
          <w:rFonts w:asciiTheme="majorHAnsi" w:hAnsiTheme="majorHAnsi" w:cstheme="majorHAnsi"/>
          <w:bCs/>
          <w:sz w:val="24"/>
          <w:szCs w:val="24"/>
        </w:rPr>
        <w:t>)</w:t>
      </w:r>
      <w:r w:rsidR="00555883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prowadzenie selektywnego zbierania</w:t>
      </w:r>
      <w:r w:rsidR="00FB4E27" w:rsidRPr="00C0001E">
        <w:rPr>
          <w:rFonts w:asciiTheme="majorHAnsi" w:hAnsiTheme="majorHAnsi" w:cstheme="majorHAnsi"/>
          <w:sz w:val="24"/>
          <w:szCs w:val="24"/>
        </w:rPr>
        <w:t xml:space="preserve"> odpadów komunalnych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677B71" w:rsidRPr="00C0001E">
        <w:rPr>
          <w:rFonts w:asciiTheme="majorHAnsi" w:hAnsiTheme="majorHAnsi" w:cstheme="majorHAnsi"/>
          <w:sz w:val="24"/>
          <w:szCs w:val="24"/>
        </w:rPr>
        <w:t>w </w:t>
      </w:r>
      <w:r w:rsidR="004D041C" w:rsidRPr="00C0001E">
        <w:rPr>
          <w:rFonts w:asciiTheme="majorHAnsi" w:hAnsiTheme="majorHAnsi" w:cstheme="majorHAnsi"/>
          <w:sz w:val="24"/>
          <w:szCs w:val="24"/>
        </w:rPr>
        <w:t>sposób opisany w niniejszym Regulaminie</w:t>
      </w:r>
      <w:r w:rsidR="00FB4E27" w:rsidRPr="00C0001E">
        <w:rPr>
          <w:rFonts w:asciiTheme="majorHAnsi" w:hAnsiTheme="majorHAnsi" w:cstheme="majorHAnsi"/>
          <w:sz w:val="24"/>
          <w:szCs w:val="24"/>
        </w:rPr>
        <w:t xml:space="preserve"> i przekazywania ich przedsiębiorcy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477E8D6D" w14:textId="62D04CB3" w:rsidR="00555883" w:rsidRPr="00C0001E" w:rsidRDefault="00260333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3</w:t>
      </w:r>
      <w:r w:rsidR="00555883" w:rsidRPr="00C0001E">
        <w:rPr>
          <w:rFonts w:asciiTheme="majorHAnsi" w:hAnsiTheme="majorHAnsi" w:cstheme="majorHAnsi"/>
          <w:bCs/>
          <w:sz w:val="24"/>
          <w:szCs w:val="24"/>
        </w:rPr>
        <w:t>)</w:t>
      </w:r>
      <w:r w:rsidR="00555883" w:rsidRPr="00C0001E">
        <w:rPr>
          <w:rFonts w:asciiTheme="majorHAnsi" w:hAnsiTheme="majorHAnsi" w:cstheme="majorHAnsi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zbieranie niesegregowanych (zmieszanych) odpadów komunalnych do pojemników w sposób opisany w niniejszym Regulaminie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62E7D345" w14:textId="705F4072" w:rsidR="00555883" w:rsidRPr="00C0001E" w:rsidRDefault="00260333" w:rsidP="007A6EA1">
      <w:pPr>
        <w:widowControl w:val="0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4</w:t>
      </w:r>
      <w:r w:rsidR="00555883" w:rsidRPr="00C0001E">
        <w:rPr>
          <w:rFonts w:asciiTheme="majorHAnsi" w:hAnsiTheme="majorHAnsi" w:cstheme="majorHAnsi"/>
          <w:bCs/>
          <w:sz w:val="24"/>
          <w:szCs w:val="24"/>
        </w:rPr>
        <w:t>)</w:t>
      </w:r>
      <w:r w:rsidR="00555883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przekazywanie zebranych selektywnie i niesegregowanych (zmieszanych) odpadów przedsiębiorcy w wyznaczonych terminach zgodnie z harmonogramem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7BBFD361" w14:textId="347C56B9" w:rsidR="00260333" w:rsidRPr="00C0001E" w:rsidRDefault="00260333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5) gromadzenie nieczystości ciekłych w przydomowych oczyszczalniach ścieków albo w zbiornikach bezodpływowych przy braku sieci kanalizacyjnej,</w:t>
      </w:r>
    </w:p>
    <w:p w14:paraId="00000048" w14:textId="71CEB582" w:rsidR="00960268" w:rsidRPr="00C0001E" w:rsidRDefault="00247FD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6</w:t>
      </w:r>
      <w:r w:rsidR="00555883" w:rsidRPr="00C0001E">
        <w:rPr>
          <w:rFonts w:asciiTheme="majorHAnsi" w:hAnsiTheme="majorHAnsi" w:cstheme="majorHAnsi"/>
          <w:bCs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mycie pojazdów samochodowych poza myjniami wyłącznie w miejscach dozwolonych, a więc:</w:t>
      </w:r>
    </w:p>
    <w:p w14:paraId="1AB11386" w14:textId="1C5CF89F" w:rsidR="00555883" w:rsidRPr="00C0001E" w:rsidRDefault="0055588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 terenie nieruchomości nie służącej do użytku publicznego pod warunkiem, że powstające ścieki odprowadzane są do kanalizacji sanitarnej lub gromadzone w szczelnych zbiornikach bezodpływowych, w szczególności ścieki takie nie mogą być odprowadzane bezpośrednio do zbiorników wodnych lub do ziemi</w:t>
      </w:r>
      <w:r w:rsidR="00E32EB4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57BE3AAB" w14:textId="5257D8C9" w:rsidR="00555883" w:rsidRPr="00C0001E" w:rsidRDefault="0055588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 terenach służących do użytku publicznego tylko w miejscach do tego przygotowanych i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specjalnie oznaczonych;</w:t>
      </w:r>
    </w:p>
    <w:p w14:paraId="30E5692D" w14:textId="691B4E29" w:rsidR="00555883" w:rsidRPr="00C0001E" w:rsidRDefault="00247FD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7</w:t>
      </w:r>
      <w:r w:rsidR="00555883" w:rsidRPr="00C0001E">
        <w:rPr>
          <w:rFonts w:asciiTheme="majorHAnsi" w:hAnsiTheme="majorHAnsi" w:cstheme="majorHAnsi"/>
          <w:sz w:val="24"/>
          <w:szCs w:val="24"/>
        </w:rPr>
        <w:t>)</w:t>
      </w:r>
      <w:r w:rsidR="00503D17" w:rsidRPr="00C0001E">
        <w:rPr>
          <w:rFonts w:asciiTheme="majorHAnsi" w:hAnsiTheme="majorHAnsi" w:cstheme="majorHAnsi"/>
          <w:sz w:val="24"/>
          <w:szCs w:val="24"/>
        </w:rPr>
        <w:t xml:space="preserve"> naprawę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pojazdów samochodowych poza warsztatami naprawczymi</w:t>
      </w:r>
      <w:r w:rsidR="00503D17" w:rsidRPr="00C0001E">
        <w:rPr>
          <w:rFonts w:asciiTheme="majorHAnsi" w:hAnsiTheme="majorHAnsi" w:cstheme="majorHAnsi"/>
          <w:sz w:val="24"/>
          <w:szCs w:val="24"/>
        </w:rPr>
        <w:t>,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na terenie nieruchomości tylko wtedy, gdy </w:t>
      </w:r>
      <w:r w:rsidR="00677B71" w:rsidRPr="00C0001E">
        <w:rPr>
          <w:rFonts w:asciiTheme="majorHAnsi" w:hAnsiTheme="majorHAnsi" w:cstheme="majorHAnsi"/>
          <w:sz w:val="24"/>
          <w:szCs w:val="24"/>
        </w:rPr>
        <w:t>powstające odpady są </w:t>
      </w:r>
      <w:r w:rsidR="004D041C" w:rsidRPr="00C0001E">
        <w:rPr>
          <w:rFonts w:asciiTheme="majorHAnsi" w:hAnsiTheme="majorHAnsi" w:cstheme="majorHAnsi"/>
          <w:sz w:val="24"/>
          <w:szCs w:val="24"/>
        </w:rPr>
        <w:t>gromadzone w sposób umożliwiający ich usunięcie zgodnie z przepisami</w:t>
      </w:r>
      <w:r w:rsidR="00E32EB4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52C2FDC" w14:textId="1F306783" w:rsidR="00555883" w:rsidRPr="00C0001E" w:rsidRDefault="00247FD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8</w:t>
      </w:r>
      <w:r w:rsidR="00555883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postępowanie z odpadami innymi niż komunalne, powstającymi na terenie nieruchomości w wyniku prowadzenia działalności gospodarczej, zgodnie z zasadami przewidzianymi w ustawie z</w:t>
      </w:r>
      <w:r w:rsidR="009B27F9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dnia 14 grudnia 2012 r. o odpadach (</w:t>
      </w:r>
      <w:proofErr w:type="spellStart"/>
      <w:r w:rsidR="009B27F9" w:rsidRPr="00C0001E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9B27F9" w:rsidRPr="00C0001E">
        <w:rPr>
          <w:rFonts w:asciiTheme="majorHAnsi" w:hAnsiTheme="majorHAnsi" w:cstheme="majorHAnsi"/>
          <w:sz w:val="24"/>
          <w:szCs w:val="24"/>
        </w:rPr>
        <w:t xml:space="preserve">. </w:t>
      </w:r>
      <w:r w:rsidR="004D041C" w:rsidRPr="00C0001E">
        <w:rPr>
          <w:rFonts w:asciiTheme="majorHAnsi" w:hAnsiTheme="majorHAnsi" w:cstheme="majorHAnsi"/>
          <w:sz w:val="24"/>
          <w:szCs w:val="24"/>
        </w:rPr>
        <w:t>Dz. U. z 20</w:t>
      </w:r>
      <w:r w:rsidR="00FB7F97" w:rsidRPr="00C0001E">
        <w:rPr>
          <w:rFonts w:asciiTheme="majorHAnsi" w:hAnsiTheme="majorHAnsi" w:cstheme="majorHAnsi"/>
          <w:sz w:val="24"/>
          <w:szCs w:val="24"/>
        </w:rPr>
        <w:t>2</w:t>
      </w:r>
      <w:r w:rsidR="009B27F9" w:rsidRPr="00C0001E">
        <w:rPr>
          <w:rFonts w:asciiTheme="majorHAnsi" w:hAnsiTheme="majorHAnsi" w:cstheme="majorHAnsi"/>
          <w:sz w:val="24"/>
          <w:szCs w:val="24"/>
        </w:rPr>
        <w:t>2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r. poz.</w:t>
      </w: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9B27F9" w:rsidRPr="00C0001E">
        <w:rPr>
          <w:rFonts w:asciiTheme="majorHAnsi" w:hAnsiTheme="majorHAnsi" w:cstheme="majorHAnsi"/>
          <w:sz w:val="24"/>
          <w:szCs w:val="24"/>
        </w:rPr>
        <w:t>699</w:t>
      </w:r>
      <w:r w:rsidR="00B915F9" w:rsidRPr="00C0001E">
        <w:rPr>
          <w:rFonts w:asciiTheme="majorHAnsi" w:hAnsiTheme="majorHAnsi" w:cstheme="majorHAnsi"/>
          <w:sz w:val="24"/>
          <w:szCs w:val="24"/>
        </w:rPr>
        <w:t xml:space="preserve"> z późn. zm.</w:t>
      </w:r>
      <w:r w:rsidR="004D041C" w:rsidRPr="00C0001E">
        <w:rPr>
          <w:rFonts w:asciiTheme="majorHAnsi" w:hAnsiTheme="majorHAnsi" w:cstheme="majorHAnsi"/>
          <w:sz w:val="24"/>
          <w:szCs w:val="24"/>
        </w:rPr>
        <w:t>)</w:t>
      </w:r>
      <w:r w:rsidR="00E32EB4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4D" w14:textId="3DB0DE75" w:rsidR="00960268" w:rsidRPr="00C0001E" w:rsidRDefault="00247FD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9</w:t>
      </w:r>
      <w:r w:rsidR="00555883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uprzątanie błota, śniegu, lodu i innych zanieczyszczeń z części nieruchomości służących do użytku publicznego położonych bezpośrednio przy granicy nieruchomości – z wyjątkiem tych części nieruchomości, na których jest dopuszczony płatny postój lub parkowanie pojazdów poprzez</w:t>
      </w:r>
      <w:r w:rsidR="004E25BD">
        <w:rPr>
          <w:rFonts w:asciiTheme="majorHAnsi" w:hAnsiTheme="majorHAnsi" w:cstheme="majorHAnsi"/>
          <w:sz w:val="24"/>
          <w:szCs w:val="24"/>
        </w:rPr>
        <w:t xml:space="preserve"> </w:t>
      </w:r>
      <w:r w:rsidR="009713F0" w:rsidRPr="004E25BD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pryzmowanie</w:t>
      </w:r>
      <w:r w:rsidR="004E25BD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na skraju </w:t>
      </w:r>
      <w:r w:rsidR="004C65DF" w:rsidRPr="00C0001E">
        <w:rPr>
          <w:rFonts w:asciiTheme="majorHAnsi" w:hAnsiTheme="majorHAnsi" w:cstheme="majorHAnsi"/>
          <w:sz w:val="24"/>
          <w:szCs w:val="24"/>
        </w:rPr>
        <w:t xml:space="preserve">drogi dla pieszych </w:t>
      </w:r>
      <w:r w:rsidR="004D041C" w:rsidRPr="00C0001E">
        <w:rPr>
          <w:rFonts w:asciiTheme="majorHAnsi" w:hAnsiTheme="majorHAnsi" w:cstheme="majorHAnsi"/>
          <w:sz w:val="24"/>
          <w:szCs w:val="24"/>
        </w:rPr>
        <w:t>od strony jezdni w sposób niepowodujący zakłóceń w</w:t>
      </w:r>
      <w:r w:rsidR="00FB4E27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ruchu pieszych lub pojazdów. </w:t>
      </w:r>
    </w:p>
    <w:p w14:paraId="763A29ED" w14:textId="77777777" w:rsidR="00FB7F97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2D398D7" w14:textId="6B1C2992" w:rsidR="00FB7F97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3. </w:t>
      </w:r>
      <w:r w:rsidR="00FB7F97" w:rsidRPr="00C0001E">
        <w:rPr>
          <w:rFonts w:asciiTheme="majorHAnsi" w:hAnsiTheme="majorHAnsi" w:cstheme="majorHAnsi"/>
          <w:sz w:val="24"/>
          <w:szCs w:val="24"/>
        </w:rPr>
        <w:t xml:space="preserve">1. </w:t>
      </w:r>
      <w:r w:rsidRPr="00C0001E">
        <w:rPr>
          <w:rFonts w:asciiTheme="majorHAnsi" w:hAnsiTheme="majorHAnsi" w:cstheme="majorHAnsi"/>
          <w:sz w:val="24"/>
          <w:szCs w:val="24"/>
        </w:rPr>
        <w:t>Ustala się następujące zasady w zakresie prowadzenia selektywnego zbierania i odbierania odpadów na terenie miasta</w:t>
      </w:r>
      <w:r w:rsidR="00B94813" w:rsidRPr="00C0001E">
        <w:rPr>
          <w:rFonts w:asciiTheme="majorHAnsi" w:hAnsiTheme="majorHAnsi" w:cstheme="majorHAnsi"/>
          <w:sz w:val="24"/>
          <w:szCs w:val="24"/>
        </w:rPr>
        <w:t>:</w:t>
      </w:r>
    </w:p>
    <w:p w14:paraId="77B9A100" w14:textId="1A7AC398" w:rsidR="00FB7F97" w:rsidRPr="00C0001E" w:rsidRDefault="00FB7F9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1) </w:t>
      </w:r>
      <w:r w:rsidR="004D041C" w:rsidRPr="00C0001E">
        <w:rPr>
          <w:rFonts w:asciiTheme="majorHAnsi" w:hAnsiTheme="majorHAnsi" w:cstheme="majorHAnsi"/>
          <w:sz w:val="24"/>
          <w:szCs w:val="24"/>
        </w:rPr>
        <w:t>pojemniki i worki do zbierania odpadów powinny być umieszczone w miejscach łatwo dostępnych, zarówno dla ich użytkowników, jak i dla pracowników przedsiębiorcy prowadzącego działalność w zakresie odbierania odpadów w sposób nie powodujący nadmiernych uciążliwości i</w:t>
      </w:r>
      <w:r w:rsidR="00D1663F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utrudnień dla mieszkańców nieruchomości lub osób trzecich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6E02AED3" w14:textId="216C6A30" w:rsidR="00FB7F97" w:rsidRPr="00C0001E" w:rsidRDefault="00FB7F9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2) </w:t>
      </w:r>
      <w:r w:rsidR="004D041C" w:rsidRPr="00C0001E">
        <w:rPr>
          <w:rFonts w:asciiTheme="majorHAnsi" w:hAnsiTheme="majorHAnsi" w:cstheme="majorHAnsi"/>
          <w:sz w:val="24"/>
          <w:szCs w:val="24"/>
        </w:rPr>
        <w:t>prowadzenie selektywnego zbierania następujących frakcji odpadów komunalnych: papier</w:t>
      </w:r>
      <w:r w:rsidR="00240F75" w:rsidRPr="00C0001E">
        <w:rPr>
          <w:rFonts w:asciiTheme="majorHAnsi" w:hAnsiTheme="majorHAnsi" w:cstheme="majorHAnsi"/>
          <w:sz w:val="24"/>
          <w:szCs w:val="24"/>
        </w:rPr>
        <w:t>u, metalu, tworzyw sztuczn</w:t>
      </w:r>
      <w:r w:rsidR="00300066" w:rsidRPr="00C0001E">
        <w:rPr>
          <w:rFonts w:asciiTheme="majorHAnsi" w:hAnsiTheme="majorHAnsi" w:cstheme="majorHAnsi"/>
          <w:sz w:val="24"/>
          <w:szCs w:val="24"/>
        </w:rPr>
        <w:t>ych</w:t>
      </w:r>
      <w:r w:rsidR="00240F75" w:rsidRPr="00C0001E">
        <w:rPr>
          <w:rFonts w:asciiTheme="majorHAnsi" w:hAnsiTheme="majorHAnsi" w:cstheme="majorHAnsi"/>
          <w:sz w:val="24"/>
          <w:szCs w:val="24"/>
        </w:rPr>
        <w:t xml:space="preserve">, </w:t>
      </w:r>
      <w:r w:rsidR="007B1F26" w:rsidRPr="00C0001E">
        <w:rPr>
          <w:rFonts w:asciiTheme="majorHAnsi" w:hAnsiTheme="majorHAnsi" w:cstheme="majorHAnsi"/>
          <w:sz w:val="24"/>
          <w:szCs w:val="24"/>
        </w:rPr>
        <w:t>odpadów opakowaniowych wielomateriałowych</w:t>
      </w:r>
      <w:r w:rsidR="006C6A59" w:rsidRPr="00C0001E">
        <w:rPr>
          <w:rFonts w:asciiTheme="majorHAnsi" w:hAnsiTheme="majorHAnsi" w:cstheme="majorHAnsi"/>
          <w:sz w:val="24"/>
          <w:szCs w:val="24"/>
        </w:rPr>
        <w:t>,</w:t>
      </w:r>
      <w:r w:rsidR="00240F75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6C6A59" w:rsidRPr="00C0001E">
        <w:rPr>
          <w:rFonts w:asciiTheme="majorHAnsi" w:hAnsiTheme="majorHAnsi" w:cstheme="majorHAnsi"/>
          <w:sz w:val="24"/>
          <w:szCs w:val="24"/>
        </w:rPr>
        <w:t xml:space="preserve">szkła </w:t>
      </w:r>
      <w:r w:rsidR="004D041C" w:rsidRPr="00C0001E">
        <w:rPr>
          <w:rFonts w:asciiTheme="majorHAnsi" w:hAnsiTheme="majorHAnsi" w:cstheme="majorHAnsi"/>
          <w:sz w:val="24"/>
          <w:szCs w:val="24"/>
        </w:rPr>
        <w:t>oraz bioodpadów w</w:t>
      </w:r>
      <w:r w:rsidR="007B1F26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oznakowanych pojemnikach i workach z zachowaniem następującej kolorystyki:</w:t>
      </w:r>
    </w:p>
    <w:p w14:paraId="361D41E9" w14:textId="24500D89" w:rsidR="00D1663F" w:rsidRPr="00C0001E" w:rsidRDefault="00FB7F9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szkło (odpady ze szkła, w tym odpady opakowaniowe ze szkła) - pojemnik oznaczony kolorem zielonym, worek w kolorze zielonym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69494C11" w14:textId="7A3A2D95" w:rsidR="00D1663F" w:rsidRPr="00C0001E" w:rsidRDefault="00D1663F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papier (odpady z papieru, w tym tektury, odpady opakowaniowe z papieru i odpady opakowaniowe z tektury) - pojemnik oznaczony kolorem niebieskim, worek w kolorze niebieskim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6F4674FA" w14:textId="390F7080" w:rsidR="00D1663F" w:rsidRPr="00C0001E" w:rsidRDefault="00D1663F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c) </w:t>
      </w:r>
      <w:r w:rsidR="004D041C" w:rsidRPr="00C0001E">
        <w:rPr>
          <w:rFonts w:asciiTheme="majorHAnsi" w:hAnsiTheme="majorHAnsi" w:cstheme="majorHAnsi"/>
          <w:sz w:val="24"/>
          <w:szCs w:val="24"/>
        </w:rPr>
        <w:t>metale i tworzywa sztuczne</w:t>
      </w:r>
      <w:r w:rsidR="007B1F26" w:rsidRPr="00C0001E">
        <w:rPr>
          <w:rFonts w:asciiTheme="majorHAnsi" w:hAnsiTheme="majorHAnsi" w:cstheme="majorHAnsi"/>
          <w:sz w:val="24"/>
          <w:szCs w:val="24"/>
        </w:rPr>
        <w:t xml:space="preserve"> oraz odpady opakowaniowe wielomateriałowe</w:t>
      </w:r>
      <w:r w:rsidR="004D041C" w:rsidRPr="00C0001E">
        <w:rPr>
          <w:rFonts w:asciiTheme="majorHAnsi" w:hAnsiTheme="majorHAnsi" w:cstheme="majorHAnsi"/>
          <w:sz w:val="24"/>
          <w:szCs w:val="24"/>
        </w:rPr>
        <w:t>, (odpady metali</w:t>
      </w:r>
      <w:r w:rsidR="007B1F26" w:rsidRPr="00C0001E">
        <w:rPr>
          <w:rFonts w:asciiTheme="majorHAnsi" w:hAnsiTheme="majorHAnsi" w:cstheme="majorHAnsi"/>
          <w:sz w:val="24"/>
          <w:szCs w:val="24"/>
        </w:rPr>
        <w:t xml:space="preserve"> w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tym odpady opakowaniowe z metali, odpady tworzyw sztucznych, w tym odpady opakowaniowe tworzyw sztucznych, oraz </w:t>
      </w:r>
      <w:r w:rsidR="007B1F26" w:rsidRPr="00C0001E">
        <w:rPr>
          <w:rFonts w:asciiTheme="majorHAnsi" w:hAnsiTheme="majorHAnsi" w:cstheme="majorHAnsi"/>
          <w:sz w:val="24"/>
          <w:szCs w:val="24"/>
        </w:rPr>
        <w:t>odpady opakowaniowe wielomateriałowe</w:t>
      </w:r>
      <w:r w:rsidR="004D041C" w:rsidRPr="00C0001E">
        <w:rPr>
          <w:rFonts w:asciiTheme="majorHAnsi" w:hAnsiTheme="majorHAnsi" w:cstheme="majorHAnsi"/>
          <w:sz w:val="24"/>
          <w:szCs w:val="24"/>
        </w:rPr>
        <w:t>)</w:t>
      </w:r>
      <w:r w:rsidR="007B1F26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– pojemnik oznaczony kolorem żółtym, worek w kolorze żółtym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5EBF1BEC" w14:textId="3C5693C5" w:rsidR="00D1663F" w:rsidRPr="00C0001E" w:rsidRDefault="00D1663F" w:rsidP="00FA1C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d) </w:t>
      </w:r>
      <w:r w:rsidR="00091978" w:rsidRPr="00C0001E">
        <w:rPr>
          <w:rFonts w:asciiTheme="majorHAnsi" w:hAnsiTheme="majorHAnsi" w:cstheme="majorHAnsi"/>
          <w:sz w:val="24"/>
          <w:szCs w:val="24"/>
        </w:rPr>
        <w:t xml:space="preserve">bioodpady </w:t>
      </w:r>
      <w:r w:rsidR="00FA1CEB" w:rsidRPr="00C0001E">
        <w:rPr>
          <w:rFonts w:asciiTheme="majorHAnsi" w:hAnsiTheme="majorHAnsi" w:cstheme="majorHAnsi"/>
          <w:sz w:val="24"/>
          <w:szCs w:val="24"/>
        </w:rPr>
        <w:t xml:space="preserve">(odpady żywności i kuchenne z gospodarstw domowych oraz odpady roślinne powstające w wyniku pielęgnacji zieleni takie jak: skoszona trawa, liście, chwasty, przycięte krzewy i drobne gałązki  drzew) </w:t>
      </w:r>
      <w:r w:rsidR="004D041C" w:rsidRPr="00C0001E">
        <w:rPr>
          <w:rFonts w:asciiTheme="majorHAnsi" w:hAnsiTheme="majorHAnsi" w:cstheme="majorHAnsi"/>
          <w:sz w:val="24"/>
          <w:szCs w:val="24"/>
        </w:rPr>
        <w:t>- pojemnik oznaczony kolorem brązowym,  worek w kolorze brązowym</w:t>
      </w:r>
      <w:r w:rsidR="00B9769F" w:rsidRPr="00C0001E">
        <w:rPr>
          <w:rFonts w:asciiTheme="majorHAnsi" w:hAnsiTheme="majorHAnsi" w:cstheme="majorHAnsi"/>
          <w:sz w:val="24"/>
          <w:szCs w:val="24"/>
        </w:rPr>
        <w:t xml:space="preserve"> lub kontenery,</w:t>
      </w:r>
    </w:p>
    <w:p w14:paraId="6E24298C" w14:textId="34CE964C" w:rsidR="00D1663F" w:rsidRPr="00C0001E" w:rsidRDefault="00D1663F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3) </w:t>
      </w:r>
      <w:r w:rsidR="004D041C" w:rsidRPr="00C0001E">
        <w:rPr>
          <w:rFonts w:asciiTheme="majorHAnsi" w:hAnsiTheme="majorHAnsi" w:cstheme="majorHAnsi"/>
          <w:sz w:val="24"/>
          <w:szCs w:val="24"/>
        </w:rPr>
        <w:t>prowadzenie selektywnego zbierania odpadów stanowiących część roślin pochodzących z pielęgnacji terenów zielonych, ogrodów, parków i cmentarzy odrębnie od innych bioodpadów stanowiących odpady komunalne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2AC81DD7" w14:textId="589DED8C" w:rsidR="00D1663F" w:rsidRPr="00C0001E" w:rsidRDefault="00D1663F" w:rsidP="00ED44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4)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właściciel nieruchomości, na której powstają </w:t>
      </w:r>
      <w:r w:rsidR="00DB6570" w:rsidRPr="00C0001E">
        <w:rPr>
          <w:rFonts w:asciiTheme="majorHAnsi" w:hAnsiTheme="majorHAnsi" w:cstheme="majorHAnsi"/>
          <w:sz w:val="24"/>
          <w:szCs w:val="24"/>
        </w:rPr>
        <w:t xml:space="preserve">bioodpady </w:t>
      </w:r>
      <w:r w:rsidR="004D041C" w:rsidRPr="00C0001E">
        <w:rPr>
          <w:rFonts w:asciiTheme="majorHAnsi" w:hAnsiTheme="majorHAnsi" w:cstheme="majorHAnsi"/>
          <w:sz w:val="24"/>
          <w:szCs w:val="24"/>
        </w:rPr>
        <w:t>zobowiązany jest do ich selektywnego zbierania</w:t>
      </w:r>
      <w:r w:rsidR="00F667EB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i przekazywania przedsiębiorcy odbierającemu odpady komunalne z nieruchomości, z</w:t>
      </w:r>
      <w:r w:rsidR="000A671B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tego obowiązku</w:t>
      </w:r>
      <w:r w:rsidR="00F667EB" w:rsidRPr="00C0001E">
        <w:rPr>
          <w:rFonts w:asciiTheme="majorHAnsi" w:hAnsiTheme="majorHAnsi" w:cstheme="majorHAnsi"/>
          <w:sz w:val="24"/>
          <w:szCs w:val="24"/>
        </w:rPr>
        <w:t xml:space="preserve"> w części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zwolnieni są właściciele nieruchomości zabudowanych budynkami mieszkalnymi jednorodzinnymi dokonujący kompostowania</w:t>
      </w:r>
      <w:r w:rsidR="00F667EB" w:rsidRPr="00C0001E">
        <w:rPr>
          <w:rFonts w:asciiTheme="majorHAnsi" w:hAnsiTheme="majorHAnsi" w:cstheme="majorHAnsi"/>
          <w:sz w:val="24"/>
          <w:szCs w:val="24"/>
        </w:rPr>
        <w:t xml:space="preserve"> wszystkich wytworzonych </w:t>
      </w:r>
      <w:r w:rsidR="00DB6570" w:rsidRPr="00C0001E">
        <w:rPr>
          <w:rFonts w:asciiTheme="majorHAnsi" w:hAnsiTheme="majorHAnsi" w:cstheme="majorHAnsi"/>
          <w:sz w:val="24"/>
          <w:szCs w:val="24"/>
        </w:rPr>
        <w:t xml:space="preserve">na nieruchomości </w:t>
      </w:r>
      <w:r w:rsidR="00F667EB" w:rsidRPr="00C0001E">
        <w:rPr>
          <w:rFonts w:asciiTheme="majorHAnsi" w:hAnsiTheme="majorHAnsi" w:cstheme="majorHAnsi"/>
          <w:sz w:val="24"/>
          <w:szCs w:val="24"/>
        </w:rPr>
        <w:t>bioodpadów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we własnym zakresie i</w:t>
      </w:r>
      <w:r w:rsidR="00093DB8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na</w:t>
      </w:r>
      <w:r w:rsidR="00093DB8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własne potrzeby</w:t>
      </w:r>
      <w:r w:rsidR="000A671B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3DAEFFD5" w14:textId="6DC86085" w:rsidR="00ED4468" w:rsidRPr="00C0001E" w:rsidRDefault="00ED4468" w:rsidP="00ED44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0001E">
        <w:rPr>
          <w:rFonts w:ascii="Calibri" w:hAnsi="Calibri" w:cs="Calibri"/>
          <w:sz w:val="24"/>
          <w:szCs w:val="24"/>
        </w:rPr>
        <w:t>5) właściciele nieruchomości, w przypadku zadeklarowania kompostowania bioodpadów stanowiących odpady komunalne w kompostowniku przydomowym są w całości zwolnieni z wyposażenia nieruchomości w worki koloru brązowego</w:t>
      </w:r>
      <w:r w:rsidR="00025E45" w:rsidRPr="00C0001E">
        <w:rPr>
          <w:rFonts w:ascii="Calibri" w:hAnsi="Calibri" w:cs="Calibri"/>
          <w:sz w:val="24"/>
          <w:szCs w:val="24"/>
        </w:rPr>
        <w:t xml:space="preserve"> z</w:t>
      </w:r>
      <w:r w:rsidRPr="00C0001E">
        <w:rPr>
          <w:rFonts w:ascii="Calibri" w:hAnsi="Calibri" w:cs="Calibri"/>
          <w:sz w:val="24"/>
          <w:szCs w:val="24"/>
        </w:rPr>
        <w:t xml:space="preserve"> napisem „BIO” co oznacza, że nie mogą tej frakcji odpadu przekazywać w ramach systemu gminnego do odbioru sprzed nieruchomości, właściciele pozostałych nieruchomości nie korzystający z przydomowych kompostowników winni przekazać przedsiębiorcy bioodpady stanowiące odpady komunalne w workach do tego przeznaczonych,</w:t>
      </w:r>
    </w:p>
    <w:p w14:paraId="35B25A3D" w14:textId="2D3A4598" w:rsidR="00D1663F" w:rsidRPr="00C0001E" w:rsidRDefault="00ED4468" w:rsidP="00ED44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6</w:t>
      </w:r>
      <w:r w:rsidR="00D1663F" w:rsidRPr="00C0001E">
        <w:rPr>
          <w:rFonts w:asciiTheme="majorHAnsi" w:hAnsiTheme="majorHAnsi" w:cstheme="majorHAnsi"/>
          <w:sz w:val="24"/>
          <w:szCs w:val="24"/>
        </w:rPr>
        <w:t>) </w:t>
      </w:r>
      <w:r w:rsidR="00025E45" w:rsidRPr="00C0001E">
        <w:rPr>
          <w:rFonts w:asciiTheme="majorHAnsi" w:hAnsiTheme="majorHAnsi" w:cstheme="majorHAnsi"/>
          <w:sz w:val="24"/>
          <w:szCs w:val="24"/>
        </w:rPr>
        <w:t xml:space="preserve">opakowania </w:t>
      </w:r>
      <w:r w:rsidR="004D041C" w:rsidRPr="00C0001E">
        <w:rPr>
          <w:rFonts w:asciiTheme="majorHAnsi" w:hAnsiTheme="majorHAnsi" w:cstheme="majorHAnsi"/>
          <w:sz w:val="24"/>
          <w:szCs w:val="24"/>
        </w:rPr>
        <w:t>opróżnione z zawartości należy, trwale zgnieść przed włożeniem do worka lub pojemnika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2BBFDA71" w14:textId="31D11D6A" w:rsidR="00D1663F" w:rsidRPr="00C0001E" w:rsidRDefault="00ED44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7</w:t>
      </w:r>
      <w:r w:rsidR="00D1663F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odpady zebrane selektywnie w workach odbierane są przez przedsiębiorcę sprzed nieruchomości, właściciel ma obowiązek w terminie określonym harmonogramem wystawić </w:t>
      </w:r>
      <w:r w:rsidR="004D041C" w:rsidRPr="00C0001E">
        <w:rPr>
          <w:rFonts w:asciiTheme="majorHAnsi" w:hAnsiTheme="majorHAnsi" w:cstheme="majorHAnsi"/>
          <w:sz w:val="24"/>
          <w:szCs w:val="24"/>
        </w:rPr>
        <w:lastRenderedPageBreak/>
        <w:t>je</w:t>
      </w:r>
      <w:r w:rsid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przed wejściem na teren nieruchomości lub udostępnić w otwartej altanie śmietnikowej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26E24D3D" w14:textId="1E26B663" w:rsidR="00D1663F" w:rsidRPr="00C0001E" w:rsidRDefault="009E2B75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p</w:t>
      </w:r>
      <w:r w:rsidR="004D041C" w:rsidRPr="00C0001E">
        <w:rPr>
          <w:rFonts w:asciiTheme="majorHAnsi" w:hAnsiTheme="majorHAnsi" w:cstheme="majorHAnsi"/>
          <w:sz w:val="24"/>
          <w:szCs w:val="24"/>
        </w:rPr>
        <w:t>ojemniki</w:t>
      </w:r>
      <w:r w:rsidR="008B3BFB" w:rsidRPr="00C0001E">
        <w:rPr>
          <w:rFonts w:asciiTheme="majorHAnsi" w:hAnsiTheme="majorHAnsi" w:cstheme="majorHAnsi"/>
          <w:sz w:val="24"/>
          <w:szCs w:val="24"/>
        </w:rPr>
        <w:t xml:space="preserve"> powinny być oznakowane i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nie mogą być udostępniane poniżej poziomu terenu lub w</w:t>
      </w:r>
      <w:r w:rsidR="008B3BFB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pomieszczeniach mieszczących się w podziemiach budynku</w:t>
      </w:r>
      <w:r w:rsidRPr="00C0001E">
        <w:rPr>
          <w:rFonts w:asciiTheme="majorHAnsi" w:hAnsiTheme="majorHAnsi" w:cstheme="majorHAnsi"/>
          <w:sz w:val="24"/>
          <w:szCs w:val="24"/>
        </w:rPr>
        <w:t>,</w:t>
      </w:r>
    </w:p>
    <w:p w14:paraId="33C6FD22" w14:textId="2F8C9E94" w:rsidR="00D1663F" w:rsidRPr="00C0001E" w:rsidRDefault="00ED44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8</w:t>
      </w:r>
      <w:r w:rsidR="00D1663F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prowadzenie selektywnego zbierania powstających w gospodarstwach domowych: przeterminowanych leków</w:t>
      </w:r>
      <w:r w:rsidR="006C6A59" w:rsidRPr="00C0001E">
        <w:rPr>
          <w:rFonts w:asciiTheme="majorHAnsi" w:hAnsiTheme="majorHAnsi" w:cstheme="majorHAnsi"/>
          <w:sz w:val="24"/>
          <w:szCs w:val="24"/>
        </w:rPr>
        <w:t xml:space="preserve">, </w:t>
      </w:r>
      <w:r w:rsidR="004D041C" w:rsidRPr="00C0001E">
        <w:rPr>
          <w:rFonts w:asciiTheme="majorHAnsi" w:hAnsiTheme="majorHAnsi" w:cstheme="majorHAnsi"/>
          <w:sz w:val="24"/>
          <w:szCs w:val="24"/>
        </w:rPr>
        <w:t>chemikaliów, zużytych opon, baterii i akumulatorów</w:t>
      </w:r>
      <w:r w:rsidR="00025E45" w:rsidRPr="00C0001E">
        <w:rPr>
          <w:rFonts w:asciiTheme="majorHAnsi" w:hAnsiTheme="majorHAnsi" w:cstheme="majorHAnsi"/>
          <w:sz w:val="24"/>
          <w:szCs w:val="24"/>
        </w:rPr>
        <w:t>,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zużytego sprzętu elektrycznego i elektronicznego, mebli i innych odpadów wielkogabarytowych, odpadów  budowlanych i rozbiórkowych, tekstyliów, powstających opakowań po środkach ochrony roślin oraz odpadów niekwalifikujących się do odpadów medycznych powstałych w gospodarstwie domowym w wyniku przyjmowania produktów leczniczych w formie iniekcji i prowadzenia monitoringu poziomu substancji we krwi, w szczególności igieł i strzykawek jak również innych odpadów, w tym niebezpiecznych jest obowiązkowe</w:t>
      </w:r>
      <w:r w:rsidR="003074B4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00005F" w14:textId="60155351" w:rsidR="00960268" w:rsidRPr="00C0001E" w:rsidRDefault="00D1663F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2. </w:t>
      </w:r>
      <w:r w:rsidR="004D041C" w:rsidRPr="00C0001E">
        <w:rPr>
          <w:rFonts w:asciiTheme="majorHAnsi" w:hAnsiTheme="majorHAnsi" w:cstheme="majorHAnsi"/>
          <w:sz w:val="24"/>
          <w:szCs w:val="24"/>
        </w:rPr>
        <w:t>W przypadku niedopełnienia przez właściciela nieruchomości obowiązku selektywnego zbierania odpadów komunalnych, wykonawca odbiera odpady jako niesegregowane (zmieszane) odpady komunalne i informuje o tym fakcie Wydział Ochrony Środowiska i właściciela danej nieruchomości.</w:t>
      </w:r>
    </w:p>
    <w:p w14:paraId="5F05A983" w14:textId="77777777" w:rsidR="00677B71" w:rsidRPr="00C0001E" w:rsidRDefault="00677B71" w:rsidP="007A6EA1">
      <w:pPr>
        <w:widowControl w:val="0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38E126EA" w14:textId="39BA610F" w:rsidR="00091978" w:rsidRPr="00C0001E" w:rsidRDefault="004D041C" w:rsidP="007A6EA1">
      <w:pPr>
        <w:widowControl w:val="0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C0001E">
        <w:rPr>
          <w:rFonts w:ascii="Calibri" w:hAnsi="Calibri" w:cs="Calibri"/>
          <w:b/>
          <w:sz w:val="24"/>
          <w:szCs w:val="24"/>
        </w:rPr>
        <w:t>§</w:t>
      </w:r>
      <w:r w:rsidR="008B3BFB" w:rsidRPr="00C0001E">
        <w:rPr>
          <w:rFonts w:ascii="Calibri" w:hAnsi="Calibri" w:cs="Calibri"/>
          <w:b/>
          <w:sz w:val="24"/>
          <w:szCs w:val="24"/>
        </w:rPr>
        <w:t> </w:t>
      </w:r>
      <w:r w:rsidRPr="00C0001E">
        <w:rPr>
          <w:rFonts w:ascii="Calibri" w:hAnsi="Calibri" w:cs="Calibri"/>
          <w:b/>
          <w:sz w:val="24"/>
          <w:szCs w:val="24"/>
        </w:rPr>
        <w:t>4.</w:t>
      </w:r>
      <w:r w:rsidR="00091978" w:rsidRPr="00C0001E">
        <w:rPr>
          <w:rFonts w:ascii="Calibri" w:hAnsi="Calibri" w:cs="Calibri"/>
          <w:b/>
          <w:sz w:val="24"/>
          <w:szCs w:val="24"/>
        </w:rPr>
        <w:t> </w:t>
      </w:r>
      <w:r w:rsidRPr="00C0001E">
        <w:rPr>
          <w:rFonts w:ascii="Calibri" w:hAnsi="Calibri" w:cs="Calibri"/>
          <w:sz w:val="24"/>
          <w:szCs w:val="24"/>
        </w:rPr>
        <w:t xml:space="preserve">Ustala się następujące obowiązki w zakresie opróżniania zbiorników bezodpływowych </w:t>
      </w:r>
      <w:r w:rsidR="00A46514" w:rsidRPr="00C0001E">
        <w:rPr>
          <w:rFonts w:ascii="Calibri" w:hAnsi="Calibri" w:cs="Calibri"/>
          <w:sz w:val="24"/>
          <w:szCs w:val="24"/>
        </w:rPr>
        <w:t>i </w:t>
      </w:r>
      <w:r w:rsidR="00D6088A" w:rsidRPr="00C0001E">
        <w:rPr>
          <w:rFonts w:ascii="Calibri" w:hAnsi="Calibri" w:cs="Calibri"/>
          <w:sz w:val="24"/>
          <w:szCs w:val="24"/>
        </w:rPr>
        <w:t xml:space="preserve">osadników w instalacjach przydomowych oczyszczalni ścieków </w:t>
      </w:r>
      <w:r w:rsidRPr="00C0001E">
        <w:rPr>
          <w:rFonts w:ascii="Calibri" w:hAnsi="Calibri" w:cs="Calibri"/>
          <w:sz w:val="24"/>
          <w:szCs w:val="24"/>
        </w:rPr>
        <w:t>oraz usuwania odpadów komunalnych:</w:t>
      </w:r>
    </w:p>
    <w:p w14:paraId="47CF5877" w14:textId="04138CFE" w:rsidR="00091978" w:rsidRPr="004E25BD" w:rsidRDefault="0009197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1)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obowiązki w zakresie opróżniania zbiorników bezodpływowych</w:t>
      </w:r>
      <w:r w:rsidR="00A46514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3A6623" w:rsidRPr="00C0001E">
        <w:rPr>
          <w:rFonts w:ascii="Calibri" w:hAnsi="Calibri" w:cs="Calibri"/>
          <w:sz w:val="24"/>
          <w:szCs w:val="24"/>
        </w:rPr>
        <w:t>i</w:t>
      </w:r>
      <w:r w:rsidR="00D6088A" w:rsidRPr="00C0001E">
        <w:rPr>
          <w:rFonts w:ascii="Calibri" w:hAnsi="Calibri" w:cs="Calibri"/>
          <w:sz w:val="24"/>
          <w:szCs w:val="24"/>
        </w:rPr>
        <w:t xml:space="preserve"> osadników w instalacjach przydomowych oczyszczalni ścieków 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wykonywane są przez właścicieli nieruchomości za</w:t>
      </w:r>
      <w:r w:rsidR="00D6088A" w:rsidRPr="00C0001E">
        <w:rPr>
          <w:rFonts w:asciiTheme="majorHAnsi" w:hAnsiTheme="majorHAnsi" w:cstheme="majorHAnsi"/>
          <w:bCs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pośrednictwem przedsiębiorców posiadających zezwolenie Prezydenta Miasta Pruszkowa na</w:t>
      </w:r>
      <w:r w:rsidR="00D6088A" w:rsidRPr="00C0001E">
        <w:rPr>
          <w:rFonts w:asciiTheme="majorHAnsi" w:hAnsiTheme="majorHAnsi" w:cstheme="majorHAnsi"/>
          <w:bCs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 xml:space="preserve">prowadzenie działalności w </w:t>
      </w:r>
      <w:r w:rsidR="004D041C" w:rsidRPr="001C485F">
        <w:rPr>
          <w:rFonts w:asciiTheme="majorHAnsi" w:hAnsiTheme="majorHAnsi" w:cstheme="majorHAnsi"/>
          <w:bCs/>
          <w:sz w:val="24"/>
          <w:szCs w:val="24"/>
        </w:rPr>
        <w:t>zakresie</w:t>
      </w:r>
      <w:r w:rsidR="004E25BD" w:rsidRPr="004E25B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D021E" w:rsidRPr="004E25BD">
        <w:rPr>
          <w:rFonts w:asciiTheme="majorHAnsi" w:hAnsiTheme="majorHAnsi" w:cstheme="majorHAnsi"/>
          <w:bCs/>
          <w:sz w:val="24"/>
          <w:szCs w:val="24"/>
        </w:rPr>
        <w:t>opróżniania zbiorników bezodpływowych lub osadników w instalacjach przydomowych oczyszczalni ścieków i transportu nieczystości ciekłych,</w:t>
      </w:r>
    </w:p>
    <w:p w14:paraId="75152379" w14:textId="47C23894" w:rsidR="00091978" w:rsidRPr="00C0001E" w:rsidRDefault="0009197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2)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 xml:space="preserve">obowiązki w zakresie usuwania odpadów komunalnych wykonywane są przez </w:t>
      </w:r>
      <w:r w:rsidR="001A7CD3" w:rsidRPr="00C0001E">
        <w:rPr>
          <w:rFonts w:asciiTheme="majorHAnsi" w:hAnsiTheme="majorHAnsi" w:cstheme="majorHAnsi"/>
          <w:bCs/>
          <w:sz w:val="24"/>
          <w:szCs w:val="24"/>
        </w:rPr>
        <w:t xml:space="preserve">właścicieli nieruchomości lub 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mieszkańców za</w:t>
      </w:r>
      <w:r w:rsidR="001A7CD3" w:rsidRPr="00C000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pośrednictwem przedsiębiorców posiadających wpis do</w:t>
      </w:r>
      <w:r w:rsidR="001A7CD3" w:rsidRPr="00C0001E">
        <w:rPr>
          <w:rFonts w:asciiTheme="majorHAnsi" w:hAnsiTheme="majorHAnsi" w:cstheme="majorHAnsi"/>
          <w:bCs/>
          <w:sz w:val="24"/>
          <w:szCs w:val="24"/>
        </w:rPr>
        <w:t> </w:t>
      </w:r>
      <w:r w:rsidRPr="00C0001E">
        <w:rPr>
          <w:rFonts w:asciiTheme="majorHAnsi" w:hAnsiTheme="majorHAnsi" w:cstheme="majorHAnsi"/>
          <w:bCs/>
          <w:sz w:val="24"/>
          <w:szCs w:val="24"/>
        </w:rPr>
        <w:t>R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 xml:space="preserve">ejestru </w:t>
      </w:r>
      <w:r w:rsidRPr="00C0001E">
        <w:rPr>
          <w:rFonts w:asciiTheme="majorHAnsi" w:hAnsiTheme="majorHAnsi" w:cstheme="majorHAnsi"/>
          <w:bCs/>
          <w:sz w:val="24"/>
          <w:szCs w:val="24"/>
        </w:rPr>
        <w:t>D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 xml:space="preserve">ziałalności </w:t>
      </w:r>
      <w:r w:rsidRPr="00C0001E">
        <w:rPr>
          <w:rFonts w:asciiTheme="majorHAnsi" w:hAnsiTheme="majorHAnsi" w:cstheme="majorHAnsi"/>
          <w:bCs/>
          <w:sz w:val="24"/>
          <w:szCs w:val="24"/>
        </w:rPr>
        <w:t>R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egulowanej prowadzonego przez Prezydenta Miasta Pruszkowa</w:t>
      </w:r>
      <w:r w:rsidR="009E2B75" w:rsidRPr="00C0001E">
        <w:rPr>
          <w:rFonts w:asciiTheme="majorHAnsi" w:hAnsiTheme="majorHAnsi" w:cstheme="majorHAnsi"/>
          <w:bCs/>
          <w:sz w:val="24"/>
          <w:szCs w:val="24"/>
        </w:rPr>
        <w:t>,</w:t>
      </w:r>
    </w:p>
    <w:p w14:paraId="738E8DF4" w14:textId="666D6B23" w:rsidR="00091978" w:rsidRPr="00C0001E" w:rsidRDefault="0009197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3)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obowiązki w zakresie usuwania odpadów komunalnych wykonywane przez gminę w stosunku do mieszkańców realizowane będą za pośrednictwem przedsiębiorców, którzy wybrani zostali w trakcie procedury przetargowej</w:t>
      </w:r>
      <w:r w:rsidR="009E2B75" w:rsidRPr="00C0001E">
        <w:rPr>
          <w:rFonts w:asciiTheme="majorHAnsi" w:hAnsiTheme="majorHAnsi" w:cstheme="majorHAnsi"/>
          <w:bCs/>
          <w:sz w:val="24"/>
          <w:szCs w:val="24"/>
        </w:rPr>
        <w:t>,</w:t>
      </w:r>
    </w:p>
    <w:p w14:paraId="00000067" w14:textId="18A8C0D0" w:rsidR="00960268" w:rsidRPr="00C0001E" w:rsidRDefault="0009197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4)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obowiązki w zakresie usuwania odpadów komunalnych wykonywane są przez </w:t>
      </w:r>
      <w:r w:rsidR="00BB353F" w:rsidRPr="00C0001E">
        <w:rPr>
          <w:rFonts w:asciiTheme="majorHAnsi" w:hAnsiTheme="majorHAnsi" w:cstheme="majorHAnsi"/>
          <w:sz w:val="24"/>
          <w:szCs w:val="24"/>
        </w:rPr>
        <w:t xml:space="preserve">właścicieli lub </w:t>
      </w:r>
      <w:r w:rsidR="004D041C" w:rsidRPr="00C0001E">
        <w:rPr>
          <w:rFonts w:asciiTheme="majorHAnsi" w:hAnsiTheme="majorHAnsi" w:cstheme="majorHAnsi"/>
          <w:sz w:val="24"/>
          <w:szCs w:val="24"/>
        </w:rPr>
        <w:t>zarządców nieruchomości niezamieszkałych</w:t>
      </w:r>
      <w:r w:rsidR="00D6394E" w:rsidRPr="00C0001E">
        <w:rPr>
          <w:rFonts w:asciiTheme="majorHAnsi" w:hAnsiTheme="majorHAnsi" w:cstheme="majorHAnsi"/>
          <w:sz w:val="24"/>
          <w:szCs w:val="24"/>
        </w:rPr>
        <w:t xml:space="preserve">, tam </w:t>
      </w:r>
      <w:r w:rsidR="004D041C" w:rsidRPr="00C0001E">
        <w:rPr>
          <w:rFonts w:asciiTheme="majorHAnsi" w:hAnsiTheme="majorHAnsi" w:cstheme="majorHAnsi"/>
          <w:sz w:val="24"/>
          <w:szCs w:val="24"/>
        </w:rPr>
        <w:t>gdzie odpady są wytwarzane</w:t>
      </w:r>
      <w:r w:rsidR="00D6394E" w:rsidRPr="00C0001E">
        <w:rPr>
          <w:rFonts w:asciiTheme="majorHAnsi" w:hAnsiTheme="majorHAnsi" w:cstheme="majorHAnsi"/>
          <w:sz w:val="24"/>
          <w:szCs w:val="24"/>
        </w:rPr>
        <w:t xml:space="preserve"> -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za pośrednictwem przedsiębiorców posiadających wpis do </w:t>
      </w:r>
      <w:r w:rsidRPr="00C0001E">
        <w:rPr>
          <w:rFonts w:asciiTheme="majorHAnsi" w:hAnsiTheme="majorHAnsi" w:cstheme="majorHAnsi"/>
          <w:sz w:val="24"/>
          <w:szCs w:val="24"/>
        </w:rPr>
        <w:t>R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ejestru </w:t>
      </w:r>
      <w:r w:rsidRPr="00C0001E">
        <w:rPr>
          <w:rFonts w:asciiTheme="majorHAnsi" w:hAnsiTheme="majorHAnsi" w:cstheme="majorHAnsi"/>
          <w:sz w:val="24"/>
          <w:szCs w:val="24"/>
        </w:rPr>
        <w:t>D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ziałalności </w:t>
      </w:r>
      <w:r w:rsidRPr="00C0001E">
        <w:rPr>
          <w:rFonts w:asciiTheme="majorHAnsi" w:hAnsiTheme="majorHAnsi" w:cstheme="majorHAnsi"/>
          <w:sz w:val="24"/>
          <w:szCs w:val="24"/>
        </w:rPr>
        <w:t>R</w:t>
      </w:r>
      <w:r w:rsidR="004D041C" w:rsidRPr="00C0001E">
        <w:rPr>
          <w:rFonts w:asciiTheme="majorHAnsi" w:hAnsiTheme="majorHAnsi" w:cstheme="majorHAnsi"/>
          <w:sz w:val="24"/>
          <w:szCs w:val="24"/>
        </w:rPr>
        <w:t>egulowanej prowadzonego przez Prezydenta Miasta Pruszkowa.</w:t>
      </w:r>
    </w:p>
    <w:p w14:paraId="00000068" w14:textId="77777777" w:rsidR="00960268" w:rsidRPr="00C0001E" w:rsidRDefault="00960268" w:rsidP="00D6394E">
      <w:pPr>
        <w:widowControl w:val="0"/>
        <w:spacing w:line="276" w:lineRule="auto"/>
        <w:ind w:left="360" w:hanging="375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4E197FC" w14:textId="2A5A38E1" w:rsidR="00B70927" w:rsidRPr="00C0001E" w:rsidRDefault="004D041C" w:rsidP="007A6EA1">
      <w:pPr>
        <w:widowControl w:val="0"/>
        <w:spacing w:line="276" w:lineRule="auto"/>
        <w:ind w:left="360" w:hanging="375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 xml:space="preserve">§ 5. </w:t>
      </w:r>
      <w:r w:rsidRPr="00C0001E">
        <w:rPr>
          <w:rFonts w:asciiTheme="majorHAnsi" w:hAnsiTheme="majorHAnsi" w:cstheme="majorHAnsi"/>
          <w:sz w:val="24"/>
          <w:szCs w:val="24"/>
        </w:rPr>
        <w:t>Ustala się następującą częstotliwość odbioru odpadów komunalnych z terenu nieruchomości</w:t>
      </w:r>
    </w:p>
    <w:p w14:paraId="56F3F436" w14:textId="0F5E0E68" w:rsidR="00FE0D2B" w:rsidRPr="00C0001E" w:rsidRDefault="004D041C" w:rsidP="00236FDC">
      <w:pPr>
        <w:widowControl w:val="0"/>
        <w:spacing w:line="276" w:lineRule="auto"/>
        <w:ind w:left="360" w:hanging="375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i terenów przeznaczonych do użytku publicznego:</w:t>
      </w:r>
    </w:p>
    <w:p w14:paraId="704C0784" w14:textId="54ACA0C5" w:rsidR="00091978" w:rsidRPr="00C0001E" w:rsidRDefault="004D041C" w:rsidP="007A6EA1">
      <w:pPr>
        <w:pStyle w:val="Akapitzlist"/>
        <w:widowControl w:val="0"/>
        <w:numPr>
          <w:ilvl w:val="0"/>
          <w:numId w:val="37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iCs/>
          <w:sz w:val="24"/>
          <w:szCs w:val="24"/>
        </w:rPr>
        <w:t>z zabudowy jednorodzinnej:</w:t>
      </w:r>
    </w:p>
    <w:p w14:paraId="2D3992EC" w14:textId="356A46CC" w:rsidR="00091978" w:rsidRPr="00C0001E" w:rsidRDefault="004D041C" w:rsidP="007A6EA1">
      <w:pPr>
        <w:pStyle w:val="Akapitzlist"/>
        <w:widowControl w:val="0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odpady niesegregowane (zmieszane)  –</w:t>
      </w:r>
      <w:r w:rsidR="00712DA1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720345" w:rsidRPr="00C0001E">
        <w:rPr>
          <w:rFonts w:asciiTheme="majorHAnsi" w:hAnsiTheme="majorHAnsi" w:cstheme="majorHAnsi"/>
          <w:sz w:val="24"/>
          <w:szCs w:val="24"/>
        </w:rPr>
        <w:t xml:space="preserve">nie rzadziej niż raz na </w:t>
      </w:r>
      <w:r w:rsidRPr="00C0001E">
        <w:rPr>
          <w:rFonts w:asciiTheme="majorHAnsi" w:hAnsiTheme="majorHAnsi" w:cstheme="majorHAnsi"/>
          <w:sz w:val="24"/>
          <w:szCs w:val="24"/>
        </w:rPr>
        <w:t>dwa tygodnie</w:t>
      </w:r>
      <w:r w:rsidR="003A4803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6945AD91" w14:textId="0C260EE2" w:rsidR="00091978" w:rsidRPr="00C0001E" w:rsidRDefault="004D041C" w:rsidP="007A6EA1">
      <w:pPr>
        <w:pStyle w:val="Akapitzlist"/>
        <w:widowControl w:val="0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zbierane selektywnie</w:t>
      </w:r>
      <w:r w:rsidR="00986A3D" w:rsidRPr="00C0001E">
        <w:rPr>
          <w:rFonts w:asciiTheme="majorHAnsi" w:hAnsiTheme="majorHAnsi" w:cstheme="majorHAnsi"/>
          <w:sz w:val="24"/>
          <w:szCs w:val="24"/>
        </w:rPr>
        <w:t>:</w:t>
      </w:r>
      <w:r w:rsidRPr="00C0001E">
        <w:rPr>
          <w:rFonts w:asciiTheme="majorHAnsi" w:hAnsiTheme="majorHAnsi" w:cstheme="majorHAnsi"/>
          <w:sz w:val="24"/>
          <w:szCs w:val="24"/>
        </w:rPr>
        <w:t xml:space="preserve"> papier, szkło</w:t>
      </w:r>
      <w:r w:rsidR="00837101" w:rsidRPr="00C0001E">
        <w:rPr>
          <w:rFonts w:asciiTheme="majorHAnsi" w:hAnsiTheme="majorHAnsi" w:cstheme="majorHAnsi"/>
          <w:sz w:val="24"/>
          <w:szCs w:val="24"/>
        </w:rPr>
        <w:t>, metal i tworzywa sztuczne</w:t>
      </w:r>
      <w:r w:rsidR="00720345" w:rsidRPr="00C0001E">
        <w:rPr>
          <w:rFonts w:asciiTheme="majorHAnsi" w:hAnsiTheme="majorHAnsi" w:cstheme="majorHAnsi"/>
          <w:sz w:val="24"/>
          <w:szCs w:val="24"/>
        </w:rPr>
        <w:t xml:space="preserve"> oraz odpady opakowaniowe wielomateriałowe</w:t>
      </w:r>
      <w:r w:rsidR="00837101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–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720345" w:rsidRPr="00C0001E">
        <w:rPr>
          <w:rFonts w:asciiTheme="majorHAnsi" w:hAnsiTheme="majorHAnsi" w:cstheme="majorHAnsi"/>
          <w:sz w:val="24"/>
          <w:szCs w:val="24"/>
        </w:rPr>
        <w:t xml:space="preserve">nie rzadziej niż 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>2 razy w miesiącu</w:t>
      </w:r>
      <w:r w:rsidR="003A4803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2EB16AA5" w14:textId="4136B02C" w:rsidR="00091978" w:rsidRPr="00C0001E" w:rsidRDefault="00720345" w:rsidP="00716985">
      <w:pPr>
        <w:pStyle w:val="Akapitzlist"/>
        <w:widowControl w:val="0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bioodpady</w:t>
      </w:r>
      <w:r w:rsidR="00F764A3" w:rsidRPr="00C0001E">
        <w:rPr>
          <w:rFonts w:asciiTheme="majorHAnsi" w:hAnsiTheme="majorHAnsi" w:cstheme="majorHAnsi"/>
          <w:sz w:val="24"/>
          <w:szCs w:val="24"/>
        </w:rPr>
        <w:t xml:space="preserve"> (</w:t>
      </w:r>
      <w:bookmarkStart w:id="2" w:name="_Hlk118125873"/>
      <w:r w:rsidR="00510BF9" w:rsidRPr="00C0001E">
        <w:rPr>
          <w:rFonts w:asciiTheme="majorHAnsi" w:hAnsiTheme="majorHAnsi" w:cstheme="majorHAnsi"/>
          <w:sz w:val="24"/>
          <w:szCs w:val="24"/>
        </w:rPr>
        <w:t xml:space="preserve">odpady żywności i kuchenne z gospodarstw domowych </w:t>
      </w:r>
      <w:bookmarkEnd w:id="2"/>
      <w:r w:rsidR="00F764A3" w:rsidRPr="00C0001E">
        <w:rPr>
          <w:rFonts w:asciiTheme="majorHAnsi" w:hAnsiTheme="majorHAnsi" w:cstheme="majorHAnsi"/>
          <w:sz w:val="24"/>
          <w:szCs w:val="24"/>
        </w:rPr>
        <w:t xml:space="preserve">oraz gromadzone osobno odpady roślinne powstające w wyniku pielęgnacji zieleni takie jak: skoszona trawa, liście, </w:t>
      </w:r>
      <w:r w:rsidR="00F764A3" w:rsidRPr="00C0001E">
        <w:rPr>
          <w:rFonts w:asciiTheme="majorHAnsi" w:hAnsiTheme="majorHAnsi" w:cstheme="majorHAnsi"/>
          <w:sz w:val="24"/>
          <w:szCs w:val="24"/>
        </w:rPr>
        <w:lastRenderedPageBreak/>
        <w:t>chwasty, przycięte krzewy i drobne gałązki  drzew)</w:t>
      </w:r>
      <w:r w:rsidR="004D041C" w:rsidRPr="00C0001E">
        <w:rPr>
          <w:rFonts w:asciiTheme="majorHAnsi" w:hAnsiTheme="majorHAnsi" w:cstheme="majorHAnsi"/>
          <w:sz w:val="24"/>
          <w:szCs w:val="24"/>
        </w:rPr>
        <w:t>:</w:t>
      </w:r>
    </w:p>
    <w:p w14:paraId="47971468" w14:textId="7A575896" w:rsidR="00986A3D" w:rsidRPr="00C0001E" w:rsidRDefault="00986A3D" w:rsidP="009E4A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45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 nie rzadziej niż raz na tydzień – od 1 kwietnia do 31 października</w:t>
      </w:r>
      <w:r w:rsidR="003A4803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6B709674" w14:textId="79865694" w:rsidR="00986A3D" w:rsidRPr="00C0001E" w:rsidRDefault="00986A3D" w:rsidP="009E4A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45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 nie rzadziej niż raz na dwa tygodnie – od 1 listopada do 31 marca.</w:t>
      </w:r>
    </w:p>
    <w:p w14:paraId="1B97936B" w14:textId="6A116677" w:rsidR="00091978" w:rsidRPr="00C0001E" w:rsidRDefault="0009197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2) </w:t>
      </w:r>
      <w:r w:rsidR="004D041C" w:rsidRPr="00C0001E">
        <w:rPr>
          <w:rFonts w:asciiTheme="majorHAnsi" w:hAnsiTheme="majorHAnsi" w:cstheme="majorHAnsi"/>
          <w:iCs/>
          <w:sz w:val="24"/>
          <w:szCs w:val="24"/>
        </w:rPr>
        <w:t xml:space="preserve">z </w:t>
      </w:r>
      <w:r w:rsidR="00B760D1" w:rsidRPr="00C0001E">
        <w:rPr>
          <w:rFonts w:asciiTheme="majorHAnsi" w:hAnsiTheme="majorHAnsi" w:cstheme="majorHAnsi"/>
          <w:iCs/>
          <w:sz w:val="24"/>
          <w:szCs w:val="24"/>
        </w:rPr>
        <w:t xml:space="preserve">zabudowy </w:t>
      </w:r>
      <w:r w:rsidR="004D041C" w:rsidRPr="00C0001E">
        <w:rPr>
          <w:rFonts w:asciiTheme="majorHAnsi" w:hAnsiTheme="majorHAnsi" w:cstheme="majorHAnsi"/>
          <w:iCs/>
          <w:sz w:val="24"/>
          <w:szCs w:val="24"/>
        </w:rPr>
        <w:t>wielolokalow</w:t>
      </w:r>
      <w:r w:rsidR="00B760D1" w:rsidRPr="00C0001E">
        <w:rPr>
          <w:rFonts w:asciiTheme="majorHAnsi" w:hAnsiTheme="majorHAnsi" w:cstheme="majorHAnsi"/>
          <w:iCs/>
          <w:sz w:val="24"/>
          <w:szCs w:val="24"/>
        </w:rPr>
        <w:t>ej</w:t>
      </w:r>
      <w:r w:rsidR="004D041C" w:rsidRPr="00C0001E">
        <w:rPr>
          <w:rFonts w:asciiTheme="majorHAnsi" w:hAnsiTheme="majorHAnsi" w:cstheme="majorHAnsi"/>
          <w:iCs/>
          <w:sz w:val="24"/>
          <w:szCs w:val="24"/>
        </w:rPr>
        <w:t>:</w:t>
      </w:r>
    </w:p>
    <w:p w14:paraId="30E7DADA" w14:textId="6EA45D8C" w:rsidR="00091978" w:rsidRPr="00C0001E" w:rsidRDefault="0009197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odpady nie</w:t>
      </w:r>
      <w:r w:rsidR="00677B71" w:rsidRPr="00C0001E">
        <w:rPr>
          <w:rFonts w:asciiTheme="majorHAnsi" w:hAnsiTheme="majorHAnsi" w:cstheme="majorHAnsi"/>
          <w:sz w:val="24"/>
          <w:szCs w:val="24"/>
        </w:rPr>
        <w:t>segregowane (zmieszane) -</w:t>
      </w:r>
      <w:r w:rsidR="00955A2D" w:rsidRPr="00C0001E">
        <w:rPr>
          <w:rFonts w:asciiTheme="majorHAnsi" w:hAnsiTheme="majorHAnsi" w:cstheme="majorHAnsi"/>
          <w:sz w:val="24"/>
          <w:szCs w:val="24"/>
        </w:rPr>
        <w:t xml:space="preserve"> nie rzadziej niż</w:t>
      </w:r>
      <w:r w:rsidR="00677B71" w:rsidRPr="00C0001E">
        <w:rPr>
          <w:rFonts w:asciiTheme="majorHAnsi" w:hAnsiTheme="majorHAnsi" w:cstheme="majorHAnsi"/>
          <w:sz w:val="24"/>
          <w:szCs w:val="24"/>
        </w:rPr>
        <w:t xml:space="preserve"> r</w:t>
      </w:r>
      <w:r w:rsidR="004D041C" w:rsidRPr="00C0001E">
        <w:rPr>
          <w:rFonts w:asciiTheme="majorHAnsi" w:hAnsiTheme="majorHAnsi" w:cstheme="majorHAnsi"/>
          <w:sz w:val="24"/>
          <w:szCs w:val="24"/>
        </w:rPr>
        <w:t>az na tydzień</w:t>
      </w:r>
      <w:r w:rsidR="003A4803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4FDE8431" w14:textId="4D0236BB" w:rsidR="00091978" w:rsidRPr="00C0001E" w:rsidRDefault="0009197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zbierane selektywnie: papier, szkło, metal i tworzywa sztuczne</w:t>
      </w:r>
      <w:r w:rsidR="00651AC9" w:rsidRPr="00C0001E">
        <w:rPr>
          <w:rFonts w:asciiTheme="majorHAnsi" w:hAnsiTheme="majorHAnsi" w:cstheme="majorHAnsi"/>
          <w:sz w:val="24"/>
          <w:szCs w:val="24"/>
        </w:rPr>
        <w:t xml:space="preserve"> oraz odpady opakowaniowe wielomateriałowe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- z częstotliwością zapobiegającą ich przepełnieniu </w:t>
      </w:r>
      <w:r w:rsidR="00490532" w:rsidRPr="00C0001E">
        <w:rPr>
          <w:rFonts w:asciiTheme="majorHAnsi" w:hAnsiTheme="majorHAnsi" w:cstheme="majorHAnsi"/>
          <w:sz w:val="24"/>
          <w:szCs w:val="24"/>
        </w:rPr>
        <w:t xml:space="preserve">- 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nie rzadziej niż </w:t>
      </w:r>
      <w:r w:rsidR="00BA6AC8" w:rsidRPr="00C0001E">
        <w:rPr>
          <w:rFonts w:asciiTheme="majorHAnsi" w:hAnsiTheme="majorHAnsi" w:cstheme="majorHAnsi"/>
          <w:sz w:val="24"/>
          <w:szCs w:val="24"/>
        </w:rPr>
        <w:t>ra</w:t>
      </w:r>
      <w:r w:rsidR="00716985" w:rsidRPr="00C0001E">
        <w:rPr>
          <w:rFonts w:asciiTheme="majorHAnsi" w:hAnsiTheme="majorHAnsi" w:cstheme="majorHAnsi"/>
          <w:sz w:val="24"/>
          <w:szCs w:val="24"/>
        </w:rPr>
        <w:t>z</w:t>
      </w:r>
      <w:r w:rsidR="004D041C" w:rsidRPr="00C0001E">
        <w:rPr>
          <w:rFonts w:asciiTheme="majorHAnsi" w:hAnsiTheme="majorHAnsi" w:cstheme="majorHAnsi"/>
          <w:sz w:val="24"/>
          <w:szCs w:val="24"/>
        </w:rPr>
        <w:t> </w:t>
      </w:r>
      <w:r w:rsidR="00947FD0" w:rsidRPr="00C0001E">
        <w:rPr>
          <w:rFonts w:asciiTheme="majorHAnsi" w:hAnsiTheme="majorHAnsi" w:cstheme="majorHAnsi"/>
          <w:sz w:val="24"/>
          <w:szCs w:val="24"/>
        </w:rPr>
        <w:t>na</w:t>
      </w:r>
      <w:r w:rsidR="00E20EE1" w:rsidRPr="00C0001E">
        <w:rPr>
          <w:rFonts w:asciiTheme="majorHAnsi" w:hAnsiTheme="majorHAnsi" w:cstheme="majorHAnsi"/>
          <w:sz w:val="24"/>
          <w:szCs w:val="24"/>
        </w:rPr>
        <w:t> </w:t>
      </w:r>
      <w:r w:rsidR="00947FD0" w:rsidRPr="00C0001E">
        <w:rPr>
          <w:rFonts w:asciiTheme="majorHAnsi" w:hAnsiTheme="majorHAnsi" w:cstheme="majorHAnsi"/>
          <w:sz w:val="24"/>
          <w:szCs w:val="24"/>
        </w:rPr>
        <w:t>tydzień</w:t>
      </w:r>
      <w:r w:rsidR="00790408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18BA32B" w14:textId="74BB321B" w:rsidR="00B70927" w:rsidRPr="00C0001E" w:rsidRDefault="0009197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c) </w:t>
      </w:r>
      <w:r w:rsidR="00651AC9" w:rsidRPr="00C0001E">
        <w:rPr>
          <w:rFonts w:asciiTheme="majorHAnsi" w:hAnsiTheme="majorHAnsi" w:cstheme="majorHAnsi"/>
          <w:sz w:val="24"/>
          <w:szCs w:val="24"/>
        </w:rPr>
        <w:t xml:space="preserve"> bioodpady</w:t>
      </w:r>
      <w:r w:rsidR="00716985" w:rsidRPr="00C0001E">
        <w:rPr>
          <w:rFonts w:asciiTheme="majorHAnsi" w:hAnsiTheme="majorHAnsi" w:cstheme="majorHAnsi"/>
          <w:sz w:val="24"/>
          <w:szCs w:val="24"/>
        </w:rPr>
        <w:t>:</w:t>
      </w:r>
    </w:p>
    <w:p w14:paraId="30BA1243" w14:textId="0767D1B4" w:rsidR="00651AC9" w:rsidRPr="00C0001E" w:rsidRDefault="00651AC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- </w:t>
      </w:r>
      <w:r w:rsidR="00510BF9" w:rsidRPr="00C0001E">
        <w:rPr>
          <w:rFonts w:asciiTheme="majorHAnsi" w:hAnsiTheme="majorHAnsi" w:cstheme="majorHAnsi"/>
          <w:sz w:val="24"/>
          <w:szCs w:val="24"/>
        </w:rPr>
        <w:t xml:space="preserve">odpady żywności i kuchenne z gospodarstw domowych </w:t>
      </w:r>
      <w:r w:rsidRPr="00C0001E">
        <w:rPr>
          <w:rFonts w:asciiTheme="majorHAnsi" w:hAnsiTheme="majorHAnsi" w:cstheme="majorHAnsi"/>
          <w:sz w:val="24"/>
          <w:szCs w:val="24"/>
        </w:rPr>
        <w:t>- nie rzadziej niż raz na tydzień</w:t>
      </w:r>
      <w:r w:rsidR="003A4803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3C4E9AF8" w14:textId="41E9C012" w:rsidR="00651AC9" w:rsidRPr="00C0001E" w:rsidRDefault="00651AC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</w:t>
      </w:r>
      <w:r w:rsidR="006C6A59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 xml:space="preserve">odpady roślinne powstające w wyniku pielęgnacji zieleni takie jak: skoszona trawa, liście, </w:t>
      </w:r>
      <w:r w:rsidR="00373591" w:rsidRPr="00C0001E">
        <w:rPr>
          <w:rFonts w:asciiTheme="majorHAnsi" w:hAnsiTheme="majorHAnsi" w:cstheme="majorHAnsi"/>
          <w:sz w:val="24"/>
          <w:szCs w:val="24"/>
        </w:rPr>
        <w:t xml:space="preserve">chwasty, przycięte krzewy i </w:t>
      </w:r>
      <w:r w:rsidR="00DB6570" w:rsidRPr="00C0001E">
        <w:rPr>
          <w:rFonts w:asciiTheme="majorHAnsi" w:hAnsiTheme="majorHAnsi" w:cstheme="majorHAnsi"/>
          <w:sz w:val="24"/>
          <w:szCs w:val="24"/>
        </w:rPr>
        <w:t>d</w:t>
      </w:r>
      <w:r w:rsidR="00373591" w:rsidRPr="00C0001E">
        <w:rPr>
          <w:rFonts w:asciiTheme="majorHAnsi" w:hAnsiTheme="majorHAnsi" w:cstheme="majorHAnsi"/>
          <w:sz w:val="24"/>
          <w:szCs w:val="24"/>
        </w:rPr>
        <w:t xml:space="preserve">robne gałązki  drzew – </w:t>
      </w:r>
      <w:r w:rsidR="00093DB8" w:rsidRPr="00C0001E">
        <w:rPr>
          <w:rFonts w:asciiTheme="majorHAnsi" w:hAnsiTheme="majorHAnsi" w:cstheme="majorHAnsi"/>
          <w:sz w:val="24"/>
          <w:szCs w:val="24"/>
        </w:rPr>
        <w:t xml:space="preserve">w workach lub </w:t>
      </w:r>
      <w:r w:rsidR="00373591" w:rsidRPr="00C0001E">
        <w:rPr>
          <w:rFonts w:asciiTheme="majorHAnsi" w:hAnsiTheme="majorHAnsi" w:cstheme="majorHAnsi"/>
          <w:sz w:val="24"/>
          <w:szCs w:val="24"/>
        </w:rPr>
        <w:t>kontener</w:t>
      </w:r>
      <w:r w:rsidR="00F764A3" w:rsidRPr="00C0001E">
        <w:rPr>
          <w:rFonts w:asciiTheme="majorHAnsi" w:hAnsiTheme="majorHAnsi" w:cstheme="majorHAnsi"/>
          <w:sz w:val="24"/>
          <w:szCs w:val="24"/>
        </w:rPr>
        <w:t>ze</w:t>
      </w:r>
      <w:r w:rsidR="00373591" w:rsidRPr="00C0001E">
        <w:rPr>
          <w:rFonts w:asciiTheme="majorHAnsi" w:hAnsiTheme="majorHAnsi" w:cstheme="majorHAnsi"/>
          <w:sz w:val="24"/>
          <w:szCs w:val="24"/>
        </w:rPr>
        <w:t xml:space="preserve"> udostępni</w:t>
      </w:r>
      <w:r w:rsidR="00F764A3" w:rsidRPr="00C0001E">
        <w:rPr>
          <w:rFonts w:asciiTheme="majorHAnsi" w:hAnsiTheme="majorHAnsi" w:cstheme="majorHAnsi"/>
          <w:sz w:val="24"/>
          <w:szCs w:val="24"/>
        </w:rPr>
        <w:t>onym -</w:t>
      </w:r>
      <w:r w:rsidR="00373591" w:rsidRPr="00C0001E">
        <w:rPr>
          <w:rFonts w:asciiTheme="majorHAnsi" w:hAnsiTheme="majorHAnsi" w:cstheme="majorHAnsi"/>
          <w:sz w:val="24"/>
          <w:szCs w:val="24"/>
        </w:rPr>
        <w:t xml:space="preserve"> na zgłoszenie</w:t>
      </w:r>
      <w:r w:rsidR="00237B73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C1F1A8" w14:textId="4B423423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3)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przeterminowane leki – raz na 2 tygodnie </w:t>
      </w:r>
      <w:r w:rsidR="0041558D" w:rsidRPr="00C0001E">
        <w:rPr>
          <w:rFonts w:asciiTheme="majorHAnsi" w:hAnsiTheme="majorHAnsi" w:cstheme="majorHAnsi"/>
          <w:sz w:val="24"/>
          <w:szCs w:val="24"/>
        </w:rPr>
        <w:t xml:space="preserve">- </w:t>
      </w:r>
      <w:r w:rsidR="004D041C" w:rsidRPr="00C0001E">
        <w:rPr>
          <w:rFonts w:asciiTheme="majorHAnsi" w:hAnsiTheme="majorHAnsi" w:cstheme="majorHAnsi"/>
          <w:sz w:val="24"/>
          <w:szCs w:val="24"/>
        </w:rPr>
        <w:t>z częstotliwością zapobiegająca przepełnieniu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739C3615" w14:textId="6C373886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4) </w:t>
      </w:r>
      <w:r w:rsidR="004D041C" w:rsidRPr="00C0001E">
        <w:rPr>
          <w:rFonts w:asciiTheme="majorHAnsi" w:hAnsiTheme="majorHAnsi" w:cstheme="majorHAnsi"/>
          <w:sz w:val="24"/>
          <w:szCs w:val="24"/>
        </w:rPr>
        <w:t>baterie i akumulatory – z częstotliwością zapobiegającą ich przepełnieniu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4233300C" w14:textId="60EF8217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5) </w:t>
      </w:r>
      <w:r w:rsidR="004D041C" w:rsidRPr="00C0001E">
        <w:rPr>
          <w:rFonts w:asciiTheme="majorHAnsi" w:hAnsiTheme="majorHAnsi" w:cstheme="majorHAnsi"/>
          <w:sz w:val="24"/>
          <w:szCs w:val="24"/>
        </w:rPr>
        <w:t>opróżnianie pojemników z używaną odzieżą – z częstotliwością zapobiegającą ich przepełnieniu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181B3F4B" w14:textId="4C067307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C0001E">
        <w:rPr>
          <w:rFonts w:asciiTheme="majorHAnsi" w:hAnsiTheme="majorHAnsi" w:cstheme="majorHAnsi"/>
          <w:sz w:val="24"/>
          <w:szCs w:val="24"/>
        </w:rPr>
        <w:t>6) </w:t>
      </w:r>
      <w:r w:rsidR="004D041C" w:rsidRPr="00C0001E">
        <w:rPr>
          <w:rFonts w:asciiTheme="majorHAnsi" w:hAnsiTheme="majorHAnsi" w:cstheme="majorHAnsi"/>
          <w:sz w:val="24"/>
          <w:szCs w:val="24"/>
        </w:rPr>
        <w:t>zużyty sprzęt elektryczny i elektroniczny – 2 razy w miesiącu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7B" w14:textId="7C633A50" w:rsidR="00960268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t>7) </w:t>
      </w:r>
      <w:r w:rsidR="004D041C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meble:</w:t>
      </w:r>
    </w:p>
    <w:p w14:paraId="0000007C" w14:textId="27301193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a) 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z 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>zabudow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>y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jednorodzinn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>ej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– 1 raz w miesiącu po uprzednim zgłoszeniu telefonicznym</w:t>
      </w:r>
      <w:r w:rsidR="00716985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716985" w:rsidRPr="00C0001E">
        <w:rPr>
          <w:rFonts w:asciiTheme="majorHAnsi" w:hAnsiTheme="majorHAnsi" w:cstheme="majorHAnsi"/>
          <w:sz w:val="24"/>
          <w:szCs w:val="24"/>
        </w:rPr>
        <w:t>do Wydziału Ochrony Środowiska</w:t>
      </w:r>
      <w:r w:rsidR="003A4803" w:rsidRPr="00C0001E">
        <w:rPr>
          <w:rFonts w:asciiTheme="majorHAnsi" w:hAnsiTheme="majorHAnsi" w:cstheme="majorHAnsi"/>
          <w:sz w:val="24"/>
          <w:szCs w:val="24"/>
          <w:highlight w:val="white"/>
        </w:rPr>
        <w:t>;</w:t>
      </w:r>
    </w:p>
    <w:p w14:paraId="6FB9AAC6" w14:textId="3210390D" w:rsidR="00B70927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t>b) 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z 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>zabudow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>y wielolokalowej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– 2 razy w miesiącu po uprzednim zgłoszeniu przez zarządcę  nieruchomości;</w:t>
      </w:r>
    </w:p>
    <w:p w14:paraId="1202BFC6" w14:textId="2EA638FF" w:rsidR="00B51990" w:rsidRPr="00C0001E" w:rsidRDefault="001A7CD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t>8</w:t>
      </w:r>
      <w:r w:rsidR="00B51990" w:rsidRPr="00C0001E">
        <w:rPr>
          <w:rFonts w:asciiTheme="majorHAnsi" w:hAnsiTheme="majorHAnsi" w:cstheme="majorHAnsi"/>
          <w:sz w:val="24"/>
          <w:szCs w:val="24"/>
          <w:highlight w:val="white"/>
        </w:rPr>
        <w:t>)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>  odpady wielkogabarytowe</w:t>
      </w:r>
      <w:r w:rsidR="00716985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i meble</w:t>
      </w:r>
      <w:r w:rsidR="00D75184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w Punkcie Selektywnego Zbierania Odpadów Komunalnych</w:t>
      </w:r>
      <w:r w:rsidR="00790408" w:rsidRPr="00C0001E">
        <w:rPr>
          <w:rFonts w:asciiTheme="majorHAnsi" w:hAnsiTheme="majorHAnsi" w:cstheme="majorHAnsi"/>
          <w:sz w:val="24"/>
          <w:szCs w:val="24"/>
          <w:highlight w:val="white"/>
        </w:rPr>
        <w:t>,</w:t>
      </w:r>
    </w:p>
    <w:p w14:paraId="55B83F9F" w14:textId="2F537F9A" w:rsidR="00B70927" w:rsidRPr="00C0001E" w:rsidRDefault="001A7CD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t>9</w:t>
      </w:r>
      <w:r w:rsidR="00B70927" w:rsidRPr="00C0001E">
        <w:rPr>
          <w:rFonts w:asciiTheme="majorHAnsi" w:hAnsiTheme="majorHAnsi" w:cstheme="majorHAnsi"/>
          <w:sz w:val="24"/>
          <w:szCs w:val="24"/>
          <w:highlight w:val="white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  <w:highlight w:val="white"/>
        </w:rPr>
        <w:t>odpady budowlane i rozbiórkowe</w:t>
      </w:r>
      <w:r w:rsidR="003A4803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z gospodarstw domowych</w:t>
      </w:r>
      <w:r w:rsidR="004D041C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– wyłącznie w Punkcie Selektywnego Zbierania Odpadów Komunalnych</w:t>
      </w:r>
      <w:r w:rsidR="009E2B75" w:rsidRPr="00C0001E">
        <w:rPr>
          <w:rFonts w:asciiTheme="majorHAnsi" w:hAnsiTheme="majorHAnsi" w:cstheme="majorHAnsi"/>
          <w:sz w:val="24"/>
          <w:szCs w:val="24"/>
          <w:highlight w:val="white"/>
        </w:rPr>
        <w:t>,</w:t>
      </w:r>
    </w:p>
    <w:p w14:paraId="08B54509" w14:textId="5110CAD2" w:rsidR="00B70927" w:rsidRPr="00C0001E" w:rsidRDefault="001A7CD3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t>10</w:t>
      </w:r>
      <w:r w:rsidR="00B70927" w:rsidRPr="00C0001E">
        <w:rPr>
          <w:rFonts w:asciiTheme="majorHAnsi" w:hAnsiTheme="majorHAnsi" w:cstheme="majorHAnsi"/>
          <w:sz w:val="24"/>
          <w:szCs w:val="24"/>
          <w:highlight w:val="white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zużyte opony - </w:t>
      </w:r>
      <w:bookmarkStart w:id="3" w:name="_Hlk83834514"/>
      <w:r w:rsidR="004D041C" w:rsidRPr="00C0001E">
        <w:rPr>
          <w:rFonts w:asciiTheme="majorHAnsi" w:hAnsiTheme="majorHAnsi" w:cstheme="majorHAnsi"/>
          <w:sz w:val="24"/>
          <w:szCs w:val="24"/>
          <w:highlight w:val="white"/>
        </w:rPr>
        <w:t>wyłącznie w Punkcie Selektywnego Zbierania Odpadów Komunalnych</w:t>
      </w:r>
      <w:bookmarkEnd w:id="3"/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27438886" w14:textId="5B3C16CE" w:rsidR="00B70927" w:rsidRPr="00C0001E" w:rsidRDefault="00B70927" w:rsidP="000910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1</w:t>
      </w:r>
      <w:r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choinki po okresie bożonarodzeniowym </w:t>
      </w:r>
      <w:r w:rsidR="008C762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091039" w:rsidRPr="00C0001E">
        <w:rPr>
          <w:rFonts w:asciiTheme="majorHAnsi" w:hAnsiTheme="majorHAnsi" w:cstheme="majorHAnsi"/>
          <w:sz w:val="24"/>
          <w:szCs w:val="24"/>
        </w:rPr>
        <w:t>- raz w tygodniu bezpośrednio sprzed nieruchomości po uprzednim zgłoszeniu telefonicznym lub mailowym</w:t>
      </w:r>
      <w:r w:rsidR="001A7CD3" w:rsidRPr="00C0001E">
        <w:rPr>
          <w:rFonts w:asciiTheme="majorHAnsi" w:hAnsiTheme="majorHAnsi" w:cstheme="majorHAnsi"/>
          <w:sz w:val="24"/>
          <w:szCs w:val="24"/>
        </w:rPr>
        <w:t xml:space="preserve"> do Wydziału Ochrony Środowiska</w:t>
      </w:r>
      <w:r w:rsidR="00091039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1558D" w:rsidRPr="00C0001E">
        <w:rPr>
          <w:rFonts w:asciiTheme="majorHAnsi" w:hAnsiTheme="majorHAnsi" w:cstheme="majorHAnsi"/>
          <w:sz w:val="24"/>
          <w:szCs w:val="24"/>
        </w:rPr>
        <w:t>(</w:t>
      </w:r>
      <w:r w:rsidR="00091039" w:rsidRPr="00C0001E">
        <w:rPr>
          <w:rFonts w:asciiTheme="majorHAnsi" w:hAnsiTheme="majorHAnsi" w:cstheme="majorHAnsi"/>
          <w:sz w:val="24"/>
          <w:szCs w:val="24"/>
        </w:rPr>
        <w:t>od 2</w:t>
      </w:r>
      <w:r w:rsidR="00C0001E">
        <w:rPr>
          <w:rFonts w:asciiTheme="majorHAnsi" w:hAnsiTheme="majorHAnsi" w:cstheme="majorHAnsi"/>
          <w:sz w:val="24"/>
          <w:szCs w:val="24"/>
        </w:rPr>
        <w:t> </w:t>
      </w:r>
      <w:r w:rsidR="00091039" w:rsidRPr="00C0001E">
        <w:rPr>
          <w:rFonts w:asciiTheme="majorHAnsi" w:hAnsiTheme="majorHAnsi" w:cstheme="majorHAnsi"/>
          <w:sz w:val="24"/>
          <w:szCs w:val="24"/>
        </w:rPr>
        <w:t>stycznia do 15 lutego</w:t>
      </w:r>
      <w:r w:rsidR="0041558D" w:rsidRPr="00C0001E">
        <w:rPr>
          <w:rFonts w:asciiTheme="majorHAnsi" w:hAnsiTheme="majorHAnsi" w:cstheme="majorHAnsi"/>
          <w:sz w:val="24"/>
          <w:szCs w:val="24"/>
        </w:rPr>
        <w:t>)</w:t>
      </w:r>
      <w:r w:rsidR="00091039" w:rsidRPr="00C0001E">
        <w:rPr>
          <w:rFonts w:asciiTheme="majorHAnsi" w:hAnsiTheme="majorHAnsi" w:cstheme="majorHAnsi"/>
          <w:sz w:val="24"/>
          <w:szCs w:val="24"/>
        </w:rPr>
        <w:t>, po tym czasie w terminach odbiorów bioodpadów (zgodnie z</w:t>
      </w:r>
      <w:r w:rsidR="001A7CD3" w:rsidRPr="00C0001E">
        <w:rPr>
          <w:rFonts w:asciiTheme="majorHAnsi" w:hAnsiTheme="majorHAnsi" w:cstheme="majorHAnsi"/>
          <w:sz w:val="24"/>
          <w:szCs w:val="24"/>
        </w:rPr>
        <w:t> </w:t>
      </w:r>
      <w:r w:rsidR="00091039" w:rsidRPr="00C0001E">
        <w:rPr>
          <w:rFonts w:asciiTheme="majorHAnsi" w:hAnsiTheme="majorHAnsi" w:cstheme="majorHAnsi"/>
          <w:sz w:val="24"/>
          <w:szCs w:val="24"/>
        </w:rPr>
        <w:t xml:space="preserve">harmonogramem) lub w </w:t>
      </w:r>
      <w:r w:rsidR="00091039" w:rsidRPr="00C0001E">
        <w:rPr>
          <w:rFonts w:asciiTheme="majorHAnsi" w:hAnsiTheme="majorHAnsi" w:cstheme="majorHAnsi"/>
          <w:sz w:val="24"/>
          <w:szCs w:val="24"/>
          <w:highlight w:val="white"/>
        </w:rPr>
        <w:t>Punkcie Selektywnego Zbierania Odpadów Komunalnych</w:t>
      </w:r>
      <w:r w:rsidR="001A7CD3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6E669817" w14:textId="31708D13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2</w:t>
      </w:r>
      <w:r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popiół – 2 razy w miesiącu w okresie od 1 października do 30 kwietnia</w:t>
      </w:r>
      <w:r w:rsidR="0093020F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93020F" w:rsidRPr="00C0001E">
        <w:rPr>
          <w:rFonts w:asciiTheme="majorHAnsi" w:hAnsiTheme="majorHAnsi" w:cstheme="majorHAnsi"/>
          <w:sz w:val="24"/>
          <w:szCs w:val="24"/>
          <w:highlight w:val="white"/>
        </w:rPr>
        <w:t>po uprzednim zgłoszeniu</w:t>
      </w:r>
      <w:r w:rsidR="0093020F" w:rsidRPr="00C0001E">
        <w:rPr>
          <w:rFonts w:asciiTheme="majorHAnsi" w:hAnsiTheme="majorHAnsi" w:cstheme="majorHAnsi"/>
          <w:sz w:val="24"/>
          <w:szCs w:val="24"/>
        </w:rPr>
        <w:t xml:space="preserve"> do Wydziału Ochrony Środowiska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49765166" w14:textId="605EEE17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>)</w:t>
      </w:r>
      <w:r w:rsidR="0041558D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DA0A1C" w:rsidRPr="00C0001E">
        <w:rPr>
          <w:rFonts w:asciiTheme="majorHAnsi" w:hAnsiTheme="majorHAnsi" w:cstheme="majorHAnsi"/>
          <w:sz w:val="24"/>
          <w:szCs w:val="24"/>
        </w:rPr>
        <w:t>chemikalia</w:t>
      </w:r>
      <w:r w:rsidR="00ED67E1"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wyłącznie w Punkcie Selektywnego Zbierania Odpadów Komunalnych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2377FCCC" w14:textId="31359F6B" w:rsidR="0093020F" w:rsidRPr="00C0001E" w:rsidRDefault="0093020F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4</w:t>
      </w:r>
      <w:r w:rsidRPr="00C0001E">
        <w:rPr>
          <w:rFonts w:asciiTheme="majorHAnsi" w:hAnsiTheme="majorHAnsi" w:cstheme="majorHAnsi"/>
          <w:sz w:val="24"/>
          <w:szCs w:val="24"/>
        </w:rPr>
        <w:t>) odpady niebezpieczne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 xml:space="preserve"> wyłącznie w Punkcie Selektywnego Zbierania Odpadów Komunalnych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2E999108" w14:textId="40AC5CBF" w:rsidR="00ED67E1" w:rsidRPr="00C0001E" w:rsidRDefault="00ED67E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5</w:t>
      </w:r>
      <w:r w:rsidRPr="00C0001E">
        <w:rPr>
          <w:rFonts w:asciiTheme="majorHAnsi" w:hAnsiTheme="majorHAnsi" w:cstheme="majorHAnsi"/>
          <w:sz w:val="24"/>
          <w:szCs w:val="24"/>
        </w:rPr>
        <w:t xml:space="preserve">) tekstylia i odzież </w:t>
      </w:r>
      <w:r w:rsidRPr="00C0001E">
        <w:rPr>
          <w:rFonts w:asciiTheme="majorHAnsi" w:hAnsiTheme="majorHAnsi" w:cstheme="majorHAnsi"/>
          <w:sz w:val="24"/>
          <w:szCs w:val="24"/>
          <w:highlight w:val="white"/>
        </w:rPr>
        <w:t>w Punkcie Selektywnego Zbierania Odpadów Komunalnych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20BD9F9" w14:textId="530E2E9B" w:rsidR="00ED67E1" w:rsidRPr="00C0001E" w:rsidRDefault="00ED67E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6</w:t>
      </w:r>
      <w:r w:rsidRPr="00C0001E">
        <w:rPr>
          <w:rFonts w:asciiTheme="majorHAnsi" w:hAnsiTheme="majorHAnsi" w:cstheme="majorHAnsi"/>
          <w:sz w:val="24"/>
          <w:szCs w:val="24"/>
        </w:rPr>
        <w:t>) </w:t>
      </w:r>
      <w:r w:rsidR="00DA0A1C" w:rsidRPr="00C0001E">
        <w:rPr>
          <w:rFonts w:asciiTheme="majorHAnsi" w:hAnsiTheme="majorHAnsi" w:cstheme="majorHAnsi"/>
          <w:sz w:val="24"/>
          <w:szCs w:val="24"/>
        </w:rPr>
        <w:t xml:space="preserve">odpady niekwalifikujące się do odpadów medycznych powstających w gospodarstwie domowym w wyniku przyjmowania produktów leczniczych w formie iniekcji i prowadzenia monitoringu poziomu substancji we krwi, w szczególności igieł i strzykawek  - </w:t>
      </w:r>
      <w:r w:rsidR="00DA0A1C" w:rsidRPr="00C0001E">
        <w:rPr>
          <w:rFonts w:asciiTheme="majorHAnsi" w:hAnsiTheme="majorHAnsi" w:cstheme="majorHAnsi"/>
          <w:sz w:val="24"/>
          <w:szCs w:val="24"/>
          <w:highlight w:val="white"/>
        </w:rPr>
        <w:t>wyłącznie w Punkcie Selektywnego Zbierania Odpadów Komunalnych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71E59CA6" w14:textId="53631849" w:rsidR="00B70927" w:rsidRPr="00C0001E" w:rsidRDefault="00B7092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7</w:t>
      </w:r>
      <w:r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ED67E1" w:rsidRPr="00C0001E">
        <w:rPr>
          <w:rFonts w:asciiTheme="majorHAnsi" w:hAnsiTheme="majorHAnsi" w:cstheme="majorHAnsi"/>
          <w:sz w:val="24"/>
          <w:szCs w:val="24"/>
        </w:rPr>
        <w:t xml:space="preserve">wszystkie odpady komunalne wytworzone </w:t>
      </w:r>
      <w:r w:rsidR="0093020F" w:rsidRPr="00C0001E">
        <w:rPr>
          <w:rFonts w:asciiTheme="majorHAnsi" w:hAnsiTheme="majorHAnsi" w:cstheme="majorHAnsi"/>
          <w:sz w:val="24"/>
          <w:szCs w:val="24"/>
        </w:rPr>
        <w:t xml:space="preserve">przez mieszkańców </w:t>
      </w:r>
      <w:r w:rsidR="00ED67E1" w:rsidRPr="00C0001E">
        <w:rPr>
          <w:rFonts w:asciiTheme="majorHAnsi" w:hAnsiTheme="majorHAnsi" w:cstheme="majorHAnsi"/>
          <w:sz w:val="24"/>
          <w:szCs w:val="24"/>
        </w:rPr>
        <w:t>w</w:t>
      </w:r>
      <w:r w:rsidR="0093020F" w:rsidRPr="00C0001E">
        <w:rPr>
          <w:rFonts w:asciiTheme="majorHAnsi" w:hAnsiTheme="majorHAnsi" w:cstheme="majorHAnsi"/>
          <w:sz w:val="24"/>
          <w:szCs w:val="24"/>
        </w:rPr>
        <w:t> </w:t>
      </w:r>
      <w:r w:rsidR="00ED67E1" w:rsidRPr="00C0001E">
        <w:rPr>
          <w:rFonts w:asciiTheme="majorHAnsi" w:hAnsiTheme="majorHAnsi" w:cstheme="majorHAnsi"/>
          <w:sz w:val="24"/>
          <w:szCs w:val="24"/>
        </w:rPr>
        <w:t>gospodarstwie domowy</w:t>
      </w:r>
      <w:r w:rsidR="00DB6570" w:rsidRPr="00C0001E">
        <w:rPr>
          <w:rFonts w:asciiTheme="majorHAnsi" w:hAnsiTheme="majorHAnsi" w:cstheme="majorHAnsi"/>
          <w:sz w:val="24"/>
          <w:szCs w:val="24"/>
        </w:rPr>
        <w:t>m</w:t>
      </w:r>
      <w:r w:rsidR="00ED67E1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z</w:t>
      </w:r>
      <w:r w:rsidR="008C7620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wyłączeniem niesegregowanych (zmieszanych) </w:t>
      </w:r>
      <w:r w:rsidR="00ED67E1" w:rsidRPr="00C0001E">
        <w:rPr>
          <w:rFonts w:asciiTheme="majorHAnsi" w:hAnsiTheme="majorHAnsi" w:cstheme="majorHAnsi"/>
          <w:sz w:val="24"/>
          <w:szCs w:val="24"/>
        </w:rPr>
        <w:t>odpadów</w:t>
      </w:r>
      <w:r w:rsidR="00DB6570" w:rsidRPr="00C0001E">
        <w:rPr>
          <w:rFonts w:asciiTheme="majorHAnsi" w:hAnsiTheme="majorHAnsi" w:cstheme="majorHAnsi"/>
          <w:sz w:val="24"/>
          <w:szCs w:val="24"/>
        </w:rPr>
        <w:t xml:space="preserve"> komunalnych</w:t>
      </w:r>
      <w:r w:rsidR="00ED67E1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mogą być bezpośrednio dostarczane do wyznaczonego Punktu Selektywnego Zbierania Odpadów Komunalnych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52709780" w14:textId="5C6D5667" w:rsidR="00A21D12" w:rsidRPr="00C0001E" w:rsidRDefault="00B70927" w:rsidP="004155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</w:t>
      </w:r>
      <w:r w:rsidR="001A7CD3" w:rsidRPr="00C0001E">
        <w:rPr>
          <w:rFonts w:asciiTheme="majorHAnsi" w:hAnsiTheme="majorHAnsi" w:cstheme="majorHAnsi"/>
          <w:sz w:val="24"/>
          <w:szCs w:val="24"/>
        </w:rPr>
        <w:t>8</w:t>
      </w:r>
      <w:r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opróżnianie koszy ulicznych oraz koszy z parków, przystanków i peronów – codziennie.</w:t>
      </w:r>
    </w:p>
    <w:p w14:paraId="00000086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lastRenderedPageBreak/>
        <w:t>Rozdział III</w:t>
      </w:r>
    </w:p>
    <w:p w14:paraId="00000087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00000088" w14:textId="6F0440DB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Rodzaje i minimalna pojemność pojemników przeznaczonych do zbierania odpadów komunalnych na terenie nieruchomości oraz na drogach publicznych, warunki rozmieszczenia tych pojemników ich utrzymanie w odpowiednim stanie sanitarnym, porządkowym i</w:t>
      </w:r>
      <w:r w:rsidR="00790408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b/>
          <w:sz w:val="24"/>
          <w:szCs w:val="24"/>
        </w:rPr>
        <w:t>technicznym</w:t>
      </w:r>
    </w:p>
    <w:p w14:paraId="00000089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798AB6B" w14:textId="4DD59895" w:rsidR="00EE6608" w:rsidRPr="00C0001E" w:rsidRDefault="004D041C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</w:t>
      </w:r>
      <w:r w:rsidR="00693D39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b/>
          <w:sz w:val="24"/>
          <w:szCs w:val="24"/>
        </w:rPr>
        <w:t>6. </w:t>
      </w:r>
      <w:r w:rsidRPr="00C0001E">
        <w:rPr>
          <w:rFonts w:asciiTheme="majorHAnsi" w:hAnsiTheme="majorHAnsi" w:cstheme="majorHAnsi"/>
          <w:sz w:val="24"/>
          <w:szCs w:val="24"/>
        </w:rPr>
        <w:t>Określa się rodzaje i minimalną pojemność pojemników przeznaczonych do zbierania niesegregowanych (zmieszanych) odpadów  komunalnych na terenie nieruchomości:</w:t>
      </w:r>
    </w:p>
    <w:p w14:paraId="576B89F8" w14:textId="2807B22B" w:rsidR="00EE6608" w:rsidRPr="00C0001E" w:rsidRDefault="00EE660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1) </w:t>
      </w:r>
      <w:r w:rsidR="004D041C" w:rsidRPr="00C0001E">
        <w:rPr>
          <w:rFonts w:asciiTheme="majorHAnsi" w:hAnsiTheme="majorHAnsi" w:cstheme="majorHAnsi"/>
          <w:sz w:val="24"/>
          <w:szCs w:val="24"/>
        </w:rPr>
        <w:t>pojemniki na niesegregowane (zmieszane)</w:t>
      </w:r>
      <w:r w:rsidR="00403A38" w:rsidRPr="00C0001E">
        <w:rPr>
          <w:rFonts w:asciiTheme="majorHAnsi" w:hAnsiTheme="majorHAnsi" w:cstheme="majorHAnsi"/>
          <w:sz w:val="24"/>
          <w:szCs w:val="24"/>
        </w:rPr>
        <w:t xml:space="preserve"> odpady komunalne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powinny być </w:t>
      </w:r>
      <w:r w:rsidR="00B94813" w:rsidRPr="00C0001E">
        <w:rPr>
          <w:rFonts w:asciiTheme="majorHAnsi" w:hAnsiTheme="majorHAnsi" w:cstheme="majorHAnsi"/>
          <w:sz w:val="24"/>
          <w:szCs w:val="24"/>
        </w:rPr>
        <w:t>oznakowane</w:t>
      </w:r>
      <w:r w:rsidR="008C7620" w:rsidRPr="00C0001E">
        <w:rPr>
          <w:rFonts w:asciiTheme="majorHAnsi" w:hAnsiTheme="majorHAnsi" w:cstheme="majorHAnsi"/>
          <w:sz w:val="24"/>
          <w:szCs w:val="24"/>
        </w:rPr>
        <w:t>,</w:t>
      </w:r>
      <w:r w:rsidR="00B94813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estetyczne, szczelne, wykonane z materiałów trwałych oraz zamykane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1B457478" w14:textId="298F2D58" w:rsidR="00EE6608" w:rsidRPr="00C0001E" w:rsidRDefault="00EE660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2) </w:t>
      </w:r>
      <w:r w:rsidR="004D041C" w:rsidRPr="00C0001E">
        <w:rPr>
          <w:rFonts w:asciiTheme="majorHAnsi" w:hAnsiTheme="majorHAnsi" w:cstheme="majorHAnsi"/>
          <w:sz w:val="24"/>
          <w:szCs w:val="24"/>
        </w:rPr>
        <w:t>ilość pojemników i ich pojemność oblicza się w zależności od wskaźników wytwarzania odpadów na jednego mieszkańca podanych w pkt 3 niniejszego paragrafu, ilości osób zamieszkujących nieruchomość zgodnie z wypełnioną deklaracją oraz częstotliwością odbierania odpadów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1C6F1D91" w14:textId="77777777" w:rsidR="00EE6608" w:rsidRPr="00C0001E" w:rsidRDefault="00EE660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3)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przyjmuje się do stosowania przez mieszkańców następującej normy:</w:t>
      </w:r>
    </w:p>
    <w:p w14:paraId="40FC5418" w14:textId="38A08293" w:rsidR="00BA6AC8" w:rsidRPr="00C0001E" w:rsidRDefault="00EE6608" w:rsidP="008455A4">
      <w:pPr>
        <w:widowControl w:val="0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a)</w:t>
      </w:r>
      <w:r w:rsidRPr="00C0001E">
        <w:rPr>
          <w:rFonts w:asciiTheme="majorHAnsi" w:hAnsiTheme="majorHAnsi" w:cstheme="majorHAnsi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właściciel nieruchomości ma obowiązek dysponować pojemnikiem na odpady o objętości </w:t>
      </w:r>
      <w:r w:rsidR="008455A4" w:rsidRPr="00C0001E">
        <w:rPr>
          <w:rFonts w:asciiTheme="majorHAnsi" w:hAnsiTheme="majorHAnsi" w:cstheme="majorHAnsi"/>
          <w:sz w:val="24"/>
          <w:szCs w:val="24"/>
        </w:rPr>
        <w:t xml:space="preserve">minimalnej </w:t>
      </w:r>
      <w:r w:rsidR="004D041C" w:rsidRPr="00C0001E">
        <w:rPr>
          <w:rFonts w:asciiTheme="majorHAnsi" w:hAnsiTheme="majorHAnsi" w:cstheme="majorHAnsi"/>
          <w:sz w:val="24"/>
          <w:szCs w:val="24"/>
        </w:rPr>
        <w:t>30l  na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jedną osobę przy cyklu odbioru niesegregowany</w:t>
      </w:r>
      <w:r w:rsidR="00677B71" w:rsidRPr="00C0001E">
        <w:rPr>
          <w:rFonts w:asciiTheme="majorHAnsi" w:hAnsiTheme="majorHAnsi" w:cstheme="majorHAnsi"/>
          <w:sz w:val="24"/>
          <w:szCs w:val="24"/>
        </w:rPr>
        <w:t>ch (zmieszanych) odpadów raz na </w:t>
      </w:r>
      <w:r w:rsidR="004D041C" w:rsidRPr="00C0001E">
        <w:rPr>
          <w:rFonts w:asciiTheme="majorHAnsi" w:hAnsiTheme="majorHAnsi" w:cstheme="majorHAnsi"/>
          <w:sz w:val="24"/>
          <w:szCs w:val="24"/>
        </w:rPr>
        <w:t>2 tygodnie</w:t>
      </w:r>
      <w:r w:rsidR="009E2B75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91" w14:textId="35027315" w:rsidR="00960268" w:rsidRPr="00C0001E" w:rsidRDefault="00EE6608" w:rsidP="007A6EA1">
      <w:pPr>
        <w:widowControl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właściciele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nieruchomości, na których nie zamieszkują mieszkańcy lecz odpady komunalne są wytwarzane</w:t>
      </w:r>
      <w:r w:rsidR="008C762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8455A4" w:rsidRPr="00C0001E">
        <w:rPr>
          <w:rFonts w:asciiTheme="majorHAnsi" w:hAnsiTheme="majorHAnsi" w:cstheme="majorHAnsi"/>
          <w:sz w:val="24"/>
          <w:szCs w:val="24"/>
        </w:rPr>
        <w:t>lub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prowadzący działalność gospodarczą, kierujący instytucjami oświaty, służby zdrowia, zarządzający ogródkami działkowymi, właściciele domków letniskowych zobowiązani są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dostosować wielkość pojemników do swoich potrzeb uwzględniając następujące normatywy:</w:t>
      </w:r>
    </w:p>
    <w:p w14:paraId="00000092" w14:textId="1646D434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 dla budynków użyteczności publicznej poza wymienionymi niżej – 2l na każdego  zatrudnionego przy cyklu odbioru raz na tydzień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93" w14:textId="707820C8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 dla szkół wszelkiego typu – 3l na każdego ucznia (studenta, pracownika) przy cyklu odbioru raz na tydzień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94" w14:textId="3948B922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 dla przedszkoli i żłobków – 3l na każde dziecko i pracownika przy cyklu odbioru raz na tydzień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95" w14:textId="53229CD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</w:t>
      </w:r>
      <w:r w:rsidR="00E32EB4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dla lokali handlowych – 50l na każde 10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Pr="00C0001E">
        <w:rPr>
          <w:rFonts w:asciiTheme="majorHAnsi" w:hAnsiTheme="majorHAnsi" w:cstheme="majorHAnsi"/>
          <w:sz w:val="24"/>
          <w:szCs w:val="24"/>
        </w:rPr>
        <w:t xml:space="preserve"> całkowitej powierzchni przy cyklu odbioru raz</w:t>
      </w:r>
      <w:r w:rsidR="008C7620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na</w:t>
      </w:r>
      <w:r w:rsidR="008455A4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tydzień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96" w14:textId="3C960E2D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 dla punktów handlowych poza lokalem – 50l na każdego zatrudnionego przy cyklu odbioru raz na</w:t>
      </w:r>
      <w:r w:rsidR="00E20EE1" w:rsidRPr="00C0001E">
        <w:rPr>
          <w:rFonts w:asciiTheme="majorHAnsi" w:hAnsiTheme="majorHAnsi" w:cstheme="majorHAnsi"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tydzień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97" w14:textId="12F79111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 dla punktów gastronomicznych – 20l na jedno miejsce konsumpcyjne; dotyczy to również miejsc w tzw. ogródkach na zewnątrz lokalu przy cyklu odbioru raz na tydzień</w:t>
      </w:r>
      <w:r w:rsidR="0041558D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9A" w14:textId="46FD3546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 dla pensjonatów, hoteli, domów opieki – 20l na jedno łóżko przy cyklu odbioru raz na tydzień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2F02D669" w14:textId="77777777" w:rsidR="00403A3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 dla ogródków działkowych i domków letniskowych – 20l na każdą działkę w sezonie od 1 marca do 31 października każdego roku oraz 5l poza sezonem przy cyklu odbioru raz na tydzień;</w:t>
      </w:r>
    </w:p>
    <w:p w14:paraId="0000009C" w14:textId="1D29568C" w:rsidR="00960268" w:rsidRPr="00C0001E" w:rsidRDefault="00403A3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c) </w:t>
      </w:r>
      <w:r w:rsidR="004D041C" w:rsidRPr="00C0001E">
        <w:rPr>
          <w:rFonts w:asciiTheme="majorHAnsi" w:hAnsiTheme="majorHAnsi" w:cstheme="majorHAnsi"/>
          <w:sz w:val="24"/>
          <w:szCs w:val="24"/>
        </w:rPr>
        <w:t>w wyjątkowych, uzasadnionych sytuacjach, do zbierania mniejszych lub większych niż przewiduje regulamin ilości odpadów komunalnych, oprócz pojemników mogą być używane worki.</w:t>
      </w:r>
    </w:p>
    <w:p w14:paraId="0000009D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32DF0CF" w14:textId="77777777" w:rsidR="00403A3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7.</w:t>
      </w:r>
      <w:r w:rsidR="00403A38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Rodzaje i pojemność worków oraz pojemników przeznaczonych do selektywnego zbierania odpadów przez właścicieli nieruchomości i dysponujących lokalami:</w:t>
      </w:r>
    </w:p>
    <w:p w14:paraId="5E8BF163" w14:textId="24DB1219" w:rsidR="00403A38" w:rsidRPr="00C0001E" w:rsidRDefault="00403A38" w:rsidP="00A12D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worki do selektywnej zbiórki surowców </w:t>
      </w:r>
      <w:r w:rsidR="00A12DDC" w:rsidRPr="00C0001E">
        <w:rPr>
          <w:rFonts w:asciiTheme="majorHAnsi" w:hAnsiTheme="majorHAnsi" w:cstheme="majorHAnsi"/>
          <w:sz w:val="24"/>
          <w:szCs w:val="24"/>
        </w:rPr>
        <w:t xml:space="preserve">oprócz właściwej kolorystki powinny być oznaczone </w:t>
      </w:r>
      <w:r w:rsidR="00A12DDC" w:rsidRPr="00C0001E">
        <w:rPr>
          <w:rFonts w:asciiTheme="majorHAnsi" w:hAnsiTheme="majorHAnsi" w:cstheme="majorHAnsi"/>
          <w:sz w:val="24"/>
          <w:szCs w:val="24"/>
        </w:rPr>
        <w:lastRenderedPageBreak/>
        <w:t>opisowo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  <w:highlight w:val="white"/>
        </w:rPr>
        <w:t>przy czym:</w:t>
      </w:r>
      <w:bookmarkStart w:id="4" w:name="_30j0zll" w:colFirst="0" w:colLast="0"/>
      <w:bookmarkEnd w:id="4"/>
    </w:p>
    <w:p w14:paraId="61CE4C79" w14:textId="64910D08" w:rsidR="00403A38" w:rsidRPr="00C0001E" w:rsidRDefault="00403A3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szkło (odpady ze szkła, w tym odpady opakowaniowe ze szkła) należy zbierać do worka w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kolorze zielonym z napisem „SZKŁO”</w:t>
      </w:r>
      <w:bookmarkStart w:id="5" w:name="_1fob9te" w:colFirst="0" w:colLast="0"/>
      <w:bookmarkEnd w:id="5"/>
      <w:r w:rsidR="00A12DDC" w:rsidRPr="00C0001E">
        <w:rPr>
          <w:rFonts w:asciiTheme="majorHAnsi" w:hAnsiTheme="majorHAnsi" w:cstheme="majorHAnsi"/>
          <w:sz w:val="24"/>
          <w:szCs w:val="24"/>
        </w:rPr>
        <w:t xml:space="preserve"> o minimalnej pojemności 80l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6E69ED41" w14:textId="17E02CD8" w:rsidR="00A12DDC" w:rsidRPr="00C0001E" w:rsidRDefault="00403A3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b)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papier (odpady z papieru, w tym tektury, odpady opakowaniowe z papieru i odpady opakowaniowe z tektury) należy zbierać do worka w kolorze niebieskim z napisem „PAPIER”</w:t>
      </w:r>
      <w:r w:rsidR="00A12DDC" w:rsidRPr="00C0001E">
        <w:rPr>
          <w:rFonts w:asciiTheme="majorHAnsi" w:hAnsiTheme="majorHAnsi" w:cstheme="majorHAnsi"/>
          <w:sz w:val="24"/>
          <w:szCs w:val="24"/>
        </w:rPr>
        <w:t xml:space="preserve"> o minimalnej pojemności 120l;</w:t>
      </w:r>
    </w:p>
    <w:p w14:paraId="000000A4" w14:textId="2B78D29C" w:rsidR="00960268" w:rsidRPr="00C0001E" w:rsidRDefault="00403A3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c)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metale, tworzywa sztuczne</w:t>
      </w:r>
      <w:r w:rsidRPr="00C0001E">
        <w:rPr>
          <w:rFonts w:asciiTheme="majorHAnsi" w:hAnsiTheme="majorHAnsi" w:cstheme="majorHAnsi"/>
          <w:sz w:val="24"/>
          <w:szCs w:val="24"/>
        </w:rPr>
        <w:t xml:space="preserve"> oraz odpady opakowaniowe wielomateriałowe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(odpady metali, w</w:t>
      </w:r>
      <w:r w:rsidR="003074B4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tym odpady opakowaniowe z metali, odpady tworzyw sztucznych, w tym odpady opakowaniowe tworzyw sztucznych, oraz odpady opakowaniowe wielomateriałowe) należy zbierać do worka w kolorze żółtym z napisem „METALE I TWORZYWA SZTUCZNE”</w:t>
      </w:r>
      <w:r w:rsidR="00A12DDC" w:rsidRPr="00C0001E">
        <w:rPr>
          <w:rFonts w:asciiTheme="majorHAnsi" w:hAnsiTheme="majorHAnsi" w:cstheme="majorHAnsi"/>
          <w:sz w:val="24"/>
          <w:szCs w:val="24"/>
        </w:rPr>
        <w:t xml:space="preserve"> o minimalnej pojemności 120l;</w:t>
      </w:r>
    </w:p>
    <w:p w14:paraId="26A25B4D" w14:textId="3468EC4C" w:rsidR="002A58B6" w:rsidRPr="00C0001E" w:rsidRDefault="002A58B6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d) bioodpady:</w:t>
      </w:r>
    </w:p>
    <w:p w14:paraId="14F2E597" w14:textId="3655DBE6" w:rsidR="002A58B6" w:rsidRPr="00C0001E" w:rsidRDefault="002A58B6" w:rsidP="002A58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6" w:name="_Hlk117068894"/>
      <w:r w:rsidRPr="00C0001E">
        <w:rPr>
          <w:rFonts w:asciiTheme="majorHAnsi" w:hAnsiTheme="majorHAnsi" w:cstheme="majorHAnsi"/>
          <w:sz w:val="24"/>
          <w:szCs w:val="24"/>
        </w:rPr>
        <w:t xml:space="preserve">- </w:t>
      </w:r>
      <w:r w:rsidR="00510BF9" w:rsidRPr="00C0001E">
        <w:rPr>
          <w:rFonts w:asciiTheme="majorHAnsi" w:hAnsiTheme="majorHAnsi" w:cstheme="majorHAnsi"/>
          <w:sz w:val="24"/>
          <w:szCs w:val="24"/>
        </w:rPr>
        <w:t xml:space="preserve">odpady żywności i kuchenne z gospodarstw domowych </w:t>
      </w:r>
      <w:r w:rsidRPr="00C0001E">
        <w:rPr>
          <w:rFonts w:asciiTheme="majorHAnsi" w:hAnsiTheme="majorHAnsi" w:cstheme="majorHAnsi"/>
          <w:sz w:val="24"/>
          <w:szCs w:val="24"/>
        </w:rPr>
        <w:t xml:space="preserve">należy zbierać  </w:t>
      </w:r>
      <w:r w:rsidR="00DC3476" w:rsidRPr="00C0001E">
        <w:rPr>
          <w:rFonts w:asciiTheme="majorHAnsi" w:hAnsiTheme="majorHAnsi" w:cstheme="majorHAnsi"/>
          <w:sz w:val="24"/>
          <w:szCs w:val="24"/>
        </w:rPr>
        <w:t>do</w:t>
      </w:r>
      <w:r w:rsidRPr="00C0001E">
        <w:rPr>
          <w:rFonts w:asciiTheme="majorHAnsi" w:hAnsiTheme="majorHAnsi" w:cstheme="majorHAnsi"/>
          <w:sz w:val="24"/>
          <w:szCs w:val="24"/>
        </w:rPr>
        <w:t xml:space="preserve"> worka w kolorze brązowym z napisem „BIO” o minimalnej pojemności 40l;</w:t>
      </w:r>
    </w:p>
    <w:p w14:paraId="000000A6" w14:textId="19A325AF" w:rsidR="00960268" w:rsidRPr="00C0001E" w:rsidRDefault="002A58B6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- odpady roślinne powstające w wyniku pielęgnacji zieleni takie jak: skoszona trawa, liście, chwasty, przycięte krzewy i drobne gałązki  drzew </w:t>
      </w:r>
      <w:r w:rsidR="00DC3476" w:rsidRPr="00C0001E">
        <w:rPr>
          <w:rFonts w:asciiTheme="majorHAnsi" w:hAnsiTheme="majorHAnsi" w:cstheme="majorHAnsi"/>
          <w:sz w:val="24"/>
          <w:szCs w:val="24"/>
        </w:rPr>
        <w:t>do worka w kolorze brązowym z napisem „BIO”</w:t>
      </w:r>
      <w:r w:rsidRPr="00C0001E">
        <w:rPr>
          <w:rFonts w:asciiTheme="majorHAnsi" w:hAnsiTheme="majorHAnsi" w:cstheme="majorHAnsi"/>
          <w:sz w:val="24"/>
          <w:szCs w:val="24"/>
        </w:rPr>
        <w:t xml:space="preserve"> o minimalnej pojemności 120l</w:t>
      </w:r>
      <w:r w:rsidR="0034121D" w:rsidRPr="00C0001E">
        <w:rPr>
          <w:rFonts w:asciiTheme="majorHAnsi" w:hAnsiTheme="majorHAnsi" w:cstheme="majorHAnsi"/>
          <w:sz w:val="24"/>
          <w:szCs w:val="24"/>
        </w:rPr>
        <w:t xml:space="preserve"> lub w kontenerach</w:t>
      </w:r>
      <w:r w:rsidR="009A3162" w:rsidRPr="00C0001E">
        <w:rPr>
          <w:rFonts w:asciiTheme="majorHAnsi" w:hAnsiTheme="majorHAnsi" w:cstheme="majorHAnsi"/>
          <w:sz w:val="24"/>
          <w:szCs w:val="24"/>
        </w:rPr>
        <w:t>;</w:t>
      </w:r>
      <w:bookmarkStart w:id="7" w:name="_3znysh7" w:colFirst="0" w:colLast="0"/>
      <w:bookmarkEnd w:id="6"/>
      <w:bookmarkEnd w:id="7"/>
    </w:p>
    <w:p w14:paraId="07A02775" w14:textId="05DA6543" w:rsidR="00160CD7" w:rsidRPr="00C0001E" w:rsidRDefault="009A2953" w:rsidP="002A58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) pojemniki do selektywnej zbiórki surowców </w:t>
      </w:r>
      <w:r w:rsidR="002A58B6" w:rsidRPr="00C0001E">
        <w:rPr>
          <w:rFonts w:asciiTheme="majorHAnsi" w:hAnsiTheme="majorHAnsi" w:cstheme="majorHAnsi"/>
          <w:sz w:val="24"/>
          <w:szCs w:val="24"/>
        </w:rPr>
        <w:t>oprócz właściwych kolorów powinny być oznaczone  opisowo</w:t>
      </w:r>
      <w:r w:rsidR="009A3162" w:rsidRPr="00C0001E">
        <w:rPr>
          <w:rFonts w:asciiTheme="majorHAnsi" w:hAnsiTheme="majorHAnsi" w:cstheme="majorHAnsi"/>
          <w:sz w:val="24"/>
          <w:szCs w:val="24"/>
        </w:rPr>
        <w:t xml:space="preserve"> i </w:t>
      </w:r>
      <w:r w:rsidR="002A58B6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posiadać </w:t>
      </w:r>
      <w:r w:rsidR="00572D96" w:rsidRPr="00C0001E">
        <w:rPr>
          <w:rFonts w:asciiTheme="majorHAnsi" w:hAnsiTheme="majorHAnsi" w:cstheme="majorHAnsi"/>
          <w:sz w:val="24"/>
          <w:szCs w:val="24"/>
        </w:rPr>
        <w:t>minimalną pojemność</w:t>
      </w:r>
      <w:r w:rsidR="008C7620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572D96" w:rsidRPr="00C0001E">
        <w:rPr>
          <w:rFonts w:asciiTheme="majorHAnsi" w:hAnsiTheme="majorHAnsi" w:cstheme="majorHAnsi"/>
          <w:sz w:val="24"/>
          <w:szCs w:val="24"/>
        </w:rPr>
        <w:t>40l</w:t>
      </w:r>
      <w:r w:rsidR="008C7620" w:rsidRPr="00C0001E">
        <w:rPr>
          <w:rFonts w:asciiTheme="majorHAnsi" w:hAnsiTheme="majorHAnsi" w:cstheme="majorHAnsi"/>
          <w:sz w:val="24"/>
          <w:szCs w:val="24"/>
        </w:rPr>
        <w:t xml:space="preserve">, 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przy czym: </w:t>
      </w:r>
    </w:p>
    <w:p w14:paraId="620F2602" w14:textId="77777777" w:rsidR="009E2B75" w:rsidRPr="00C0001E" w:rsidRDefault="00160CD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szkło (odpady ze szkła, w tym odpady opakowaniowe ze szkła) należy zbierać do pojemników w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kolorze zielonym z napisem „SZKŁO”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26D59EF0" w14:textId="0E251969" w:rsidR="00160CD7" w:rsidRPr="00C0001E" w:rsidRDefault="00160CD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papier (odpady z papieru, w tym tektury, odpady opakowaniowe z papieru i odpady opakowaniowe z tektury) należy zbierać do pojemników w kolorze niebieskim z napisem „PAPIER”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AB" w14:textId="55DB7327" w:rsidR="00960268" w:rsidRPr="00C0001E" w:rsidRDefault="00160CD7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c) </w:t>
      </w:r>
      <w:r w:rsidR="007830E3" w:rsidRPr="00C0001E">
        <w:rPr>
          <w:rFonts w:asciiTheme="majorHAnsi" w:hAnsiTheme="majorHAnsi" w:cstheme="majorHAnsi"/>
          <w:sz w:val="24"/>
          <w:szCs w:val="24"/>
        </w:rPr>
        <w:t>metale, tworzywa sztuczne</w:t>
      </w:r>
      <w:r w:rsidRPr="00C0001E">
        <w:rPr>
          <w:rFonts w:asciiTheme="majorHAnsi" w:hAnsiTheme="majorHAnsi" w:cstheme="majorHAnsi"/>
          <w:sz w:val="24"/>
          <w:szCs w:val="24"/>
        </w:rPr>
        <w:t xml:space="preserve"> oraz odpady opakowaniowe wielomateriałowe</w:t>
      </w:r>
      <w:r w:rsidR="007830E3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(odpady metali w</w:t>
      </w:r>
      <w:r w:rsidR="00D254D1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tym odpady opakowaniowe z metali, odpady tworzyw sztucznych, w tym odpady opakowaniowe tworzyw sztucznych, oraz odpady opakowaniowe wielomateriałowe) należy zbierać do</w:t>
      </w:r>
      <w:r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pojemników w kolorze żółtym z napisem „METALE I TWORZYWA SZTUCZNE”</w:t>
      </w:r>
      <w:r w:rsidR="009E2B7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533AD115" w14:textId="77777777" w:rsidR="009A3162" w:rsidRPr="00C0001E" w:rsidRDefault="00160CD7" w:rsidP="009A3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8" w:name="_2et92p0" w:colFirst="0" w:colLast="0"/>
      <w:bookmarkEnd w:id="8"/>
      <w:r w:rsidRPr="00C0001E">
        <w:rPr>
          <w:rFonts w:asciiTheme="majorHAnsi" w:hAnsiTheme="majorHAnsi" w:cstheme="majorHAnsi"/>
          <w:sz w:val="24"/>
          <w:szCs w:val="24"/>
        </w:rPr>
        <w:t>d)</w:t>
      </w:r>
      <w:r w:rsidR="009A3162" w:rsidRPr="00C0001E">
        <w:rPr>
          <w:rFonts w:asciiTheme="majorHAnsi" w:hAnsiTheme="majorHAnsi" w:cstheme="majorHAnsi"/>
          <w:sz w:val="24"/>
          <w:szCs w:val="24"/>
        </w:rPr>
        <w:t xml:space="preserve"> bioodpady:</w:t>
      </w:r>
    </w:p>
    <w:p w14:paraId="6EF04385" w14:textId="266B7722" w:rsidR="009A3162" w:rsidRPr="00C0001E" w:rsidRDefault="009A3162" w:rsidP="009A3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- </w:t>
      </w:r>
      <w:r w:rsidR="00510BF9" w:rsidRPr="00C0001E">
        <w:rPr>
          <w:rFonts w:asciiTheme="majorHAnsi" w:hAnsiTheme="majorHAnsi" w:cstheme="majorHAnsi"/>
          <w:sz w:val="24"/>
          <w:szCs w:val="24"/>
        </w:rPr>
        <w:t xml:space="preserve">odpady żywności i kuchenne z gospodarstw domowych </w:t>
      </w:r>
      <w:r w:rsidRPr="00C0001E">
        <w:rPr>
          <w:rFonts w:asciiTheme="majorHAnsi" w:hAnsiTheme="majorHAnsi" w:cstheme="majorHAnsi"/>
          <w:sz w:val="24"/>
          <w:szCs w:val="24"/>
        </w:rPr>
        <w:t>należy zbierać do pojemników w kolorze brązowym z napisem „BIO”;</w:t>
      </w:r>
    </w:p>
    <w:p w14:paraId="41527BB9" w14:textId="67B5F57E" w:rsidR="009A3162" w:rsidRPr="00C0001E" w:rsidRDefault="009A3162" w:rsidP="009A31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- odpady roślinne powstające w wyniku pielęgnacji zieleni takie jak: skoszona trawa, liście, chwasty, przycięte krzewy i drobne gałązki drzew </w:t>
      </w:r>
      <w:r w:rsidR="0033555A" w:rsidRPr="00C0001E">
        <w:rPr>
          <w:rFonts w:asciiTheme="majorHAnsi" w:hAnsiTheme="majorHAnsi" w:cstheme="majorHAnsi"/>
          <w:sz w:val="24"/>
          <w:szCs w:val="24"/>
        </w:rPr>
        <w:t>należy gromadzić w</w:t>
      </w:r>
      <w:r w:rsidR="00D254D1" w:rsidRPr="00C0001E">
        <w:rPr>
          <w:rFonts w:asciiTheme="majorHAnsi" w:hAnsiTheme="majorHAnsi" w:cstheme="majorHAnsi"/>
          <w:sz w:val="24"/>
          <w:szCs w:val="24"/>
        </w:rPr>
        <w:t xml:space="preserve">  work</w:t>
      </w:r>
      <w:r w:rsidR="0033555A" w:rsidRPr="00C0001E">
        <w:rPr>
          <w:rFonts w:asciiTheme="majorHAnsi" w:hAnsiTheme="majorHAnsi" w:cstheme="majorHAnsi"/>
          <w:sz w:val="24"/>
          <w:szCs w:val="24"/>
        </w:rPr>
        <w:t>ach</w:t>
      </w:r>
      <w:r w:rsidR="00D254D1" w:rsidRPr="00C0001E">
        <w:rPr>
          <w:rFonts w:asciiTheme="majorHAnsi" w:hAnsiTheme="majorHAnsi" w:cstheme="majorHAnsi"/>
          <w:sz w:val="24"/>
          <w:szCs w:val="24"/>
        </w:rPr>
        <w:t xml:space="preserve"> w kolorze brązowym z napisem „BIO”</w:t>
      </w:r>
      <w:r w:rsidRPr="00C0001E">
        <w:rPr>
          <w:rFonts w:asciiTheme="majorHAnsi" w:hAnsiTheme="majorHAnsi" w:cstheme="majorHAnsi"/>
          <w:sz w:val="24"/>
          <w:szCs w:val="24"/>
        </w:rPr>
        <w:t xml:space="preserve"> lub</w:t>
      </w:r>
      <w:r w:rsidR="00CD4CBF" w:rsidRPr="00C0001E">
        <w:rPr>
          <w:rFonts w:asciiTheme="majorHAnsi" w:hAnsiTheme="majorHAnsi" w:cstheme="majorHAnsi"/>
          <w:sz w:val="24"/>
          <w:szCs w:val="24"/>
        </w:rPr>
        <w:t xml:space="preserve"> w</w:t>
      </w:r>
      <w:r w:rsidRPr="00C0001E">
        <w:rPr>
          <w:rFonts w:asciiTheme="majorHAnsi" w:hAnsiTheme="majorHAnsi" w:cstheme="majorHAnsi"/>
          <w:sz w:val="24"/>
          <w:szCs w:val="24"/>
        </w:rPr>
        <w:t xml:space="preserve"> kontener</w:t>
      </w:r>
      <w:r w:rsidR="00D254D1" w:rsidRPr="00C0001E">
        <w:rPr>
          <w:rFonts w:asciiTheme="majorHAnsi" w:hAnsiTheme="majorHAnsi" w:cstheme="majorHAnsi"/>
          <w:sz w:val="24"/>
          <w:szCs w:val="24"/>
        </w:rPr>
        <w:t>ach</w:t>
      </w:r>
      <w:r w:rsidR="0033555A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60A71C3A" w14:textId="23852204" w:rsidR="00160CD7" w:rsidRPr="00C0001E" w:rsidRDefault="0033555A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e</w:t>
      </w:r>
      <w:r w:rsidR="00160CD7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baterie i akumulatory wydzielone ze strumienia odpadów komunalnych należy umieszczać w specjalnie do tego celu przeznaczonych pojemnikach oznaczonych opisowo</w:t>
      </w:r>
      <w:r w:rsidR="008D711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414D257D" w14:textId="0ACDC6A7" w:rsidR="00160CD7" w:rsidRPr="00C0001E" w:rsidRDefault="0033555A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f</w:t>
      </w:r>
      <w:r w:rsidR="00160CD7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odzież i tekstylia należy umieszczać w specjalnie do tego celu przeznaczonych pojemnikach oznaczonych opisowo</w:t>
      </w:r>
      <w:r w:rsidR="008D711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7F7BAA08" w14:textId="32398E16" w:rsidR="00160CD7" w:rsidRPr="00C0001E" w:rsidRDefault="0033555A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g</w:t>
      </w:r>
      <w:r w:rsidR="00160CD7" w:rsidRPr="00C0001E">
        <w:rPr>
          <w:rFonts w:asciiTheme="majorHAnsi" w:hAnsiTheme="majorHAnsi" w:cstheme="majorHAnsi"/>
          <w:sz w:val="24"/>
          <w:szCs w:val="24"/>
        </w:rPr>
        <w:t xml:space="preserve">) </w:t>
      </w:r>
      <w:r w:rsidR="004D041C" w:rsidRPr="00C0001E">
        <w:rPr>
          <w:rFonts w:asciiTheme="majorHAnsi" w:hAnsiTheme="majorHAnsi" w:cstheme="majorHAnsi"/>
          <w:sz w:val="24"/>
          <w:szCs w:val="24"/>
        </w:rPr>
        <w:t>przeterminowane leki wydzielone ze strumienia odpadów komunalnych należy umieszczać w specjalnie do tego celu przeznaczonych pojemnikach oznaczonych opisowo</w:t>
      </w:r>
      <w:r w:rsidR="008D7115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B1" w14:textId="341BB13A" w:rsidR="00960268" w:rsidRPr="00C0001E" w:rsidRDefault="0033555A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h</w:t>
      </w:r>
      <w:r w:rsidR="00160CD7" w:rsidRPr="00C0001E">
        <w:rPr>
          <w:rFonts w:asciiTheme="majorHAnsi" w:hAnsiTheme="majorHAnsi" w:cstheme="majorHAnsi"/>
          <w:sz w:val="24"/>
          <w:szCs w:val="24"/>
        </w:rPr>
        <w:t>) </w:t>
      </w:r>
      <w:r w:rsidR="007830E3" w:rsidRPr="00C0001E">
        <w:rPr>
          <w:rFonts w:asciiTheme="majorHAnsi" w:hAnsiTheme="majorHAnsi" w:cstheme="majorHAnsi"/>
          <w:sz w:val="24"/>
          <w:szCs w:val="24"/>
        </w:rPr>
        <w:t xml:space="preserve">odpady </w:t>
      </w:r>
      <w:r w:rsidR="004D041C" w:rsidRPr="00C0001E">
        <w:rPr>
          <w:rFonts w:asciiTheme="majorHAnsi" w:hAnsiTheme="majorHAnsi" w:cstheme="majorHAnsi"/>
          <w:sz w:val="24"/>
          <w:szCs w:val="24"/>
        </w:rPr>
        <w:t>budowlane i rozbiórkowe należy gromadzić w workach, pojemnikach lub kontenerach uniemożliwiających pylenie.</w:t>
      </w:r>
    </w:p>
    <w:p w14:paraId="000000B2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</w:p>
    <w:p w14:paraId="52943EAB" w14:textId="77777777" w:rsidR="006A6621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8.</w:t>
      </w:r>
      <w:r w:rsidR="00160CD7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Rodzaje pojemników przeznaczonych do zbierania odpadów na terenach przeznaczonych do użytku publicznego:</w:t>
      </w:r>
    </w:p>
    <w:p w14:paraId="4644D31B" w14:textId="17B078F7" w:rsidR="006A6621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lastRenderedPageBreak/>
        <w:t>1)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</w:t>
      </w:r>
      <w:r w:rsidR="00540F82" w:rsidRPr="00C0001E">
        <w:rPr>
          <w:rFonts w:asciiTheme="majorHAnsi" w:hAnsiTheme="majorHAnsi" w:cstheme="majorHAnsi"/>
          <w:sz w:val="24"/>
          <w:szCs w:val="24"/>
        </w:rPr>
        <w:t xml:space="preserve"> drogach dla pieszych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, w parkach, na przystankach komunikacji publicznej, peronach kolejowych  ustawia się kosze o </w:t>
      </w:r>
      <w:r w:rsidR="008D7115" w:rsidRPr="00C0001E">
        <w:rPr>
          <w:rFonts w:asciiTheme="majorHAnsi" w:hAnsiTheme="majorHAnsi" w:cstheme="majorHAnsi"/>
          <w:sz w:val="24"/>
          <w:szCs w:val="24"/>
        </w:rPr>
        <w:t xml:space="preserve">minimalnej </w:t>
      </w:r>
      <w:r w:rsidR="004D041C" w:rsidRPr="00C0001E">
        <w:rPr>
          <w:rFonts w:asciiTheme="majorHAnsi" w:hAnsiTheme="majorHAnsi" w:cstheme="majorHAnsi"/>
          <w:sz w:val="24"/>
          <w:szCs w:val="24"/>
        </w:rPr>
        <w:t>pojemności 30</w:t>
      </w:r>
      <w:r w:rsidR="008D7115" w:rsidRPr="00C0001E">
        <w:rPr>
          <w:rFonts w:asciiTheme="majorHAnsi" w:hAnsiTheme="majorHAnsi" w:cstheme="majorHAnsi"/>
          <w:sz w:val="24"/>
          <w:szCs w:val="24"/>
        </w:rPr>
        <w:t>l</w:t>
      </w:r>
      <w:r w:rsidR="004D041C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B7" w14:textId="332184D6" w:rsidR="00960268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2) </w:t>
      </w:r>
      <w:r w:rsidR="004D041C" w:rsidRPr="00C0001E">
        <w:rPr>
          <w:rFonts w:asciiTheme="majorHAnsi" w:hAnsiTheme="majorHAnsi" w:cstheme="majorHAnsi"/>
          <w:sz w:val="24"/>
          <w:szCs w:val="24"/>
        </w:rPr>
        <w:t>kosze uliczne powinny być ustawione przy ulicach o dużym natężeniu ruchu pieszego;</w:t>
      </w:r>
    </w:p>
    <w:p w14:paraId="000000B8" w14:textId="6078D40C" w:rsidR="00960268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3)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 przystankach kosze powinny być ustawiane przy wiacie lub słupku przystankowym;</w:t>
      </w:r>
    </w:p>
    <w:p w14:paraId="000000B9" w14:textId="1CC223D2" w:rsidR="00960268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4)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 peronie kolejowym odległość między koszami nie powinna być większa niż 50 m;</w:t>
      </w:r>
    </w:p>
    <w:p w14:paraId="000000BA" w14:textId="125BD2AF" w:rsidR="00960268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5) </w:t>
      </w:r>
      <w:r w:rsidR="004D041C" w:rsidRPr="00C0001E">
        <w:rPr>
          <w:rFonts w:asciiTheme="majorHAnsi" w:hAnsiTheme="majorHAnsi" w:cstheme="majorHAnsi"/>
          <w:sz w:val="24"/>
          <w:szCs w:val="24"/>
        </w:rPr>
        <w:t>przed sklepami wielkopowierzchniowymi kosze powinny być ustawione w sąsiedztwie wejścia</w:t>
      </w:r>
      <w:r w:rsidR="00B07459" w:rsidRPr="00C0001E">
        <w:rPr>
          <w:rFonts w:asciiTheme="majorHAnsi" w:hAnsiTheme="majorHAnsi" w:cstheme="majorHAnsi"/>
          <w:sz w:val="24"/>
          <w:szCs w:val="24"/>
        </w:rPr>
        <w:t>/</w:t>
      </w:r>
      <w:r w:rsidR="004D041C" w:rsidRPr="00C0001E">
        <w:rPr>
          <w:rFonts w:asciiTheme="majorHAnsi" w:hAnsiTheme="majorHAnsi" w:cstheme="majorHAnsi"/>
          <w:sz w:val="24"/>
          <w:szCs w:val="24"/>
        </w:rPr>
        <w:t>wyjścia z obiektu;</w:t>
      </w:r>
    </w:p>
    <w:p w14:paraId="38EA5DCF" w14:textId="08D88033" w:rsidR="006A6621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6) </w:t>
      </w:r>
      <w:r w:rsidR="004D041C" w:rsidRPr="00C0001E">
        <w:rPr>
          <w:rFonts w:asciiTheme="majorHAnsi" w:hAnsiTheme="majorHAnsi" w:cstheme="majorHAnsi"/>
          <w:sz w:val="24"/>
          <w:szCs w:val="24"/>
        </w:rPr>
        <w:t>przed sklepami wielkopowierzchniowymi, szkołami, przedszkolami - zestawy pojemników przeznaczone do selektywnej zbiórki surowców powinny mieć</w:t>
      </w:r>
      <w:r w:rsidR="00733636" w:rsidRPr="00C0001E">
        <w:rPr>
          <w:rFonts w:asciiTheme="majorHAnsi" w:hAnsiTheme="majorHAnsi" w:cstheme="majorHAnsi"/>
          <w:sz w:val="24"/>
          <w:szCs w:val="24"/>
        </w:rPr>
        <w:t xml:space="preserve"> minimalną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pojemność</w:t>
      </w:r>
      <w:r w:rsidR="00E7690A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770l, oznakowane takimi kolorami jak w § 3 oraz powinny być oznaczone opisowo i znakiem graficznym.</w:t>
      </w:r>
    </w:p>
    <w:p w14:paraId="17C14DED" w14:textId="77777777" w:rsidR="006A6621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BF" w14:textId="67AE37A6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9.</w:t>
      </w:r>
      <w:r w:rsidR="00B07459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Częstotliwość i sposób pozbywania się nieczystości ciekłych:</w:t>
      </w:r>
    </w:p>
    <w:p w14:paraId="000000C0" w14:textId="0483678C" w:rsidR="00960268" w:rsidRPr="004E25BD" w:rsidRDefault="004D041C" w:rsidP="007A6EA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właściciel nieruchomości, której nie ma możliwości włączenia do systemu kanalizacji sanitarnej zapewnia utrzymanie czystości i porządku poprzez jej wyposażenie w zbiornik bezodpływowy dostosowany wielkością do ilości osób </w:t>
      </w:r>
      <w:r w:rsidR="00677B71" w:rsidRPr="00C0001E">
        <w:rPr>
          <w:rFonts w:asciiTheme="majorHAnsi" w:hAnsiTheme="majorHAnsi" w:cstheme="majorHAnsi"/>
          <w:sz w:val="24"/>
          <w:szCs w:val="24"/>
        </w:rPr>
        <w:t>przebywających na jej terenie i </w:t>
      </w:r>
      <w:r w:rsidRPr="00C0001E">
        <w:rPr>
          <w:rFonts w:asciiTheme="majorHAnsi" w:hAnsiTheme="majorHAnsi" w:cstheme="majorHAnsi"/>
          <w:sz w:val="24"/>
          <w:szCs w:val="24"/>
        </w:rPr>
        <w:t>opróżniany z częstotliwością zapewniającą niedopuszczenie do jego przepełnienia, uwzględniając normy podane w pkt 2, lub w przydomową oczyszczalnię ścieków spełniającą wymagania określone w </w:t>
      </w:r>
      <w:r w:rsidR="00C71EDD" w:rsidRPr="00C0001E">
        <w:rPr>
          <w:rFonts w:asciiTheme="majorHAnsi" w:hAnsiTheme="majorHAnsi" w:cstheme="majorHAnsi"/>
          <w:sz w:val="24"/>
          <w:szCs w:val="24"/>
        </w:rPr>
        <w:t xml:space="preserve">odrębnych </w:t>
      </w:r>
      <w:r w:rsidRPr="00C0001E">
        <w:rPr>
          <w:rFonts w:asciiTheme="majorHAnsi" w:hAnsiTheme="majorHAnsi" w:cstheme="majorHAnsi"/>
          <w:sz w:val="24"/>
          <w:szCs w:val="24"/>
        </w:rPr>
        <w:t>przepisach</w:t>
      </w:r>
      <w:r w:rsidR="00C81465" w:rsidRPr="004E25BD">
        <w:rPr>
          <w:rFonts w:asciiTheme="majorHAnsi" w:hAnsiTheme="majorHAnsi" w:cstheme="majorHAnsi"/>
          <w:sz w:val="24"/>
          <w:szCs w:val="24"/>
        </w:rPr>
        <w:t xml:space="preserve">, </w:t>
      </w:r>
      <w:r w:rsidR="001C485F" w:rsidRPr="004E25BD">
        <w:rPr>
          <w:rFonts w:asciiTheme="majorHAnsi" w:hAnsiTheme="majorHAnsi" w:cstheme="majorHAnsi"/>
          <w:sz w:val="24"/>
          <w:szCs w:val="24"/>
        </w:rPr>
        <w:t>przyłączenie nieruchomości do sieci kanalizacyjnej nie jest obowiązkowe, jeżeli nieruchomość jest wyposażona w przydomową oczyszczalnię ścieków spełniającą wymagania określone w przepisach odrębnych</w:t>
      </w:r>
      <w:r w:rsidR="00C81465" w:rsidRPr="004E25BD">
        <w:rPr>
          <w:rFonts w:asciiTheme="majorHAnsi" w:hAnsiTheme="majorHAnsi" w:cstheme="majorHAnsi"/>
          <w:sz w:val="24"/>
          <w:szCs w:val="24"/>
        </w:rPr>
        <w:t>;</w:t>
      </w:r>
    </w:p>
    <w:p w14:paraId="000000C1" w14:textId="16B08D56" w:rsidR="00960268" w:rsidRPr="00C0001E" w:rsidRDefault="004D041C" w:rsidP="007A6EA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ilość wytwarzanych ścieków w gospodarstwach domowych przyjmuje się na podstawie zapisów  </w:t>
      </w:r>
      <w:r w:rsidR="006A6621" w:rsidRPr="00C0001E">
        <w:rPr>
          <w:rFonts w:asciiTheme="majorHAnsi" w:hAnsiTheme="majorHAnsi" w:cstheme="majorHAnsi"/>
          <w:sz w:val="24"/>
          <w:szCs w:val="24"/>
        </w:rPr>
        <w:t>R</w:t>
      </w:r>
      <w:r w:rsidRPr="00C0001E">
        <w:rPr>
          <w:rFonts w:asciiTheme="majorHAnsi" w:hAnsiTheme="majorHAnsi" w:cstheme="majorHAnsi"/>
          <w:sz w:val="24"/>
          <w:szCs w:val="24"/>
        </w:rPr>
        <w:t>ozporządzenia Ministra Infrastruktury w sprawie określenia przeciętnych norm zużycia wody wydanego w oparciu o art. 27 ust. 3 us</w:t>
      </w:r>
      <w:r w:rsidR="00677B71" w:rsidRPr="00C0001E">
        <w:rPr>
          <w:rFonts w:asciiTheme="majorHAnsi" w:hAnsiTheme="majorHAnsi" w:cstheme="majorHAnsi"/>
          <w:sz w:val="24"/>
          <w:szCs w:val="24"/>
        </w:rPr>
        <w:t>tawy z dnia 7 czerwca 2001 r. o </w:t>
      </w:r>
      <w:r w:rsidRPr="00C0001E">
        <w:rPr>
          <w:rFonts w:asciiTheme="majorHAnsi" w:hAnsiTheme="majorHAnsi" w:cstheme="majorHAnsi"/>
          <w:sz w:val="24"/>
          <w:szCs w:val="24"/>
        </w:rPr>
        <w:t>zbiorowym zaopatrzeniu w wodę i zbiorowym odprowadzeniu ścieków na poziomie 3 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>/osoba/miesiąc lub według ilości wody zużytej zgodnie ze wskazaniem wodomierza;</w:t>
      </w:r>
    </w:p>
    <w:p w14:paraId="000000C2" w14:textId="110A39DE" w:rsidR="00960268" w:rsidRPr="00C0001E" w:rsidRDefault="004D041C" w:rsidP="007A6EA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właściciele nieruchomości obowiązani są do pozbywania się nieczystości ciekłych z terenu </w:t>
      </w:r>
      <w:r w:rsidRPr="00C0001E">
        <w:rPr>
          <w:rFonts w:ascii="Calibri" w:hAnsi="Calibri" w:cs="Calibri"/>
          <w:sz w:val="24"/>
          <w:szCs w:val="24"/>
        </w:rPr>
        <w:t>nieruchomości co najmniej raz na dwa miesiące</w:t>
      </w:r>
      <w:r w:rsidR="00D6088A" w:rsidRPr="00C0001E">
        <w:rPr>
          <w:rFonts w:ascii="Calibri" w:hAnsi="Calibri" w:cs="Calibri"/>
          <w:sz w:val="24"/>
          <w:szCs w:val="24"/>
        </w:rPr>
        <w:t xml:space="preserve"> oraz z osadników w instalacjach przydomowych oczyszczalni ścieków </w:t>
      </w:r>
      <w:r w:rsidR="002D021E" w:rsidRPr="004E25BD">
        <w:rPr>
          <w:rFonts w:ascii="Calibri" w:hAnsi="Calibri" w:cs="Calibri"/>
          <w:color w:val="000000" w:themeColor="text1"/>
          <w:sz w:val="24"/>
          <w:szCs w:val="24"/>
        </w:rPr>
        <w:t>nie rzadziej niż raz w roku</w:t>
      </w:r>
      <w:r w:rsidR="00C81465" w:rsidRPr="004E25BD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000000C3" w14:textId="77777777" w:rsidR="00960268" w:rsidRPr="00C0001E" w:rsidRDefault="004D041C" w:rsidP="007A6EA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="Calibri" w:hAnsi="Calibri" w:cs="Calibri"/>
          <w:sz w:val="24"/>
          <w:szCs w:val="24"/>
        </w:rPr>
        <w:t>opróżnianie przenośnych toalet ustawionych</w:t>
      </w:r>
      <w:r w:rsidRPr="00C0001E">
        <w:rPr>
          <w:rFonts w:asciiTheme="majorHAnsi" w:hAnsiTheme="majorHAnsi" w:cstheme="majorHAnsi"/>
          <w:sz w:val="24"/>
          <w:szCs w:val="24"/>
        </w:rPr>
        <w:t xml:space="preserve"> na terenach przeznaczonych do użytku publicznego powinno odbywać się systematycznie, nie rzadziej niż dwa razy w miesiącu; </w:t>
      </w:r>
    </w:p>
    <w:p w14:paraId="7888A791" w14:textId="77777777" w:rsidR="00FD622D" w:rsidRPr="00C0001E" w:rsidRDefault="004D041C" w:rsidP="007A6EA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ilość wytwarzanych ścieków dla innych obiektów niewyposażonych w wodomierze przyjmuje się zgodnie ze zużyciem wody w sposób następujący:</w:t>
      </w:r>
    </w:p>
    <w:p w14:paraId="2E7C056E" w14:textId="7093585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pralnie – 17 l/kg bielizny/dobę,</w:t>
      </w:r>
    </w:p>
    <w:p w14:paraId="5EBA1229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bary, restauracje, jadłodajnie – 3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/osoba/ miesiąc,</w:t>
      </w:r>
    </w:p>
    <w:p w14:paraId="44E0A14A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kawiarnie – 0,8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 xml:space="preserve">3 </w:t>
      </w:r>
      <w:r w:rsidRPr="00C0001E">
        <w:rPr>
          <w:rFonts w:asciiTheme="majorHAnsi" w:hAnsiTheme="majorHAnsi" w:cstheme="majorHAnsi"/>
          <w:sz w:val="24"/>
          <w:szCs w:val="24"/>
        </w:rPr>
        <w:t>/1 miejsce/ miesiąc,</w:t>
      </w:r>
    </w:p>
    <w:p w14:paraId="76B380E4" w14:textId="13217121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sklepy spożywcze – 2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="005E3986" w:rsidRPr="00C0001E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/1 zatrudniony/ miesiąc,</w:t>
      </w:r>
    </w:p>
    <w:p w14:paraId="7EC52499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pozostałe sklepy (poza spożywczymi) – 0,9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miesiąc,</w:t>
      </w:r>
    </w:p>
    <w:p w14:paraId="7D7F7EF2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apteki – 3,0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miesiąc,</w:t>
      </w:r>
    </w:p>
    <w:p w14:paraId="38F0ACA2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przychodnie lekarskie – 0,5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miesiąc,</w:t>
      </w:r>
    </w:p>
    <w:p w14:paraId="3584F640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zakłady fryzjerskie i kosmetyczne – 4,5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miesiąc,</w:t>
      </w:r>
    </w:p>
    <w:p w14:paraId="79A7C428" w14:textId="77777777" w:rsidR="00FD622D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pozostałe zakłady usługowe – 0,45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miesiąc,</w:t>
      </w:r>
    </w:p>
    <w:p w14:paraId="000000CE" w14:textId="05AA8472" w:rsidR="00960268" w:rsidRPr="00C0001E" w:rsidRDefault="004D041C" w:rsidP="007A6EA1">
      <w:pPr>
        <w:pStyle w:val="Akapitzlist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zakłady produkcyjne:</w:t>
      </w:r>
    </w:p>
    <w:p w14:paraId="000000CF" w14:textId="082C62E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- bez natrysków – 0,45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</w:t>
      </w:r>
      <w:r w:rsidR="003074B4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D0" w14:textId="4F402AF5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lastRenderedPageBreak/>
        <w:t>- z natryskami – 1,5 m</w:t>
      </w:r>
      <w:r w:rsidRPr="00C0001E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Pr="00C0001E">
        <w:rPr>
          <w:rFonts w:asciiTheme="majorHAnsi" w:hAnsiTheme="majorHAnsi" w:cstheme="majorHAnsi"/>
          <w:sz w:val="24"/>
          <w:szCs w:val="24"/>
        </w:rPr>
        <w:t xml:space="preserve"> /1 zatrudniony/ miesiąc</w:t>
      </w:r>
      <w:r w:rsidR="003074B4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0000D1" w14:textId="70DD86F5" w:rsidR="00960268" w:rsidRPr="00C0001E" w:rsidRDefault="004D041C" w:rsidP="007A6EA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w przypadkach niewymienionych w pkt </w:t>
      </w:r>
      <w:r w:rsidR="0034121D" w:rsidRPr="00C0001E">
        <w:rPr>
          <w:rFonts w:asciiTheme="majorHAnsi" w:hAnsiTheme="majorHAnsi" w:cstheme="majorHAnsi"/>
          <w:sz w:val="24"/>
          <w:szCs w:val="24"/>
        </w:rPr>
        <w:t>5</w:t>
      </w:r>
      <w:r w:rsidRPr="00C0001E">
        <w:rPr>
          <w:rFonts w:asciiTheme="majorHAnsi" w:hAnsiTheme="majorHAnsi" w:cstheme="majorHAnsi"/>
          <w:sz w:val="24"/>
          <w:szCs w:val="24"/>
        </w:rPr>
        <w:t xml:space="preserve"> należy przyjąć normy zapisane w Rozporządzeniu Ministra Infrastruktury w sprawie określenia przeciętnych norm zużycia wody wydanego w oparciu o art. 27 ust 3 ustawy z dnia 7 czerwca 2001 r. o zbiorowym zaopatrzeniu w wodę i zbiorowym odprowadzeniu ścieków.</w:t>
      </w:r>
    </w:p>
    <w:p w14:paraId="000000D2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B69E49" w14:textId="14E22353" w:rsidR="006A6621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</w:t>
      </w:r>
      <w:r w:rsidR="005E3986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b/>
          <w:sz w:val="24"/>
          <w:szCs w:val="24"/>
        </w:rPr>
        <w:t>10.</w:t>
      </w:r>
      <w:r w:rsidR="006A6621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Ustala się warunki rozmieszczenia pojemników do zbierania odpadów komunalnych i standardy utrzymania tych pojemników w odpowiednim stanie sanitarnym, porządkowym i technicznym:</w:t>
      </w:r>
    </w:p>
    <w:p w14:paraId="75516A96" w14:textId="4B929BC8" w:rsidR="006A6621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1)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4E25BD">
        <w:rPr>
          <w:rFonts w:asciiTheme="majorHAnsi" w:hAnsiTheme="majorHAnsi" w:cstheme="majorHAnsi"/>
          <w:sz w:val="24"/>
          <w:szCs w:val="24"/>
        </w:rPr>
        <w:t xml:space="preserve">właściciele nieruchomości mają obowiązek </w:t>
      </w:r>
      <w:r w:rsidR="00704399" w:rsidRPr="004E25BD">
        <w:rPr>
          <w:rFonts w:asciiTheme="majorHAnsi" w:hAnsiTheme="majorHAnsi" w:cstheme="majorHAnsi"/>
          <w:sz w:val="24"/>
          <w:szCs w:val="24"/>
        </w:rPr>
        <w:t xml:space="preserve">oznakowania i </w:t>
      </w:r>
      <w:r w:rsidR="004D041C" w:rsidRPr="004E25BD">
        <w:rPr>
          <w:rFonts w:asciiTheme="majorHAnsi" w:hAnsiTheme="majorHAnsi" w:cstheme="majorHAnsi"/>
          <w:sz w:val="24"/>
          <w:szCs w:val="24"/>
        </w:rPr>
        <w:t>utrzym</w:t>
      </w:r>
      <w:r w:rsidR="00DB6570" w:rsidRPr="004E25BD">
        <w:rPr>
          <w:rFonts w:asciiTheme="majorHAnsi" w:hAnsiTheme="majorHAnsi" w:cstheme="majorHAnsi"/>
          <w:sz w:val="24"/>
          <w:szCs w:val="24"/>
        </w:rPr>
        <w:t>ania</w:t>
      </w:r>
      <w:r w:rsidR="004D041C" w:rsidRPr="004E25BD">
        <w:rPr>
          <w:rFonts w:asciiTheme="majorHAnsi" w:hAnsiTheme="majorHAnsi" w:cstheme="majorHAnsi"/>
          <w:sz w:val="24"/>
          <w:szCs w:val="24"/>
        </w:rPr>
        <w:t xml:space="preserve"> pojemnik</w:t>
      </w:r>
      <w:r w:rsidR="00DB6570" w:rsidRPr="004E25BD">
        <w:rPr>
          <w:rFonts w:asciiTheme="majorHAnsi" w:hAnsiTheme="majorHAnsi" w:cstheme="majorHAnsi"/>
          <w:sz w:val="24"/>
          <w:szCs w:val="24"/>
        </w:rPr>
        <w:t>ów</w:t>
      </w:r>
      <w:r w:rsidR="004D041C" w:rsidRPr="004E25BD">
        <w:rPr>
          <w:rFonts w:asciiTheme="majorHAnsi" w:hAnsiTheme="majorHAnsi" w:cstheme="majorHAnsi"/>
          <w:sz w:val="24"/>
          <w:szCs w:val="24"/>
        </w:rPr>
        <w:t xml:space="preserve"> w</w:t>
      </w:r>
      <w:r w:rsidR="00704399" w:rsidRPr="004E25BD">
        <w:rPr>
          <w:rFonts w:asciiTheme="majorHAnsi" w:hAnsiTheme="majorHAnsi" w:cstheme="majorHAnsi"/>
          <w:sz w:val="24"/>
          <w:szCs w:val="24"/>
        </w:rPr>
        <w:t> </w:t>
      </w:r>
      <w:r w:rsidR="004D041C" w:rsidRPr="004E25BD">
        <w:rPr>
          <w:rFonts w:asciiTheme="majorHAnsi" w:hAnsiTheme="majorHAnsi" w:cstheme="majorHAnsi"/>
          <w:sz w:val="24"/>
          <w:szCs w:val="24"/>
        </w:rPr>
        <w:t>odpowiednim stanie sanitarnym</w:t>
      </w:r>
      <w:r w:rsidRPr="004E25BD">
        <w:rPr>
          <w:rFonts w:asciiTheme="majorHAnsi" w:hAnsiTheme="majorHAnsi" w:cstheme="majorHAnsi"/>
          <w:sz w:val="24"/>
          <w:szCs w:val="24"/>
        </w:rPr>
        <w:t>, porządkowym i technicznym</w:t>
      </w:r>
      <w:r w:rsidR="004D041C" w:rsidRPr="004E25BD">
        <w:rPr>
          <w:rFonts w:asciiTheme="majorHAnsi" w:hAnsiTheme="majorHAnsi" w:cstheme="majorHAnsi"/>
          <w:sz w:val="24"/>
          <w:szCs w:val="24"/>
        </w:rPr>
        <w:t>;</w:t>
      </w:r>
    </w:p>
    <w:p w14:paraId="380DACAA" w14:textId="77777777" w:rsidR="003A68F9" w:rsidRPr="00C0001E" w:rsidRDefault="006A6621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2)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pojemnik po jego opróżnieniu nie powinien wydzielać nieprzyjemnych zapachów;</w:t>
      </w:r>
    </w:p>
    <w:p w14:paraId="60782EA2" w14:textId="17016192" w:rsidR="003A68F9" w:rsidRPr="00C0001E" w:rsidRDefault="00FD622D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trike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3</w:t>
      </w:r>
      <w:r w:rsidR="003A68F9" w:rsidRPr="00C0001E">
        <w:rPr>
          <w:rFonts w:asciiTheme="majorHAnsi" w:hAnsiTheme="majorHAnsi" w:cstheme="majorHAnsi"/>
          <w:bCs/>
          <w:sz w:val="24"/>
          <w:szCs w:val="24"/>
        </w:rPr>
        <w:t>)</w:t>
      </w:r>
      <w:r w:rsidR="003A68F9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miejsca gromadzenia odpadów komunalnych powinny być</w:t>
      </w:r>
      <w:r w:rsidR="001C485F">
        <w:rPr>
          <w:rFonts w:asciiTheme="majorHAnsi" w:hAnsiTheme="majorHAnsi" w:cstheme="majorHAnsi"/>
          <w:sz w:val="24"/>
          <w:szCs w:val="24"/>
        </w:rPr>
        <w:t xml:space="preserve"> </w:t>
      </w:r>
      <w:r w:rsidR="001C485F" w:rsidRPr="004E25BD">
        <w:rPr>
          <w:rFonts w:asciiTheme="majorHAnsi" w:hAnsiTheme="majorHAnsi" w:cstheme="majorHAnsi"/>
          <w:sz w:val="24"/>
          <w:szCs w:val="24"/>
        </w:rPr>
        <w:t>utrzymane we właściwym stanie sanitarnym i porządkowym,</w:t>
      </w:r>
      <w:r w:rsidR="004E25BD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w miarę możliwości zadaszone, ogrodzone i zamknięte; dostęp do nich winny mieć wyłącznie osoby mające obowiązek zbierać w</w:t>
      </w:r>
      <w:r w:rsidR="003A68F9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nich odpady komunalne;</w:t>
      </w:r>
      <w:r w:rsidR="00984446" w:rsidRPr="00C0001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00000DA" w14:textId="4EFD4585" w:rsidR="00960268" w:rsidRPr="00C0001E" w:rsidRDefault="00FD622D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trike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4</w:t>
      </w:r>
      <w:r w:rsidR="003A68F9" w:rsidRPr="00C0001E">
        <w:rPr>
          <w:rFonts w:asciiTheme="majorHAnsi" w:hAnsiTheme="majorHAnsi" w:cstheme="majorHAnsi"/>
          <w:bCs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pojemniki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na odpady powinny być ustawione na terenie nieruchomości w miejscu widocznym, na wyrównanej i utwardzonej  powierzchni,  zabezpieczonej przed zbieraniem się na niej wody i błota;</w:t>
      </w:r>
    </w:p>
    <w:p w14:paraId="71B1468D" w14:textId="529F60DD" w:rsidR="003A68F9" w:rsidRPr="00C0001E" w:rsidRDefault="00FD622D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5</w:t>
      </w:r>
      <w:r w:rsidR="003A68F9" w:rsidRPr="00C0001E">
        <w:rPr>
          <w:rFonts w:asciiTheme="majorHAnsi" w:hAnsiTheme="majorHAnsi" w:cstheme="majorHAnsi"/>
          <w:sz w:val="24"/>
          <w:szCs w:val="24"/>
        </w:rPr>
        <w:t>) p</w:t>
      </w:r>
      <w:r w:rsidR="004D041C" w:rsidRPr="00C0001E">
        <w:rPr>
          <w:rFonts w:asciiTheme="majorHAnsi" w:hAnsiTheme="majorHAnsi" w:cstheme="majorHAnsi"/>
          <w:sz w:val="24"/>
          <w:szCs w:val="24"/>
        </w:rPr>
        <w:t>ojemniki nie mogą być udostępniane poniżej poziomu terenu lub w pomieszczeniach mieszczących się w podziemiach budynku</w:t>
      </w:r>
      <w:r w:rsidR="003A68F9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DC" w14:textId="62BE4737" w:rsidR="00960268" w:rsidRDefault="00FD622D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6</w:t>
      </w:r>
      <w:r w:rsidR="003A68F9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na terenie nieruchomości pojemniki należy przetrzymywać w miejscu wyodrębnionym, dostępnym dla pracowników przedsiębiorcy odbierającego odpady komunalne lub gdy takiej możliwości nie ma pojemniki należy wystawiać </w:t>
      </w:r>
      <w:r w:rsidR="003A68F9" w:rsidRPr="00C0001E">
        <w:rPr>
          <w:rFonts w:asciiTheme="majorHAnsi" w:hAnsiTheme="majorHAnsi" w:cstheme="majorHAnsi"/>
          <w:sz w:val="24"/>
          <w:szCs w:val="24"/>
        </w:rPr>
        <w:t xml:space="preserve">przed nieruchomość </w:t>
      </w:r>
      <w:r w:rsidR="004D041C" w:rsidRPr="00C0001E">
        <w:rPr>
          <w:rFonts w:asciiTheme="majorHAnsi" w:hAnsiTheme="majorHAnsi" w:cstheme="majorHAnsi"/>
          <w:sz w:val="24"/>
          <w:szCs w:val="24"/>
        </w:rPr>
        <w:t>w dniu odbioru odpadów komunalnych zgodnie z harmonogramem.</w:t>
      </w:r>
    </w:p>
    <w:p w14:paraId="1E7A385C" w14:textId="77777777" w:rsidR="00FF6702" w:rsidRDefault="00FF6702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490525" w14:textId="77777777" w:rsidR="003A68F9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11.</w:t>
      </w:r>
      <w:r w:rsidR="003A68F9" w:rsidRPr="00C0001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1. Ustala się następujące wymagania w zakresie pojemników i worków przeznaczonych do odbioru odpadów komunalnych:</w:t>
      </w:r>
    </w:p>
    <w:p w14:paraId="5778E0D4" w14:textId="0F8EB2C4" w:rsidR="003A68F9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1) 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pojemniki do gromadzenia odpadów komunalnych muszą być </w:t>
      </w:r>
      <w:r w:rsidR="000F0A35" w:rsidRPr="00C0001E">
        <w:rPr>
          <w:rFonts w:asciiTheme="majorHAnsi" w:hAnsiTheme="majorHAnsi" w:cstheme="majorHAnsi"/>
          <w:bCs/>
          <w:sz w:val="24"/>
          <w:szCs w:val="24"/>
        </w:rPr>
        <w:t xml:space="preserve">oznakowane, </w:t>
      </w:r>
      <w:r w:rsidR="004D041C" w:rsidRPr="00C0001E">
        <w:rPr>
          <w:rFonts w:asciiTheme="majorHAnsi" w:hAnsiTheme="majorHAnsi" w:cstheme="majorHAnsi"/>
          <w:bCs/>
          <w:sz w:val="24"/>
          <w:szCs w:val="24"/>
        </w:rPr>
        <w:t>eksploatowane zgodnie z ich przeznaczeniem, z zachowaniem zasad bezpieczeństwa;</w:t>
      </w:r>
    </w:p>
    <w:p w14:paraId="000000E2" w14:textId="07D196E7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Cs/>
          <w:sz w:val="24"/>
          <w:szCs w:val="24"/>
        </w:rPr>
        <w:t>2)</w:t>
      </w:r>
      <w:r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do pojemników i worków oznaczonych kolorem zielonym przeznaczonych do selektywnej zbiórki szkła:</w:t>
      </w:r>
    </w:p>
    <w:p w14:paraId="000000E3" w14:textId="685CF573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należy wrzucać: białe i kolorowe butelki po napojach, sokach, winie i innych napojach alkoholowych, słoiki, szklane pojemniki i inne szklane naczynia</w:t>
      </w:r>
      <w:r w:rsidR="00DB6570" w:rsidRPr="00C0001E">
        <w:rPr>
          <w:rFonts w:asciiTheme="majorHAnsi" w:hAnsiTheme="majorHAnsi" w:cstheme="majorHAnsi"/>
          <w:sz w:val="24"/>
          <w:szCs w:val="24"/>
        </w:rPr>
        <w:t xml:space="preserve"> bez zawartości</w:t>
      </w:r>
      <w:r w:rsidR="0064412B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1AF68130" w14:textId="4D6772F3" w:rsidR="003A68F9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nie należy wrzucać: zakrętek, kapsli, korków, kokard metalowych z butelek po szampanie lub winie musującym, fajansu, porcelany, ceramiki, luster, szkła okiennego, szkła zbrojonego, żarówek, luster, szklan</w:t>
      </w:r>
      <w:r w:rsidR="00677B71" w:rsidRPr="00C0001E">
        <w:rPr>
          <w:rFonts w:asciiTheme="majorHAnsi" w:hAnsiTheme="majorHAnsi" w:cstheme="majorHAnsi"/>
          <w:sz w:val="24"/>
          <w:szCs w:val="24"/>
        </w:rPr>
        <w:t>ych opakowań farmaceutycznych i </w:t>
      </w:r>
      <w:r w:rsidR="004D041C" w:rsidRPr="00C0001E">
        <w:rPr>
          <w:rFonts w:asciiTheme="majorHAnsi" w:hAnsiTheme="majorHAnsi" w:cstheme="majorHAnsi"/>
          <w:sz w:val="24"/>
          <w:szCs w:val="24"/>
        </w:rPr>
        <w:t>chemicznych z pozostałościami zawartości, szyb samochodowych</w:t>
      </w:r>
      <w:r w:rsidR="00C71EDD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E5" w14:textId="427F1434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3) </w:t>
      </w:r>
      <w:r w:rsidR="004D041C" w:rsidRPr="00C0001E">
        <w:rPr>
          <w:rFonts w:asciiTheme="majorHAnsi" w:hAnsiTheme="majorHAnsi" w:cstheme="majorHAnsi"/>
          <w:sz w:val="24"/>
          <w:szCs w:val="24"/>
        </w:rPr>
        <w:t>do pojemników i worków oznaczonych kolorem niebieskim przeznaczonych do selektywnej zbiórki papieru:</w:t>
      </w:r>
    </w:p>
    <w:p w14:paraId="000000E6" w14:textId="18B01574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należy wrzucać: gazety, katalogi, książki, papier do pisania, kartony, torebki papierowe, pudełka i tekturę falistą</w:t>
      </w:r>
      <w:r w:rsidR="0064412B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0E7" w14:textId="7F7D060D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nie należy wrzucać: mokrego, zabrudzonego ani zatłuszczonego papieru, kalki technicznej, foliowanych i lakierowanych katalogów, środków higienicznych, paragonów</w:t>
      </w:r>
      <w:r w:rsidR="00C71EDD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E8" w14:textId="6D0A9D11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lastRenderedPageBreak/>
        <w:t>4) </w:t>
      </w:r>
      <w:r w:rsidR="004D041C" w:rsidRPr="00C0001E">
        <w:rPr>
          <w:rFonts w:asciiTheme="majorHAnsi" w:hAnsiTheme="majorHAnsi" w:cstheme="majorHAnsi"/>
          <w:sz w:val="24"/>
          <w:szCs w:val="24"/>
        </w:rPr>
        <w:t>do pojemników i worków oznaczonych kolorem żółtym przeznaczonych do selektywnej zbiórki metalu i tworzywa sztucznego</w:t>
      </w:r>
      <w:r w:rsidRPr="00C0001E">
        <w:rPr>
          <w:rFonts w:asciiTheme="majorHAnsi" w:hAnsiTheme="majorHAnsi" w:cstheme="majorHAnsi"/>
          <w:sz w:val="24"/>
          <w:szCs w:val="24"/>
        </w:rPr>
        <w:t xml:space="preserve"> oraz odpadów opakowaniowych wielomateriałowych</w:t>
      </w:r>
      <w:r w:rsidR="004D041C" w:rsidRPr="00C0001E">
        <w:rPr>
          <w:rFonts w:asciiTheme="majorHAnsi" w:hAnsiTheme="majorHAnsi" w:cstheme="majorHAnsi"/>
          <w:sz w:val="24"/>
          <w:szCs w:val="24"/>
        </w:rPr>
        <w:t>:</w:t>
      </w:r>
    </w:p>
    <w:p w14:paraId="000000E9" w14:textId="10D31B0D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należy wrzucać: folie opakowaniowe, torebki plastikowe, jednorazowe butelki po napojach ze sztucznego tworzywa, butelki plastikowe po środkach do prania czy czyszczenia, pojemniki plastikowe po mydłach w płynie, szamponach, kubki po jogurcie, śmietanie, serkach, kartony z</w:t>
      </w:r>
      <w:r w:rsidR="00FD7A6C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tworzyw sztucznych sprzężonych jak kartony po sokach, napojach i mleku, aluminiowe i</w:t>
      </w:r>
      <w:r w:rsidR="00FD7A6C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>metalowe puszki</w:t>
      </w:r>
      <w:r w:rsidR="004D041C" w:rsidRPr="00C0001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po napojach i artykułach spożywczych</w:t>
      </w:r>
      <w:r w:rsidR="00FD7A6C" w:rsidRPr="00C0001E">
        <w:rPr>
          <w:rFonts w:asciiTheme="majorHAnsi" w:hAnsiTheme="majorHAnsi" w:cstheme="majorHAnsi"/>
          <w:sz w:val="24"/>
          <w:szCs w:val="24"/>
        </w:rPr>
        <w:t>,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elementy metalowe</w:t>
      </w:r>
      <w:r w:rsidRPr="00C0001E">
        <w:rPr>
          <w:rFonts w:asciiTheme="majorHAnsi" w:hAnsiTheme="majorHAnsi" w:cstheme="majorHAnsi"/>
          <w:sz w:val="24"/>
          <w:szCs w:val="24"/>
        </w:rPr>
        <w:t xml:space="preserve"> oraz inne odpady opakowaniowe wielomateriałowe</w:t>
      </w:r>
      <w:r w:rsidR="00FD7A6C" w:rsidRPr="00C0001E">
        <w:rPr>
          <w:rFonts w:asciiTheme="majorHAnsi" w:hAnsiTheme="majorHAnsi" w:cstheme="majorHAnsi"/>
          <w:sz w:val="24"/>
          <w:szCs w:val="24"/>
        </w:rPr>
        <w:t xml:space="preserve"> (o</w:t>
      </w:r>
      <w:r w:rsidR="008A59A6" w:rsidRPr="00C0001E">
        <w:rPr>
          <w:rFonts w:asciiTheme="majorHAnsi" w:hAnsiTheme="majorHAnsi" w:cstheme="majorHAnsi"/>
          <w:sz w:val="24"/>
          <w:szCs w:val="24"/>
        </w:rPr>
        <w:t>pakowania</w:t>
      </w:r>
      <w:r w:rsidR="00FD7A6C" w:rsidRPr="00C0001E">
        <w:rPr>
          <w:rFonts w:asciiTheme="majorHAnsi" w:hAnsiTheme="majorHAnsi" w:cstheme="majorHAnsi"/>
          <w:sz w:val="24"/>
          <w:szCs w:val="24"/>
        </w:rPr>
        <w:t xml:space="preserve"> należy opróżnić z zawartości i zgnieść);</w:t>
      </w:r>
    </w:p>
    <w:p w14:paraId="000000EA" w14:textId="78855F1E" w:rsidR="00960268" w:rsidRPr="00C0001E" w:rsidRDefault="003A68F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nie należy wrzucać: butelek po oleju, tworzyw piankowych, tekstyliów, jednorazowych pieluch</w:t>
      </w:r>
      <w:r w:rsidR="00FD7A6C" w:rsidRPr="00C0001E">
        <w:rPr>
          <w:rFonts w:asciiTheme="majorHAnsi" w:hAnsiTheme="majorHAnsi" w:cstheme="majorHAnsi"/>
          <w:sz w:val="24"/>
          <w:szCs w:val="24"/>
        </w:rPr>
        <w:t xml:space="preserve">, </w:t>
      </w:r>
      <w:r w:rsidR="004D041C" w:rsidRPr="00C0001E">
        <w:rPr>
          <w:rFonts w:asciiTheme="majorHAnsi" w:hAnsiTheme="majorHAnsi" w:cstheme="majorHAnsi"/>
          <w:sz w:val="24"/>
          <w:szCs w:val="24"/>
        </w:rPr>
        <w:t>taśm klejących, tworzyw sztucznych pochodzenia medycznego, mokrych folii, opakowań po środkach chwastobójczych i owadobójczych oraz innych tworzyw sztucznych nie przeznaczonych na opakowania, opakowań z zawartością np. żywnością, wapnem, cementem, kalki technicznej, foliowanych i lakierowanych katalogów, zatłuszczonego papieru</w:t>
      </w:r>
      <w:r w:rsidR="0064412B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0000EB" w14:textId="1EF83085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5) do pojemników i worków oznaczonych kolorem brązowym przeznaczonych do selektywnej zbiórki bioodpadów należy wrzucać: </w:t>
      </w:r>
    </w:p>
    <w:p w14:paraId="000000ED" w14:textId="2A7007F6" w:rsidR="00960268" w:rsidRPr="00C0001E" w:rsidRDefault="00984446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</w:t>
      </w:r>
      <w:r w:rsidR="00A93400" w:rsidRPr="00C0001E">
        <w:rPr>
          <w:rFonts w:asciiTheme="majorHAnsi" w:hAnsiTheme="majorHAnsi" w:cstheme="majorHAnsi"/>
          <w:sz w:val="24"/>
          <w:szCs w:val="24"/>
        </w:rPr>
        <w:t>) </w:t>
      </w:r>
      <w:r w:rsidR="00510BF9" w:rsidRPr="00C0001E">
        <w:rPr>
          <w:rFonts w:asciiTheme="majorHAnsi" w:hAnsiTheme="majorHAnsi" w:cstheme="majorHAnsi"/>
          <w:sz w:val="24"/>
          <w:szCs w:val="24"/>
        </w:rPr>
        <w:t xml:space="preserve">odpady żywności i kuchenne z gospodarstw domowych </w:t>
      </w:r>
      <w:r w:rsidR="004D041C" w:rsidRPr="00C0001E">
        <w:rPr>
          <w:rFonts w:asciiTheme="majorHAnsi" w:hAnsiTheme="majorHAnsi" w:cstheme="majorHAnsi"/>
          <w:sz w:val="24"/>
          <w:szCs w:val="24"/>
        </w:rPr>
        <w:t>tj.</w:t>
      </w:r>
      <w:r w:rsidR="00FD622D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resztki żywności pochodzenia roślinnego, produkty przeterminowane bez opakowań, obierki  z owoców i warzyw, skorupki jajek</w:t>
      </w:r>
      <w:r w:rsidR="0064412B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33605290" w14:textId="0E92F35B" w:rsidR="00984446" w:rsidRPr="00C0001E" w:rsidRDefault="00984446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odpady roślinne powstające w wyniku pielęgnacji zieleni takie jak: skoszona trawa, liście, chwasty, przycięte krzewy i drobne gałązki;</w:t>
      </w:r>
    </w:p>
    <w:p w14:paraId="000000EE" w14:textId="3F7C708D" w:rsidR="00960268" w:rsidRPr="00C0001E" w:rsidRDefault="00F05B5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c</w:t>
      </w:r>
      <w:r w:rsidR="00A93400" w:rsidRPr="00C0001E">
        <w:rPr>
          <w:rFonts w:asciiTheme="majorHAnsi" w:hAnsiTheme="majorHAnsi" w:cstheme="majorHAnsi"/>
          <w:sz w:val="24"/>
          <w:szCs w:val="24"/>
        </w:rPr>
        <w:t>) </w:t>
      </w:r>
      <w:r w:rsidR="004D041C" w:rsidRPr="00C0001E">
        <w:rPr>
          <w:rFonts w:asciiTheme="majorHAnsi" w:hAnsiTheme="majorHAnsi" w:cstheme="majorHAnsi"/>
          <w:sz w:val="24"/>
          <w:szCs w:val="24"/>
        </w:rPr>
        <w:t>nie należy wrzucać: gałęzi, kawałków kory,</w:t>
      </w:r>
      <w:r w:rsidR="00A93400" w:rsidRPr="00C0001E">
        <w:rPr>
          <w:rFonts w:asciiTheme="majorHAnsi" w:hAnsiTheme="majorHAnsi" w:cstheme="majorHAnsi"/>
          <w:sz w:val="24"/>
          <w:szCs w:val="24"/>
        </w:rPr>
        <w:t xml:space="preserve"> konarów drzew,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ziemi, ko</w:t>
      </w:r>
      <w:r w:rsidR="00677B71" w:rsidRPr="00C0001E">
        <w:rPr>
          <w:rFonts w:asciiTheme="majorHAnsi" w:hAnsiTheme="majorHAnsi" w:cstheme="majorHAnsi"/>
          <w:sz w:val="24"/>
          <w:szCs w:val="24"/>
        </w:rPr>
        <w:t>ści, mięsa, torebek foliowych i </w:t>
      </w:r>
      <w:r w:rsidR="004D041C" w:rsidRPr="00C0001E">
        <w:rPr>
          <w:rFonts w:asciiTheme="majorHAnsi" w:hAnsiTheme="majorHAnsi" w:cstheme="majorHAnsi"/>
          <w:sz w:val="24"/>
          <w:szCs w:val="24"/>
        </w:rPr>
        <w:t>innych opakowań</w:t>
      </w:r>
      <w:r w:rsidR="0064412B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0000EF" w14:textId="33668088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6) do przydomowych kompostowników nie można wyrzucać: odpadów innych niż ulegających kompostowaniu.</w:t>
      </w:r>
    </w:p>
    <w:p w14:paraId="000000F0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" w:hanging="75"/>
        <w:jc w:val="both"/>
        <w:rPr>
          <w:rFonts w:asciiTheme="majorHAnsi" w:hAnsiTheme="majorHAnsi" w:cstheme="majorHAnsi"/>
          <w:sz w:val="24"/>
          <w:szCs w:val="24"/>
        </w:rPr>
      </w:pPr>
    </w:p>
    <w:p w14:paraId="000000F1" w14:textId="17752B7F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trike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2. Wymóg selektywnego zbierania odpadów uważa się za spełniony, jeżeli odpady zbierane są w sposób wskazany w ust. 1</w:t>
      </w:r>
      <w:r w:rsidR="0064412B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0000F2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000000F3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000000F4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IV</w:t>
      </w:r>
    </w:p>
    <w:p w14:paraId="223A71E9" w14:textId="77777777" w:rsidR="00466FC8" w:rsidRPr="00C0001E" w:rsidRDefault="00466FC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center"/>
        <w:rPr>
          <w:rFonts w:asciiTheme="majorHAnsi" w:hAnsiTheme="majorHAnsi" w:cstheme="majorHAnsi"/>
          <w:sz w:val="24"/>
          <w:szCs w:val="24"/>
        </w:rPr>
      </w:pPr>
    </w:p>
    <w:p w14:paraId="000000F5" w14:textId="3DD357A6" w:rsidR="00960268" w:rsidRPr="00C0001E" w:rsidRDefault="00466FC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Wymagania wynikające</w:t>
      </w:r>
      <w:r w:rsidR="007830E3" w:rsidRPr="00C0001E">
        <w:rPr>
          <w:rFonts w:asciiTheme="majorHAnsi" w:hAnsiTheme="majorHAnsi" w:cstheme="majorHAnsi"/>
          <w:b/>
          <w:sz w:val="24"/>
          <w:szCs w:val="24"/>
        </w:rPr>
        <w:t xml:space="preserve"> z krajowego i wojewódzkiego planu gospodarki odpadami</w:t>
      </w:r>
    </w:p>
    <w:p w14:paraId="79B7D478" w14:textId="77777777" w:rsidR="00466FC8" w:rsidRPr="00C0001E" w:rsidRDefault="00466FC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F8" w14:textId="212ABE9E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12.</w:t>
      </w:r>
      <w:r w:rsidR="00F05B59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>Wymagania wynikające z krajowego i wojewódzkiego planu gospodarki odpadami:</w:t>
      </w:r>
    </w:p>
    <w:p w14:paraId="000000F9" w14:textId="1EC6D7A3" w:rsidR="00960268" w:rsidRPr="00C0001E" w:rsidRDefault="004D041C" w:rsidP="007A6EA1">
      <w:pPr>
        <w:pStyle w:val="Akapitzlist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właściciele nieruchomości oraz podmioty odbierające odpady komunalne od właścicieli nieruchomości, są zobowiązani do prowadzenia działań zmierzających do ograniczenia powstających odpadów komunalnych w taki sposób, aby ograniczyć ich ilość kierowaną na składowiska, ze szczególnym uwzględnieniem ograniczenia ilości kierowanych na składowiska odpadów komunalnych ulegających biodegradacji</w:t>
      </w:r>
      <w:r w:rsidR="005D0DB3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FA" w14:textId="5961B487" w:rsidR="00960268" w:rsidRPr="00C0001E" w:rsidRDefault="004D041C" w:rsidP="007A6EA1">
      <w:pPr>
        <w:pStyle w:val="Akapitzlist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gospodarka odpadami w województwie mazowieckim funkcjonuje w oparciu o zasady ustalone w Wojewódzkim Planie Gospodarki Odpadami dla Mazowsza</w:t>
      </w:r>
      <w:r w:rsidR="0064412B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FB" w14:textId="30D6E1B2" w:rsidR="00960268" w:rsidRPr="00C0001E" w:rsidRDefault="004D041C" w:rsidP="007A6EA1">
      <w:pPr>
        <w:pStyle w:val="Akapitzlist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przedsiębiorcy odbierający odpady komunalne z nieruchomości na terenie Pruszkowa zobowiązani są do uzyskania poziomu odzysku, recyklingu oraz redukcji</w:t>
      </w:r>
      <w:r w:rsidR="00DB6570" w:rsidRPr="00C0001E">
        <w:rPr>
          <w:rFonts w:asciiTheme="majorHAnsi" w:hAnsiTheme="majorHAnsi" w:cstheme="majorHAnsi"/>
          <w:sz w:val="24"/>
          <w:szCs w:val="24"/>
        </w:rPr>
        <w:t xml:space="preserve"> składowania</w:t>
      </w:r>
      <w:r w:rsidRPr="00C0001E">
        <w:rPr>
          <w:rFonts w:asciiTheme="majorHAnsi" w:hAnsiTheme="majorHAnsi" w:cstheme="majorHAnsi"/>
          <w:sz w:val="24"/>
          <w:szCs w:val="24"/>
        </w:rPr>
        <w:t>, zgodnie z obowiązującymi przepisami</w:t>
      </w:r>
      <w:r w:rsidR="0064412B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FC" w14:textId="78A7F302" w:rsidR="00960268" w:rsidRPr="00C0001E" w:rsidRDefault="004D041C" w:rsidP="007A6EA1">
      <w:pPr>
        <w:pStyle w:val="Akapitzlist"/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  <w:highlight w:val="white"/>
        </w:rPr>
        <w:lastRenderedPageBreak/>
        <w:t>o</w:t>
      </w:r>
      <w:r w:rsidRPr="00C0001E">
        <w:rPr>
          <w:rFonts w:asciiTheme="majorHAnsi" w:hAnsiTheme="majorHAnsi" w:cstheme="majorHAnsi"/>
          <w:sz w:val="24"/>
          <w:szCs w:val="24"/>
        </w:rPr>
        <w:t>dpady niesegregowane (zmieszane) powinny być zagospodarowane w Instalacj</w:t>
      </w:r>
      <w:r w:rsidR="00D65FD2" w:rsidRPr="00C0001E">
        <w:rPr>
          <w:rFonts w:asciiTheme="majorHAnsi" w:hAnsiTheme="majorHAnsi" w:cstheme="majorHAnsi"/>
          <w:sz w:val="24"/>
          <w:szCs w:val="24"/>
        </w:rPr>
        <w:t>ach</w:t>
      </w:r>
      <w:r w:rsidRPr="00C0001E">
        <w:rPr>
          <w:rFonts w:asciiTheme="majorHAnsi" w:hAnsiTheme="majorHAnsi" w:cstheme="majorHAnsi"/>
          <w:sz w:val="24"/>
          <w:szCs w:val="24"/>
        </w:rPr>
        <w:t xml:space="preserve"> Komunalnych</w:t>
      </w:r>
      <w:r w:rsidR="0064412B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000000FD" w14:textId="67FD3600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5) selektywnie zebrane odpady komunalne kierowane są do </w:t>
      </w:r>
      <w:r w:rsidR="00A93400" w:rsidRPr="00C0001E">
        <w:rPr>
          <w:rFonts w:asciiTheme="majorHAnsi" w:hAnsiTheme="majorHAnsi" w:cstheme="majorHAnsi"/>
          <w:sz w:val="24"/>
          <w:szCs w:val="24"/>
        </w:rPr>
        <w:t>I</w:t>
      </w:r>
      <w:r w:rsidRPr="00C0001E">
        <w:rPr>
          <w:rFonts w:asciiTheme="majorHAnsi" w:hAnsiTheme="majorHAnsi" w:cstheme="majorHAnsi"/>
          <w:sz w:val="24"/>
          <w:szCs w:val="24"/>
        </w:rPr>
        <w:t xml:space="preserve">nstalacji </w:t>
      </w:r>
      <w:r w:rsidR="00A93400" w:rsidRPr="00C0001E">
        <w:rPr>
          <w:rFonts w:asciiTheme="majorHAnsi" w:hAnsiTheme="majorHAnsi" w:cstheme="majorHAnsi"/>
          <w:sz w:val="24"/>
          <w:szCs w:val="24"/>
        </w:rPr>
        <w:t>O</w:t>
      </w:r>
      <w:r w:rsidRPr="00C0001E">
        <w:rPr>
          <w:rFonts w:asciiTheme="majorHAnsi" w:hAnsiTheme="majorHAnsi" w:cstheme="majorHAnsi"/>
          <w:sz w:val="24"/>
          <w:szCs w:val="24"/>
        </w:rPr>
        <w:t>dzysku</w:t>
      </w:r>
      <w:r w:rsidR="0064412B" w:rsidRPr="00C0001E">
        <w:rPr>
          <w:rFonts w:asciiTheme="majorHAnsi" w:hAnsiTheme="majorHAnsi" w:cstheme="majorHAnsi"/>
          <w:sz w:val="24"/>
          <w:szCs w:val="24"/>
        </w:rPr>
        <w:t>,</w:t>
      </w:r>
    </w:p>
    <w:p w14:paraId="6366928F" w14:textId="77777777" w:rsidR="006D0804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 xml:space="preserve">6) gmina prowadzi działania mające na celu: </w:t>
      </w:r>
    </w:p>
    <w:p w14:paraId="6D8BBCAB" w14:textId="3FBEA328" w:rsidR="006D0804" w:rsidRPr="00C0001E" w:rsidRDefault="006D0804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a) </w:t>
      </w:r>
      <w:r w:rsidR="004D041C" w:rsidRPr="00C0001E">
        <w:rPr>
          <w:rFonts w:asciiTheme="majorHAnsi" w:hAnsiTheme="majorHAnsi" w:cstheme="majorHAnsi"/>
          <w:sz w:val="24"/>
          <w:szCs w:val="24"/>
        </w:rPr>
        <w:t>informowanie i edukowanie mieszkańców odnośnie prawidłowego gospodarowania odpadami komunalnymi</w:t>
      </w:r>
      <w:r w:rsidR="0064412B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1B902D5D" w14:textId="21EC4502" w:rsidR="006D0804" w:rsidRPr="00C0001E" w:rsidRDefault="006D0804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b) </w:t>
      </w:r>
      <w:r w:rsidR="004D041C" w:rsidRPr="00C0001E">
        <w:rPr>
          <w:rFonts w:asciiTheme="majorHAnsi" w:hAnsiTheme="majorHAnsi" w:cstheme="majorHAnsi"/>
          <w:sz w:val="24"/>
          <w:szCs w:val="24"/>
        </w:rPr>
        <w:t>zwiększenie poziomu wiedzy mieszkańców w zakresie selektywnej zbiórki odpadów</w:t>
      </w:r>
      <w:r w:rsidR="0064412B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F7F7D0E" w14:textId="1F2D8586" w:rsidR="006D0804" w:rsidRPr="00C0001E" w:rsidRDefault="006D0804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c) </w:t>
      </w:r>
      <w:r w:rsidR="004D041C" w:rsidRPr="00C0001E">
        <w:rPr>
          <w:rFonts w:asciiTheme="majorHAnsi" w:hAnsiTheme="majorHAnsi" w:cstheme="majorHAnsi"/>
          <w:sz w:val="24"/>
          <w:szCs w:val="24"/>
        </w:rPr>
        <w:t>upowszechnianie zagospodarowania</w:t>
      </w:r>
      <w:r w:rsidR="00DE6301" w:rsidRPr="00C0001E">
        <w:rPr>
          <w:rFonts w:asciiTheme="majorHAnsi" w:hAnsiTheme="majorHAnsi" w:cstheme="majorHAnsi"/>
          <w:sz w:val="24"/>
          <w:szCs w:val="24"/>
        </w:rPr>
        <w:t xml:space="preserve"> bioodpadów</w:t>
      </w:r>
      <w:r w:rsidR="00D65FD2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poprzez ich</w:t>
      </w:r>
      <w:r w:rsidR="00D65FD2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4D041C" w:rsidRPr="00C0001E">
        <w:rPr>
          <w:rFonts w:asciiTheme="majorHAnsi" w:hAnsiTheme="majorHAnsi" w:cstheme="majorHAnsi"/>
          <w:sz w:val="24"/>
          <w:szCs w:val="24"/>
        </w:rPr>
        <w:t>kompostowanie</w:t>
      </w:r>
      <w:r w:rsidR="00DE6301" w:rsidRPr="00C0001E">
        <w:rPr>
          <w:rFonts w:asciiTheme="majorHAnsi" w:hAnsiTheme="majorHAnsi" w:cstheme="majorHAnsi"/>
          <w:sz w:val="24"/>
          <w:szCs w:val="24"/>
        </w:rPr>
        <w:t xml:space="preserve"> w</w:t>
      </w:r>
      <w:r w:rsidR="00D65FD2" w:rsidRPr="00C0001E">
        <w:rPr>
          <w:rFonts w:asciiTheme="majorHAnsi" w:hAnsiTheme="majorHAnsi" w:cstheme="majorHAnsi"/>
          <w:sz w:val="24"/>
          <w:szCs w:val="24"/>
        </w:rPr>
        <w:t> </w:t>
      </w:r>
      <w:r w:rsidR="00DE6301" w:rsidRPr="00C0001E">
        <w:rPr>
          <w:rFonts w:asciiTheme="majorHAnsi" w:hAnsiTheme="majorHAnsi" w:cstheme="majorHAnsi"/>
          <w:sz w:val="24"/>
          <w:szCs w:val="24"/>
        </w:rPr>
        <w:t>przydomowych kompostownikach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 lub selektywne zbieranie</w:t>
      </w:r>
      <w:r w:rsidR="0064412B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102" w14:textId="42F914C2" w:rsidR="00960268" w:rsidRPr="00C0001E" w:rsidRDefault="006D0804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d) </w:t>
      </w:r>
      <w:r w:rsidR="004D041C" w:rsidRPr="00C0001E">
        <w:rPr>
          <w:rFonts w:asciiTheme="majorHAnsi" w:hAnsiTheme="majorHAnsi" w:cstheme="majorHAnsi"/>
          <w:sz w:val="24"/>
          <w:szCs w:val="24"/>
        </w:rPr>
        <w:t>upowszechnianie systemu gospodarki odpadami komunalnymi prowadzonego na terenie gminy.</w:t>
      </w:r>
    </w:p>
    <w:p w14:paraId="00000103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00000105" w14:textId="77777777" w:rsidR="00960268" w:rsidRPr="00C0001E" w:rsidRDefault="004D041C" w:rsidP="005D0D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V</w:t>
      </w:r>
    </w:p>
    <w:p w14:paraId="00000106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</w:p>
    <w:p w14:paraId="00000107" w14:textId="0456295F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0"/>
        </w:tabs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Obowiązki osób utrzymujących zwierzęta domowe, mając</w:t>
      </w:r>
      <w:r w:rsidR="00695C2C" w:rsidRPr="00C0001E">
        <w:rPr>
          <w:rFonts w:asciiTheme="majorHAnsi" w:hAnsiTheme="majorHAnsi" w:cstheme="majorHAnsi"/>
          <w:b/>
          <w:sz w:val="24"/>
          <w:szCs w:val="24"/>
        </w:rPr>
        <w:t>e</w:t>
      </w:r>
      <w:r w:rsidRPr="00C0001E">
        <w:rPr>
          <w:rFonts w:asciiTheme="majorHAnsi" w:hAnsiTheme="majorHAnsi" w:cstheme="majorHAnsi"/>
          <w:b/>
          <w:sz w:val="24"/>
          <w:szCs w:val="24"/>
        </w:rPr>
        <w:t xml:space="preserve"> na celu ochronę przed zagrożeniem lub uciążliwością dla ludzi oraz przed zanieczyszczeniem</w:t>
      </w:r>
      <w:r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Pr="00C0001E">
        <w:rPr>
          <w:rFonts w:asciiTheme="majorHAnsi" w:hAnsiTheme="majorHAnsi" w:cstheme="majorHAnsi"/>
          <w:b/>
          <w:sz w:val="24"/>
          <w:szCs w:val="24"/>
        </w:rPr>
        <w:t>terenów przeznaczonych do</w:t>
      </w:r>
      <w:r w:rsidR="00695C2C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b/>
          <w:sz w:val="24"/>
          <w:szCs w:val="24"/>
        </w:rPr>
        <w:t>wspólnego użytku</w:t>
      </w:r>
    </w:p>
    <w:p w14:paraId="00000109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837529" w14:textId="4A93486B" w:rsidR="00A93400" w:rsidRPr="00C0001E" w:rsidRDefault="004D041C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</w:t>
      </w:r>
      <w:r w:rsidR="00541596" w:rsidRPr="00C0001E">
        <w:rPr>
          <w:rFonts w:asciiTheme="majorHAnsi" w:hAnsiTheme="majorHAnsi" w:cstheme="majorHAnsi"/>
          <w:b/>
          <w:sz w:val="24"/>
          <w:szCs w:val="24"/>
        </w:rPr>
        <w:t> </w:t>
      </w:r>
      <w:r w:rsidRPr="00C0001E">
        <w:rPr>
          <w:rFonts w:asciiTheme="majorHAnsi" w:hAnsiTheme="majorHAnsi" w:cstheme="majorHAnsi"/>
          <w:b/>
          <w:sz w:val="24"/>
          <w:szCs w:val="24"/>
        </w:rPr>
        <w:t>13. 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Osoby utrzymuj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ce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ta domowe s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ą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zobowi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zane do zachowania bezpiecze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ń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stwa i</w:t>
      </w:r>
      <w:r w:rsidR="00AC15EC" w:rsidRPr="00C0001E">
        <w:rPr>
          <w:rFonts w:asciiTheme="majorHAnsi" w:eastAsia="Times-Roman" w:hAnsiTheme="majorHAnsi" w:cstheme="majorHAnsi"/>
          <w:sz w:val="24"/>
          <w:szCs w:val="24"/>
        </w:rPr>
        <w:t xml:space="preserve"> 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rodków ostro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no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 zapewniaj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cych ochron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ę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przed zagro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eniem lub uci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liwo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ą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dla ludzi oraz przed zanieczyszczeniem terenów przeznaczonych do u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ytku publicznego, poprzez:</w:t>
      </w:r>
    </w:p>
    <w:p w14:paraId="6D326F8C" w14:textId="77777777" w:rsidR="00A93400" w:rsidRPr="00C0001E" w:rsidRDefault="00A93400" w:rsidP="007A6EA1">
      <w:pPr>
        <w:spacing w:line="276" w:lineRule="auto"/>
        <w:ind w:left="426"/>
        <w:jc w:val="both"/>
        <w:rPr>
          <w:rFonts w:asciiTheme="majorHAnsi" w:eastAsia="Times-Roman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1) w odniesieniu do psów:</w:t>
      </w:r>
    </w:p>
    <w:p w14:paraId="42EE3CE7" w14:textId="6AAD9D41" w:rsidR="00A93400" w:rsidRPr="00C0001E" w:rsidRDefault="00A93400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a) wyposa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enie psa w obro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 xml:space="preserve">żę 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trwale oznakowan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 xml:space="preserve">ą 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w sposób umo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liwiaj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cy ustalenie jego wła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ciciela lub opiekuna</w:t>
      </w:r>
      <w:r w:rsidR="0064412B" w:rsidRPr="00C0001E">
        <w:rPr>
          <w:rFonts w:asciiTheme="majorHAnsi" w:eastAsia="Times-Roman" w:hAnsiTheme="majorHAnsi" w:cstheme="majorHAnsi"/>
          <w:sz w:val="24"/>
          <w:szCs w:val="24"/>
        </w:rPr>
        <w:t>;</w:t>
      </w:r>
    </w:p>
    <w:p w14:paraId="090272AB" w14:textId="1188A134" w:rsidR="00A93400" w:rsidRPr="00C0001E" w:rsidRDefault="00541596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b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)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 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dopuszcza się zwolnienie psów z uwi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zi jedynie w miejscach wyznaczonych lub mało ucz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szczanych przez ludzi i tylko w sytuacji, gdy jego wła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ciciel lub opiekun ma mo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liwo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ść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sprawowania bezpo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redniej i skutecznej kontroli nad zachowaniem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cia</w:t>
      </w:r>
      <w:r w:rsidR="009E31E5">
        <w:rPr>
          <w:rFonts w:asciiTheme="majorHAnsi" w:eastAsia="Times-Roman" w:hAnsiTheme="majorHAnsi" w:cstheme="majorHAnsi"/>
          <w:sz w:val="24"/>
          <w:szCs w:val="24"/>
        </w:rPr>
        <w:t xml:space="preserve">, z wyłączeniem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 xml:space="preserve">  psów ras uwa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anych za agresywne, psów w typie tych ras</w:t>
      </w:r>
      <w:r w:rsidR="00A93400" w:rsidRPr="00C0001E">
        <w:rPr>
          <w:rFonts w:asciiTheme="majorHAnsi" w:eastAsia="Calibri" w:hAnsiTheme="majorHAnsi" w:cstheme="majorHAnsi"/>
          <w:sz w:val="24"/>
          <w:szCs w:val="24"/>
        </w:rPr>
        <w:t xml:space="preserve"> oraz psów mogących stanowić zagrożenie</w:t>
      </w:r>
      <w:r w:rsidR="00700777">
        <w:rPr>
          <w:rFonts w:asciiTheme="majorHAnsi" w:eastAsia="Times-Roman" w:hAnsiTheme="majorHAnsi" w:cstheme="majorHAnsi"/>
          <w:sz w:val="24"/>
          <w:szCs w:val="24"/>
        </w:rPr>
        <w:t>,</w:t>
      </w:r>
      <w:r w:rsidR="00477A10">
        <w:rPr>
          <w:rFonts w:asciiTheme="majorHAnsi" w:eastAsia="Times-Roman" w:hAnsiTheme="majorHAnsi" w:cstheme="majorHAnsi"/>
          <w:sz w:val="24"/>
          <w:szCs w:val="24"/>
        </w:rPr>
        <w:t xml:space="preserve"> </w:t>
      </w:r>
      <w:r w:rsidR="009E31E5">
        <w:rPr>
          <w:rFonts w:asciiTheme="majorHAnsi" w:eastAsia="Times-Roman" w:hAnsiTheme="majorHAnsi" w:cstheme="majorHAnsi"/>
          <w:sz w:val="24"/>
          <w:szCs w:val="24"/>
        </w:rPr>
        <w:t xml:space="preserve">przy czym </w:t>
      </w:r>
      <w:r w:rsidR="00700777" w:rsidRPr="004E25BD">
        <w:rPr>
          <w:rFonts w:asciiTheme="majorHAnsi" w:eastAsia="Calibri" w:hAnsiTheme="majorHAnsi" w:cstheme="majorHAnsi"/>
          <w:sz w:val="24"/>
          <w:szCs w:val="24"/>
        </w:rPr>
        <w:t>w</w:t>
      </w:r>
      <w:r w:rsidR="007D165F" w:rsidRPr="004E25BD">
        <w:rPr>
          <w:rFonts w:asciiTheme="majorHAnsi" w:eastAsia="Calibri" w:hAnsiTheme="majorHAnsi" w:cstheme="majorHAnsi"/>
          <w:sz w:val="24"/>
          <w:szCs w:val="24"/>
        </w:rPr>
        <w:t>ymóg  wyprowadzania psów na smyczy i w kagańcu</w:t>
      </w:r>
      <w:r w:rsidR="00501C36" w:rsidRPr="004E25BD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9E31E5" w:rsidRPr="004E25BD">
        <w:rPr>
          <w:rFonts w:asciiTheme="majorHAnsi" w:eastAsia="Calibri" w:hAnsiTheme="majorHAnsi" w:cstheme="majorHAnsi"/>
          <w:sz w:val="24"/>
          <w:szCs w:val="24"/>
        </w:rPr>
        <w:t>nie dotyczy psów ze względu na ich</w:t>
      </w:r>
      <w:r w:rsidR="002D021E" w:rsidRPr="004E25BD">
        <w:rPr>
          <w:rFonts w:asciiTheme="majorHAnsi" w:eastAsia="Calibri" w:hAnsiTheme="majorHAnsi" w:cstheme="majorHAnsi"/>
          <w:sz w:val="24"/>
          <w:szCs w:val="24"/>
        </w:rPr>
        <w:t xml:space="preserve"> uwarunkowa</w:t>
      </w:r>
      <w:r w:rsidR="009E31E5" w:rsidRPr="004E25BD">
        <w:rPr>
          <w:rFonts w:asciiTheme="majorHAnsi" w:eastAsia="Calibri" w:hAnsiTheme="majorHAnsi" w:cstheme="majorHAnsi"/>
          <w:sz w:val="24"/>
          <w:szCs w:val="24"/>
        </w:rPr>
        <w:t>nia</w:t>
      </w:r>
      <w:r w:rsidR="007D165F" w:rsidRPr="004E25BD">
        <w:rPr>
          <w:rFonts w:asciiTheme="majorHAnsi" w:eastAsia="Calibri" w:hAnsiTheme="majorHAnsi" w:cstheme="majorHAnsi"/>
          <w:sz w:val="24"/>
          <w:szCs w:val="24"/>
        </w:rPr>
        <w:t xml:space="preserve"> behawioraln</w:t>
      </w:r>
      <w:r w:rsidR="009E31E5" w:rsidRPr="004E25BD">
        <w:rPr>
          <w:rFonts w:asciiTheme="majorHAnsi" w:eastAsia="Calibri" w:hAnsiTheme="majorHAnsi" w:cstheme="majorHAnsi"/>
          <w:sz w:val="24"/>
          <w:szCs w:val="24"/>
        </w:rPr>
        <w:t>e</w:t>
      </w:r>
      <w:r w:rsidR="007D165F" w:rsidRPr="004E25BD">
        <w:rPr>
          <w:rFonts w:asciiTheme="majorHAnsi" w:eastAsia="Calibri" w:hAnsiTheme="majorHAnsi" w:cstheme="majorHAnsi"/>
          <w:sz w:val="24"/>
          <w:szCs w:val="24"/>
        </w:rPr>
        <w:t>, wiek, stan zdrowia i cech</w:t>
      </w:r>
      <w:r w:rsidR="009E31E5" w:rsidRPr="004E25BD">
        <w:rPr>
          <w:rFonts w:asciiTheme="majorHAnsi" w:eastAsia="Calibri" w:hAnsiTheme="majorHAnsi" w:cstheme="majorHAnsi"/>
          <w:sz w:val="24"/>
          <w:szCs w:val="24"/>
        </w:rPr>
        <w:t>y</w:t>
      </w:r>
      <w:r w:rsidR="007D165F" w:rsidRPr="004E25BD">
        <w:rPr>
          <w:rFonts w:asciiTheme="majorHAnsi" w:eastAsia="Calibri" w:hAnsiTheme="majorHAnsi" w:cstheme="majorHAnsi"/>
          <w:sz w:val="24"/>
          <w:szCs w:val="24"/>
        </w:rPr>
        <w:t xml:space="preserve"> anatomiczn</w:t>
      </w:r>
      <w:r w:rsidR="009E31E5" w:rsidRPr="004E25BD">
        <w:rPr>
          <w:rFonts w:asciiTheme="majorHAnsi" w:eastAsia="Calibri" w:hAnsiTheme="majorHAnsi" w:cstheme="majorHAnsi"/>
          <w:sz w:val="24"/>
          <w:szCs w:val="24"/>
        </w:rPr>
        <w:t>e</w:t>
      </w:r>
      <w:r w:rsidR="00C81465" w:rsidRPr="004E25BD">
        <w:rPr>
          <w:rFonts w:asciiTheme="majorHAnsi" w:eastAsia="Calibri" w:hAnsiTheme="majorHAnsi" w:cstheme="majorHAnsi"/>
          <w:sz w:val="24"/>
          <w:szCs w:val="24"/>
        </w:rPr>
        <w:t>;</w:t>
      </w:r>
    </w:p>
    <w:p w14:paraId="3DF5CEFB" w14:textId="77777777" w:rsidR="00A93400" w:rsidRPr="00C0001E" w:rsidRDefault="00A93400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2) w odniesieniu do wszystkich zwierz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t domowych:</w:t>
      </w:r>
    </w:p>
    <w:p w14:paraId="1A124A41" w14:textId="5ED68538" w:rsidR="00A93400" w:rsidRPr="00C0001E" w:rsidRDefault="00A93400" w:rsidP="007A6EA1">
      <w:pPr>
        <w:spacing w:line="276" w:lineRule="auto"/>
        <w:ind w:left="426"/>
        <w:jc w:val="both"/>
        <w:rPr>
          <w:rFonts w:asciiTheme="majorHAnsi" w:eastAsia="Times-Roman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a) stały i skuteczny dozór</w:t>
      </w:r>
      <w:r w:rsidR="0064412B" w:rsidRPr="00C0001E">
        <w:rPr>
          <w:rFonts w:asciiTheme="majorHAnsi" w:eastAsia="Times-Roman" w:hAnsiTheme="majorHAnsi" w:cstheme="majorHAnsi"/>
          <w:sz w:val="24"/>
          <w:szCs w:val="24"/>
        </w:rPr>
        <w:t>;</w:t>
      </w:r>
    </w:p>
    <w:p w14:paraId="765D26A1" w14:textId="2DE909DB" w:rsidR="00A93400" w:rsidRPr="00C0001E" w:rsidRDefault="00541596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b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) nie pozostawianie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t bez dozoru na terenach przeznaczonych do wspólnego u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ytku</w:t>
      </w:r>
      <w:r w:rsidR="0064412B" w:rsidRPr="00C0001E">
        <w:rPr>
          <w:rFonts w:asciiTheme="majorHAnsi" w:eastAsia="Times-Roman" w:hAnsiTheme="majorHAnsi" w:cstheme="majorHAnsi"/>
          <w:sz w:val="24"/>
          <w:szCs w:val="24"/>
        </w:rPr>
        <w:t>;</w:t>
      </w:r>
    </w:p>
    <w:p w14:paraId="6E9FD536" w14:textId="30683674" w:rsidR="00A93400" w:rsidRPr="00C0001E" w:rsidRDefault="00541596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c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) natychmiastowe usuwanie przez wła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cicieli lub opiekunów zanieczyszcze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ń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pozostawionych przez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ta domowe w obiektach i na terenach przeznaczonych do u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ytku publicznego, a w szczególno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 na</w:t>
      </w:r>
      <w:r w:rsidR="005D0DB3" w:rsidRPr="00C0001E">
        <w:rPr>
          <w:rFonts w:asciiTheme="majorHAnsi" w:eastAsia="Times-Roman" w:hAnsiTheme="majorHAnsi" w:cstheme="majorHAnsi"/>
          <w:sz w:val="24"/>
          <w:szCs w:val="24"/>
        </w:rPr>
        <w:t xml:space="preserve"> drogach dla pieszych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, jezdniach, placach, parkingach, terenach zielonych itp.; wła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ciciel lub opiekun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cia, wyprowadzaj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 je na spacer, ma obowi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zek posiada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ć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ze sob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ą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jednorazowy zestaw higieniczny do sprz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tania odchodów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cych; nieczysto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ś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ci te umieszczone powinny by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ć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w szczelnych nie ulegaj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cych szybkiemu rozkładowi torbach i</w:t>
      </w:r>
      <w:r w:rsidR="006D0804" w:rsidRPr="00C0001E">
        <w:rPr>
          <w:rFonts w:asciiTheme="majorHAnsi" w:eastAsia="Times-Roman" w:hAnsiTheme="majorHAnsi" w:cstheme="majorHAnsi"/>
          <w:sz w:val="24"/>
          <w:szCs w:val="24"/>
        </w:rPr>
        <w:t> 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mog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ą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by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ć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umieszczane w komunalnych urz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dzeniach do zbierania odpadów; postanowienie to nie dotyczy osób korzystaj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cych z psów asystuj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cych w rozumieniu przepisów ustawy o</w:t>
      </w:r>
      <w:r w:rsidR="006D0804" w:rsidRPr="00C0001E">
        <w:rPr>
          <w:rFonts w:asciiTheme="majorHAnsi" w:eastAsia="Times-Roman" w:hAnsiTheme="majorHAnsi" w:cstheme="majorHAnsi"/>
          <w:sz w:val="24"/>
          <w:szCs w:val="24"/>
        </w:rPr>
        <w:t> 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rehabilitacji zawodowej i społecznej oraz zatrudnianiu osób niepełnosprawnych;</w:t>
      </w:r>
    </w:p>
    <w:p w14:paraId="04C37A06" w14:textId="365393A4" w:rsidR="00A93400" w:rsidRPr="00C0001E" w:rsidRDefault="00541596" w:rsidP="007A6EA1">
      <w:pPr>
        <w:spacing w:line="276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lastRenderedPageBreak/>
        <w:t>d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)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 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utrzymuj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cy gady, płazy, ptaki i owady w lokalach mieszkalnych lub u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ż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ytkowych s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 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zobowi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ą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zani zabezpieczy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ć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je przed wydostaniem si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 xml:space="preserve">ę 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z pomieszczenia, przy czym zwierz</w:t>
      </w:r>
      <w:r w:rsidR="00A93400"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="00A93400" w:rsidRPr="00C0001E">
        <w:rPr>
          <w:rFonts w:asciiTheme="majorHAnsi" w:eastAsia="Times-Roman" w:hAnsiTheme="majorHAnsi" w:cstheme="majorHAnsi"/>
          <w:sz w:val="24"/>
          <w:szCs w:val="24"/>
        </w:rPr>
        <w:t>ta</w:t>
      </w:r>
    </w:p>
    <w:p w14:paraId="5A2CDFF7" w14:textId="72A49766" w:rsidR="00A93400" w:rsidRPr="00C0001E" w:rsidRDefault="00A93400" w:rsidP="007A6EA1">
      <w:pPr>
        <w:spacing w:line="276" w:lineRule="auto"/>
        <w:ind w:left="426"/>
        <w:jc w:val="both"/>
        <w:rPr>
          <w:rFonts w:asciiTheme="majorHAnsi" w:eastAsia="Times-Roman" w:hAnsiTheme="majorHAnsi" w:cstheme="majorHAnsi"/>
          <w:sz w:val="24"/>
          <w:szCs w:val="24"/>
        </w:rPr>
      </w:pPr>
      <w:r w:rsidRPr="00C0001E">
        <w:rPr>
          <w:rFonts w:asciiTheme="majorHAnsi" w:eastAsia="Times-Roman" w:hAnsiTheme="majorHAnsi" w:cstheme="majorHAnsi"/>
          <w:sz w:val="24"/>
          <w:szCs w:val="24"/>
        </w:rPr>
        <w:t>egzotyczne mog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 xml:space="preserve">ą 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by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 xml:space="preserve">ć 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wyprowadzane poza lokal jedynie na uwi</w:t>
      </w:r>
      <w:r w:rsidRPr="00C0001E">
        <w:rPr>
          <w:rFonts w:asciiTheme="majorHAnsi" w:eastAsia="TimesNewRoman" w:hAnsiTheme="majorHAnsi" w:cstheme="majorHAnsi"/>
          <w:sz w:val="24"/>
          <w:szCs w:val="24"/>
        </w:rPr>
        <w:t>ę</w:t>
      </w:r>
      <w:r w:rsidRPr="00C0001E">
        <w:rPr>
          <w:rFonts w:asciiTheme="majorHAnsi" w:eastAsia="Times-Roman" w:hAnsiTheme="majorHAnsi" w:cstheme="majorHAnsi"/>
          <w:sz w:val="24"/>
          <w:szCs w:val="24"/>
        </w:rPr>
        <w:t>zi (w klatce).</w:t>
      </w:r>
    </w:p>
    <w:p w14:paraId="0000011B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11C" w14:textId="77777777" w:rsidR="00960268" w:rsidRPr="00C0001E" w:rsidRDefault="004D041C" w:rsidP="007A6EA1">
      <w:pPr>
        <w:keepNext/>
        <w:widowControl w:val="0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VI</w:t>
      </w:r>
    </w:p>
    <w:p w14:paraId="0000011D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11E" w14:textId="77777777" w:rsidR="00960268" w:rsidRPr="00C0001E" w:rsidRDefault="004D041C" w:rsidP="007A6EA1">
      <w:pPr>
        <w:keepNext/>
        <w:widowControl w:val="0"/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Wymagania odnośnie utrzymywania zwierząt gospodarskich na terenach wyłączonych z produkcji rolniczej</w:t>
      </w:r>
    </w:p>
    <w:p w14:paraId="0000011F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000122" w14:textId="2F5129BA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14. </w:t>
      </w:r>
      <w:r w:rsidRPr="00C0001E">
        <w:rPr>
          <w:rFonts w:asciiTheme="majorHAnsi" w:hAnsiTheme="majorHAnsi" w:cstheme="majorHAnsi"/>
          <w:sz w:val="24"/>
          <w:szCs w:val="24"/>
        </w:rPr>
        <w:t>1. Wprowadza się zakaz utrzymywania zwierząt gospodarskich na terenach wyłączonych         z produkcji rolniczej, z wyjątkiem pszczół.</w:t>
      </w:r>
    </w:p>
    <w:p w14:paraId="00000123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2. Zezwala się na chów i hodowlę pszczół na obszarze Miasta Pruszkowa i określa się następujące wymagania dotyczące utrzymywania pszczół na terenach wyłączonych z produkcji rolniczej pod następującymi warunkami:</w:t>
      </w:r>
    </w:p>
    <w:p w14:paraId="00000124" w14:textId="283A2675" w:rsidR="00960268" w:rsidRPr="00C0001E" w:rsidRDefault="004D041C" w:rsidP="005415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1) usytuowanie uli w miejscach uniemożliwiających swobodny dostęp i przyp</w:t>
      </w:r>
      <w:r w:rsidR="00466FC8" w:rsidRPr="00C0001E">
        <w:rPr>
          <w:rFonts w:asciiTheme="majorHAnsi" w:hAnsiTheme="majorHAnsi" w:cstheme="majorHAnsi"/>
          <w:sz w:val="24"/>
          <w:szCs w:val="24"/>
        </w:rPr>
        <w:t>adkowe wejście osób postronnych</w:t>
      </w:r>
      <w:r w:rsidR="00F92E92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127" w14:textId="2C869088" w:rsidR="00960268" w:rsidRPr="00C0001E" w:rsidRDefault="00F92E92" w:rsidP="005415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</w:t>
      </w:r>
      <w:r w:rsidR="004D041C" w:rsidRPr="00C0001E">
        <w:rPr>
          <w:rFonts w:asciiTheme="majorHAnsi" w:hAnsiTheme="majorHAnsi" w:cstheme="majorHAnsi"/>
          <w:sz w:val="24"/>
          <w:szCs w:val="24"/>
        </w:rPr>
        <w:t>)</w:t>
      </w:r>
      <w:r w:rsidR="00D65FD2" w:rsidRPr="00C0001E">
        <w:rPr>
          <w:rFonts w:asciiTheme="majorHAnsi" w:hAnsiTheme="majorHAnsi" w:cstheme="majorHAnsi"/>
          <w:sz w:val="24"/>
          <w:szCs w:val="24"/>
        </w:rPr>
        <w:t> </w:t>
      </w:r>
      <w:r w:rsidR="004D041C" w:rsidRPr="00C0001E">
        <w:rPr>
          <w:rFonts w:asciiTheme="majorHAnsi" w:hAnsiTheme="majorHAnsi" w:cstheme="majorHAnsi"/>
          <w:sz w:val="24"/>
          <w:szCs w:val="24"/>
        </w:rPr>
        <w:t xml:space="preserve">utrzymywanie pszczół charakteryzujących się obniżoną agresywnością wobec otoczenia (łagodnych) i niską </w:t>
      </w:r>
      <w:proofErr w:type="spellStart"/>
      <w:r w:rsidR="004D041C" w:rsidRPr="00C0001E">
        <w:rPr>
          <w:rFonts w:asciiTheme="majorHAnsi" w:hAnsiTheme="majorHAnsi" w:cstheme="majorHAnsi"/>
          <w:sz w:val="24"/>
          <w:szCs w:val="24"/>
        </w:rPr>
        <w:t>rojliwością</w:t>
      </w:r>
      <w:proofErr w:type="spellEnd"/>
      <w:r w:rsidR="004D041C" w:rsidRPr="00C0001E">
        <w:rPr>
          <w:rFonts w:asciiTheme="majorHAnsi" w:hAnsiTheme="majorHAnsi" w:cstheme="majorHAnsi"/>
          <w:sz w:val="24"/>
          <w:szCs w:val="24"/>
        </w:rPr>
        <w:t>;</w:t>
      </w:r>
    </w:p>
    <w:p w14:paraId="00000128" w14:textId="5674482B" w:rsidR="00960268" w:rsidRPr="00C0001E" w:rsidRDefault="00F92E92" w:rsidP="00F9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3</w:t>
      </w:r>
      <w:r w:rsidR="004D041C" w:rsidRPr="00C0001E">
        <w:rPr>
          <w:rFonts w:asciiTheme="majorHAnsi" w:hAnsiTheme="majorHAnsi" w:cstheme="majorHAnsi"/>
          <w:sz w:val="24"/>
          <w:szCs w:val="24"/>
        </w:rPr>
        <w:t>) prowadzenie pasieki w taki sposób, aby nie stwarzać zagrożenia dla ludzi i jednocześnie nie zakłócać możliwości korzystania z nieruchomości sąsiednich;</w:t>
      </w:r>
    </w:p>
    <w:p w14:paraId="00000129" w14:textId="4221773F" w:rsidR="00960268" w:rsidRPr="00C0001E" w:rsidRDefault="00F92E92" w:rsidP="00F92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4</w:t>
      </w:r>
      <w:r w:rsidR="004D041C" w:rsidRPr="00C0001E">
        <w:rPr>
          <w:rFonts w:asciiTheme="majorHAnsi" w:hAnsiTheme="majorHAnsi" w:cstheme="majorHAnsi"/>
          <w:sz w:val="24"/>
          <w:szCs w:val="24"/>
        </w:rPr>
        <w:t>) zabronione jest umiejscowienie rodzin pszczelich na balkonach budynków.</w:t>
      </w:r>
    </w:p>
    <w:p w14:paraId="0000012B" w14:textId="77777777" w:rsidR="00960268" w:rsidRPr="00C0001E" w:rsidRDefault="00960268" w:rsidP="00A504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000012C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VII</w:t>
      </w:r>
    </w:p>
    <w:p w14:paraId="0000012D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0000012E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Obszary podlegające obowiązkowej deratyzacji oraz terminy jej przeprowadzenia</w:t>
      </w:r>
    </w:p>
    <w:p w14:paraId="0000012F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45928650" w14:textId="411FAC1F" w:rsidR="00AF0499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15.</w:t>
      </w:r>
      <w:r w:rsidR="00A93400" w:rsidRPr="00C0001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3400" w:rsidRPr="00C0001E">
        <w:rPr>
          <w:rFonts w:asciiTheme="majorHAnsi" w:hAnsiTheme="majorHAnsi" w:cstheme="majorHAnsi"/>
          <w:bCs/>
          <w:sz w:val="24"/>
          <w:szCs w:val="24"/>
        </w:rPr>
        <w:t>1.</w:t>
      </w:r>
      <w:r w:rsidR="00A93400" w:rsidRPr="00C0001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F5049" w:rsidRPr="00C0001E">
        <w:rPr>
          <w:rFonts w:asciiTheme="majorHAnsi" w:eastAsia="Arial" w:hAnsiTheme="majorHAnsi" w:cstheme="majorHAnsi"/>
          <w:sz w:val="24"/>
          <w:szCs w:val="24"/>
        </w:rPr>
        <w:t>O</w:t>
      </w:r>
      <w:r w:rsidRPr="00C0001E">
        <w:rPr>
          <w:rFonts w:asciiTheme="majorHAnsi" w:eastAsia="Arial" w:hAnsiTheme="majorHAnsi" w:cstheme="majorHAnsi"/>
          <w:sz w:val="24"/>
          <w:szCs w:val="24"/>
        </w:rPr>
        <w:t>bowiązkowe</w:t>
      </w:r>
      <w:r w:rsidR="00AF0499" w:rsidRPr="00C0001E">
        <w:rPr>
          <w:rFonts w:asciiTheme="majorHAnsi" w:eastAsia="Arial" w:hAnsiTheme="majorHAnsi" w:cstheme="majorHAnsi"/>
          <w:sz w:val="24"/>
          <w:szCs w:val="24"/>
        </w:rPr>
        <w:t>j deratyzacji podlegają:</w:t>
      </w:r>
    </w:p>
    <w:p w14:paraId="55A781A1" w14:textId="46BF9C69" w:rsidR="00AF0499" w:rsidRPr="00C0001E" w:rsidRDefault="00AF049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C0001E">
        <w:rPr>
          <w:rFonts w:asciiTheme="majorHAnsi" w:eastAsia="Arial" w:hAnsiTheme="majorHAnsi" w:cstheme="majorHAnsi"/>
          <w:sz w:val="24"/>
          <w:szCs w:val="24"/>
        </w:rPr>
        <w:t xml:space="preserve">- obszary </w:t>
      </w:r>
      <w:r w:rsidR="004D041C" w:rsidRPr="00C0001E">
        <w:rPr>
          <w:rFonts w:asciiTheme="majorHAnsi" w:eastAsia="Arial" w:hAnsiTheme="majorHAnsi" w:cstheme="majorHAnsi"/>
          <w:sz w:val="24"/>
          <w:szCs w:val="24"/>
        </w:rPr>
        <w:t>zabudowy mieszkaniowej</w:t>
      </w:r>
      <w:r w:rsidR="005D0DB3" w:rsidRPr="00C0001E">
        <w:rPr>
          <w:rFonts w:asciiTheme="majorHAnsi" w:eastAsia="Arial" w:hAnsiTheme="majorHAnsi" w:cstheme="majorHAnsi"/>
          <w:sz w:val="24"/>
          <w:szCs w:val="24"/>
        </w:rPr>
        <w:t xml:space="preserve"> wielo</w:t>
      </w:r>
      <w:r w:rsidR="00D65FD2" w:rsidRPr="00C0001E">
        <w:rPr>
          <w:rFonts w:asciiTheme="majorHAnsi" w:eastAsia="Arial" w:hAnsiTheme="majorHAnsi" w:cstheme="majorHAnsi"/>
          <w:sz w:val="24"/>
          <w:szCs w:val="24"/>
        </w:rPr>
        <w:t>lokalowej</w:t>
      </w:r>
      <w:r w:rsidRPr="00C0001E">
        <w:rPr>
          <w:rFonts w:asciiTheme="majorHAnsi" w:eastAsia="Arial" w:hAnsiTheme="majorHAnsi" w:cstheme="majorHAnsi"/>
          <w:sz w:val="24"/>
          <w:szCs w:val="24"/>
        </w:rPr>
        <w:t>;</w:t>
      </w:r>
    </w:p>
    <w:p w14:paraId="54CFC4DC" w14:textId="77777777" w:rsidR="00AF0499" w:rsidRPr="00C0001E" w:rsidRDefault="00AF049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C0001E">
        <w:rPr>
          <w:rFonts w:asciiTheme="majorHAnsi" w:eastAsia="Arial" w:hAnsiTheme="majorHAnsi" w:cstheme="majorHAnsi"/>
          <w:sz w:val="24"/>
          <w:szCs w:val="24"/>
        </w:rPr>
        <w:t xml:space="preserve">- </w:t>
      </w:r>
      <w:r w:rsidR="004D041C" w:rsidRPr="00C0001E">
        <w:rPr>
          <w:rFonts w:asciiTheme="majorHAnsi" w:eastAsia="Arial" w:hAnsiTheme="majorHAnsi" w:cstheme="majorHAnsi"/>
          <w:sz w:val="24"/>
          <w:szCs w:val="24"/>
        </w:rPr>
        <w:t>obszary w miejscach najbardziej</w:t>
      </w:r>
      <w:r w:rsidR="00F727F2" w:rsidRPr="00C0001E">
        <w:rPr>
          <w:rFonts w:asciiTheme="majorHAnsi" w:eastAsia="Arial" w:hAnsiTheme="majorHAnsi" w:cstheme="majorHAnsi"/>
          <w:sz w:val="24"/>
          <w:szCs w:val="24"/>
        </w:rPr>
        <w:t xml:space="preserve"> zagrożonych bytowaniem gryzoni</w:t>
      </w:r>
      <w:r w:rsidRPr="00C0001E">
        <w:rPr>
          <w:rFonts w:asciiTheme="majorHAnsi" w:eastAsia="Arial" w:hAnsiTheme="majorHAnsi" w:cstheme="majorHAnsi"/>
          <w:sz w:val="24"/>
          <w:szCs w:val="24"/>
        </w:rPr>
        <w:t>;</w:t>
      </w:r>
    </w:p>
    <w:p w14:paraId="76AF86C4" w14:textId="77777777" w:rsidR="00A93400" w:rsidRPr="00C0001E" w:rsidRDefault="00AF0499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C0001E">
        <w:rPr>
          <w:rFonts w:asciiTheme="majorHAnsi" w:eastAsia="Arial" w:hAnsiTheme="majorHAnsi" w:cstheme="majorHAnsi"/>
          <w:sz w:val="24"/>
          <w:szCs w:val="24"/>
        </w:rPr>
        <w:t>- </w:t>
      </w:r>
      <w:r w:rsidR="00171A6A" w:rsidRPr="00C0001E">
        <w:rPr>
          <w:rFonts w:asciiTheme="majorHAnsi" w:hAnsiTheme="majorHAnsi" w:cstheme="majorHAnsi"/>
          <w:sz w:val="24"/>
          <w:szCs w:val="24"/>
        </w:rPr>
        <w:t>obszary zabudowane obiektami i magazynami wykorzystywanymi</w:t>
      </w:r>
      <w:r w:rsidR="00AE544E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Pr="00C0001E">
        <w:rPr>
          <w:rFonts w:asciiTheme="majorHAnsi" w:hAnsiTheme="majorHAnsi" w:cstheme="majorHAnsi"/>
          <w:sz w:val="24"/>
          <w:szCs w:val="24"/>
        </w:rPr>
        <w:t>odpowiednio do </w:t>
      </w:r>
      <w:r w:rsidR="00171A6A" w:rsidRPr="00C0001E">
        <w:rPr>
          <w:rFonts w:asciiTheme="majorHAnsi" w:hAnsiTheme="majorHAnsi" w:cstheme="majorHAnsi"/>
          <w:sz w:val="24"/>
          <w:szCs w:val="24"/>
        </w:rPr>
        <w:t>przetwórstwa bądź przechowywania lub składowania produktów rolno –</w:t>
      </w:r>
      <w:r w:rsidR="00AE544E" w:rsidRPr="00C0001E">
        <w:rPr>
          <w:rFonts w:asciiTheme="majorHAnsi" w:hAnsiTheme="majorHAnsi" w:cstheme="majorHAnsi"/>
          <w:sz w:val="24"/>
          <w:szCs w:val="24"/>
        </w:rPr>
        <w:t xml:space="preserve"> </w:t>
      </w:r>
      <w:r w:rsidR="00E830B3" w:rsidRPr="00C0001E">
        <w:rPr>
          <w:rFonts w:asciiTheme="majorHAnsi" w:hAnsiTheme="majorHAnsi" w:cstheme="majorHAnsi"/>
          <w:sz w:val="24"/>
          <w:szCs w:val="24"/>
        </w:rPr>
        <w:t>spożywczych.</w:t>
      </w:r>
    </w:p>
    <w:p w14:paraId="4969A9C3" w14:textId="1B4A1B76" w:rsidR="00677B71" w:rsidRPr="00C0001E" w:rsidRDefault="00A93400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theme="majorHAnsi"/>
          <w:strike/>
          <w:sz w:val="24"/>
          <w:szCs w:val="24"/>
        </w:rPr>
      </w:pPr>
      <w:r w:rsidRPr="00C0001E">
        <w:rPr>
          <w:rFonts w:asciiTheme="majorHAnsi" w:eastAsia="Arial" w:hAnsiTheme="majorHAnsi" w:cstheme="majorHAnsi"/>
          <w:sz w:val="24"/>
          <w:szCs w:val="24"/>
        </w:rPr>
        <w:t>2</w:t>
      </w:r>
      <w:r w:rsidR="001D53EB" w:rsidRPr="00C0001E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="00171A6A" w:rsidRPr="00C0001E">
        <w:rPr>
          <w:rFonts w:asciiTheme="majorHAnsi" w:hAnsiTheme="majorHAnsi" w:cstheme="majorHAnsi"/>
          <w:sz w:val="24"/>
          <w:szCs w:val="24"/>
        </w:rPr>
        <w:t>Deratyzacja na terenie obszarów wymienionych w ust. 1 winna być przeprowadzana co</w:t>
      </w:r>
      <w:r w:rsidR="00E830B3" w:rsidRPr="00C0001E">
        <w:rPr>
          <w:rFonts w:asciiTheme="majorHAnsi" w:hAnsiTheme="majorHAnsi" w:cstheme="majorHAnsi"/>
          <w:sz w:val="24"/>
          <w:szCs w:val="24"/>
        </w:rPr>
        <w:t> </w:t>
      </w:r>
      <w:r w:rsidR="00171A6A" w:rsidRPr="00C0001E">
        <w:rPr>
          <w:rFonts w:asciiTheme="majorHAnsi" w:hAnsiTheme="majorHAnsi" w:cstheme="majorHAnsi"/>
          <w:sz w:val="24"/>
          <w:szCs w:val="24"/>
        </w:rPr>
        <w:t>najmniej raz w roku w okresie od marca do października</w:t>
      </w:r>
      <w:r w:rsidR="00D65FD2" w:rsidRPr="00C0001E">
        <w:rPr>
          <w:rFonts w:asciiTheme="majorHAnsi" w:hAnsiTheme="majorHAnsi" w:cstheme="majorHAnsi"/>
          <w:sz w:val="24"/>
          <w:szCs w:val="24"/>
        </w:rPr>
        <w:t>.</w:t>
      </w:r>
    </w:p>
    <w:p w14:paraId="00000138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139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ROZDZIAŁ VIII</w:t>
      </w:r>
    </w:p>
    <w:p w14:paraId="0000013A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13B" w14:textId="7777777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Postanowienia końcowe</w:t>
      </w:r>
    </w:p>
    <w:p w14:paraId="0000013C" w14:textId="77777777" w:rsidR="00960268" w:rsidRPr="00C0001E" w:rsidRDefault="00960268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rFonts w:asciiTheme="majorHAnsi" w:hAnsiTheme="majorHAnsi" w:cstheme="majorHAnsi"/>
          <w:sz w:val="24"/>
          <w:szCs w:val="24"/>
        </w:rPr>
      </w:pPr>
    </w:p>
    <w:p w14:paraId="00000140" w14:textId="567A3107" w:rsidR="00960268" w:rsidRPr="00C0001E" w:rsidRDefault="004D041C" w:rsidP="007A6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0001E">
        <w:rPr>
          <w:rFonts w:asciiTheme="majorHAnsi" w:hAnsiTheme="majorHAnsi" w:cstheme="majorHAnsi"/>
          <w:b/>
          <w:sz w:val="24"/>
          <w:szCs w:val="24"/>
        </w:rPr>
        <w:t>§ 16.</w:t>
      </w:r>
      <w:r w:rsidR="00A93400" w:rsidRPr="00C0001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3400" w:rsidRPr="00C0001E">
        <w:rPr>
          <w:rFonts w:asciiTheme="majorHAnsi" w:hAnsiTheme="majorHAnsi" w:cstheme="majorHAnsi"/>
          <w:bCs/>
          <w:sz w:val="24"/>
          <w:szCs w:val="24"/>
        </w:rPr>
        <w:t>1.</w:t>
      </w:r>
      <w:r w:rsidR="00A93400" w:rsidRPr="00C0001E">
        <w:rPr>
          <w:rFonts w:asciiTheme="majorHAnsi" w:hAnsiTheme="majorHAnsi" w:cstheme="majorHAnsi"/>
        </w:rPr>
        <w:t> </w:t>
      </w:r>
      <w:r w:rsidRPr="00C0001E">
        <w:rPr>
          <w:rFonts w:asciiTheme="majorHAnsi" w:hAnsiTheme="majorHAnsi" w:cstheme="majorHAnsi"/>
          <w:sz w:val="24"/>
          <w:szCs w:val="24"/>
        </w:rPr>
        <w:t xml:space="preserve">Kontrolę nad wykonywaniem i przestrzeganiem postanowień niniejszego Regulaminu sprawuje Prezydent Miasta Pruszkowa. </w:t>
      </w:r>
    </w:p>
    <w:p w14:paraId="40BBB70B" w14:textId="69674AB4" w:rsidR="008E739F" w:rsidRPr="00C0001E" w:rsidRDefault="00695C2C" w:rsidP="00C000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0001E">
        <w:rPr>
          <w:rFonts w:asciiTheme="majorHAnsi" w:hAnsiTheme="majorHAnsi" w:cstheme="majorHAnsi"/>
          <w:sz w:val="24"/>
          <w:szCs w:val="24"/>
        </w:rPr>
        <w:t>2. </w:t>
      </w:r>
      <w:r w:rsidR="004D041C" w:rsidRPr="00C0001E">
        <w:rPr>
          <w:rFonts w:asciiTheme="majorHAnsi" w:hAnsiTheme="majorHAnsi" w:cstheme="majorHAnsi"/>
          <w:sz w:val="24"/>
          <w:szCs w:val="24"/>
        </w:rPr>
        <w:t>Wszelkie nieprawidłowości dotyczące utrzymania czystości i porządku na terenie Miasta Pruszkowa można zgłaszać do Straży Miejskiej lub do Wydziału Ochrony Środowiska lub mailowo na adres: um@miasto.pruszkow.pl</w:t>
      </w:r>
      <w:r w:rsidR="00F92E92" w:rsidRPr="00C0001E">
        <w:rPr>
          <w:rFonts w:asciiTheme="majorHAnsi" w:hAnsiTheme="majorHAnsi" w:cstheme="majorHAnsi"/>
          <w:sz w:val="24"/>
          <w:szCs w:val="24"/>
        </w:rPr>
        <w:t>.</w:t>
      </w:r>
    </w:p>
    <w:sectPr w:rsidR="008E739F" w:rsidRPr="00C0001E">
      <w:footerReference w:type="default" r:id="rId8"/>
      <w:pgSz w:w="11906" w:h="16838"/>
      <w:pgMar w:top="1134" w:right="1134" w:bottom="1134" w:left="127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22C0" w14:textId="77777777" w:rsidR="004D4370" w:rsidRDefault="004D4370" w:rsidP="00373591">
      <w:r>
        <w:separator/>
      </w:r>
    </w:p>
  </w:endnote>
  <w:endnote w:type="continuationSeparator" w:id="0">
    <w:p w14:paraId="20596C5B" w14:textId="77777777" w:rsidR="004D4370" w:rsidRDefault="004D4370" w:rsidP="0037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D04D" w14:textId="77777777" w:rsidR="006D1C33" w:rsidRDefault="006D1C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779E" w14:textId="77777777" w:rsidR="004D4370" w:rsidRDefault="004D4370" w:rsidP="00373591">
      <w:r>
        <w:separator/>
      </w:r>
    </w:p>
  </w:footnote>
  <w:footnote w:type="continuationSeparator" w:id="0">
    <w:p w14:paraId="0DF19014" w14:textId="77777777" w:rsidR="004D4370" w:rsidRDefault="004D4370" w:rsidP="0037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2F4"/>
    <w:multiLevelType w:val="multilevel"/>
    <w:tmpl w:val="AC629EB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8C271E"/>
    <w:multiLevelType w:val="multilevel"/>
    <w:tmpl w:val="C296ACA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75D194A"/>
    <w:multiLevelType w:val="multilevel"/>
    <w:tmpl w:val="C43EF9C6"/>
    <w:lvl w:ilvl="0">
      <w:start w:val="1"/>
      <w:numFmt w:val="decimal"/>
      <w:lvlText w:val="%1)"/>
      <w:lvlJc w:val="left"/>
      <w:pPr>
        <w:ind w:left="1069" w:hanging="927"/>
      </w:pPr>
      <w:rPr>
        <w:rFonts w:asciiTheme="majorHAnsi" w:eastAsia="Times New Roman" w:hAnsiTheme="majorHAnsi" w:cstheme="majorHAnsi" w:hint="default"/>
        <w:vertAlign w:val="baseline"/>
      </w:rPr>
    </w:lvl>
    <w:lvl w:ilvl="1">
      <w:start w:val="1"/>
      <w:numFmt w:val="lowerLetter"/>
      <w:lvlText w:val="%2)"/>
      <w:lvlJc w:val="left"/>
      <w:pPr>
        <w:ind w:left="643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68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vertAlign w:val="baseline"/>
      </w:rPr>
    </w:lvl>
  </w:abstractNum>
  <w:abstractNum w:abstractNumId="3" w15:restartNumberingAfterBreak="0">
    <w:nsid w:val="0B531F62"/>
    <w:multiLevelType w:val="multilevel"/>
    <w:tmpl w:val="2E6C5B7A"/>
    <w:lvl w:ilvl="0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1860743"/>
    <w:multiLevelType w:val="hybridMultilevel"/>
    <w:tmpl w:val="E61A2A64"/>
    <w:lvl w:ilvl="0" w:tplc="02A83454">
      <w:start w:val="1"/>
      <w:numFmt w:val="lowerLetter"/>
      <w:lvlText w:val="%1)"/>
      <w:lvlJc w:val="left"/>
      <w:pPr>
        <w:ind w:left="34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1666075C"/>
    <w:multiLevelType w:val="hybridMultilevel"/>
    <w:tmpl w:val="02F85B36"/>
    <w:lvl w:ilvl="0" w:tplc="1B365CE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2DF7"/>
    <w:multiLevelType w:val="multilevel"/>
    <w:tmpl w:val="0F70A39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21381054"/>
    <w:multiLevelType w:val="multilevel"/>
    <w:tmpl w:val="19067AA0"/>
    <w:lvl w:ilvl="0">
      <w:start w:val="1"/>
      <w:numFmt w:val="lowerLetter"/>
      <w:lvlText w:val="%1)"/>
      <w:lvlJc w:val="left"/>
      <w:pPr>
        <w:ind w:left="12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8" w15:restartNumberingAfterBreak="0">
    <w:nsid w:val="246208B9"/>
    <w:multiLevelType w:val="multilevel"/>
    <w:tmpl w:val="8160D19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28F626DB"/>
    <w:multiLevelType w:val="multilevel"/>
    <w:tmpl w:val="D5A0D648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68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vertAlign w:val="baseline"/>
      </w:rPr>
    </w:lvl>
  </w:abstractNum>
  <w:abstractNum w:abstractNumId="10" w15:restartNumberingAfterBreak="0">
    <w:nsid w:val="31A00797"/>
    <w:multiLevelType w:val="multilevel"/>
    <w:tmpl w:val="C890CF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963486B"/>
    <w:multiLevelType w:val="multilevel"/>
    <w:tmpl w:val="0434A1D4"/>
    <w:lvl w:ilvl="0">
      <w:start w:val="1"/>
      <w:numFmt w:val="decimal"/>
      <w:lvlText w:val="%1)"/>
      <w:lvlJc w:val="left"/>
      <w:pPr>
        <w:ind w:left="283" w:hanging="425"/>
      </w:pPr>
      <w:rPr>
        <w:color w:val="00000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12" w15:restartNumberingAfterBreak="0">
    <w:nsid w:val="39D260D6"/>
    <w:multiLevelType w:val="multilevel"/>
    <w:tmpl w:val="703C4950"/>
    <w:lvl w:ilvl="0">
      <w:start w:val="1"/>
      <w:numFmt w:val="lowerLetter"/>
      <w:lvlText w:val="%1)"/>
      <w:lvlJc w:val="left"/>
      <w:pPr>
        <w:ind w:left="1789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250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4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0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vertAlign w:val="baseline"/>
      </w:rPr>
    </w:lvl>
  </w:abstractNum>
  <w:abstractNum w:abstractNumId="13" w15:restartNumberingAfterBreak="0">
    <w:nsid w:val="3C3F6A01"/>
    <w:multiLevelType w:val="multilevel"/>
    <w:tmpl w:val="CCB4C35C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643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68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vertAlign w:val="baseline"/>
      </w:rPr>
    </w:lvl>
  </w:abstractNum>
  <w:abstractNum w:abstractNumId="14" w15:restartNumberingAfterBreak="0">
    <w:nsid w:val="400E2332"/>
    <w:multiLevelType w:val="multilevel"/>
    <w:tmpl w:val="F4AAA2AC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5" w15:restartNumberingAfterBreak="0">
    <w:nsid w:val="44C92820"/>
    <w:multiLevelType w:val="multilevel"/>
    <w:tmpl w:val="1F66FC6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72F1F54"/>
    <w:multiLevelType w:val="multilevel"/>
    <w:tmpl w:val="200E0690"/>
    <w:lvl w:ilvl="0">
      <w:start w:val="3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17" w15:restartNumberingAfterBreak="0">
    <w:nsid w:val="475B3714"/>
    <w:multiLevelType w:val="multilevel"/>
    <w:tmpl w:val="5F1AEE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89B15D4"/>
    <w:multiLevelType w:val="multilevel"/>
    <w:tmpl w:val="5B5AEF8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AFA15B6"/>
    <w:multiLevelType w:val="hybridMultilevel"/>
    <w:tmpl w:val="38DA8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66021"/>
    <w:multiLevelType w:val="multilevel"/>
    <w:tmpl w:val="4BA0986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E7F2F03"/>
    <w:multiLevelType w:val="multilevel"/>
    <w:tmpl w:val="8534BAE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22" w15:restartNumberingAfterBreak="0">
    <w:nsid w:val="4F3E3786"/>
    <w:multiLevelType w:val="multilevel"/>
    <w:tmpl w:val="845E964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vertAlign w:val="baseline"/>
      </w:rPr>
    </w:lvl>
  </w:abstractNum>
  <w:abstractNum w:abstractNumId="23" w15:restartNumberingAfterBreak="0">
    <w:nsid w:val="50341328"/>
    <w:multiLevelType w:val="multilevel"/>
    <w:tmpl w:val="1FBCF854"/>
    <w:lvl w:ilvl="0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4" w15:restartNumberingAfterBreak="0">
    <w:nsid w:val="516E2BEE"/>
    <w:multiLevelType w:val="multilevel"/>
    <w:tmpl w:val="9CD8743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30D5BBC"/>
    <w:multiLevelType w:val="hybridMultilevel"/>
    <w:tmpl w:val="2A8E08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DE3117"/>
    <w:multiLevelType w:val="multilevel"/>
    <w:tmpl w:val="F402B21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abstractNum w:abstractNumId="27" w15:restartNumberingAfterBreak="0">
    <w:nsid w:val="5611236E"/>
    <w:multiLevelType w:val="hybridMultilevel"/>
    <w:tmpl w:val="16E6B754"/>
    <w:lvl w:ilvl="0" w:tplc="A9387E6C">
      <w:start w:val="1"/>
      <w:numFmt w:val="decimal"/>
      <w:lvlText w:val="%1)"/>
      <w:lvlJc w:val="left"/>
      <w:pPr>
        <w:ind w:left="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561947F9"/>
    <w:multiLevelType w:val="multilevel"/>
    <w:tmpl w:val="B370539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29" w15:restartNumberingAfterBreak="0">
    <w:nsid w:val="5B1631AE"/>
    <w:multiLevelType w:val="hybridMultilevel"/>
    <w:tmpl w:val="F1444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10F75"/>
    <w:multiLevelType w:val="multilevel"/>
    <w:tmpl w:val="582631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D264743"/>
    <w:multiLevelType w:val="hybridMultilevel"/>
    <w:tmpl w:val="B82AD0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812DA3"/>
    <w:multiLevelType w:val="multilevel"/>
    <w:tmpl w:val="0F92A64E"/>
    <w:lvl w:ilvl="0">
      <w:start w:val="1"/>
      <w:numFmt w:val="lowerLetter"/>
      <w:lvlText w:val="%1)"/>
      <w:lvlJc w:val="left"/>
      <w:pPr>
        <w:ind w:left="1430" w:hanging="86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vertAlign w:val="baseline"/>
      </w:rPr>
    </w:lvl>
  </w:abstractNum>
  <w:abstractNum w:abstractNumId="33" w15:restartNumberingAfterBreak="0">
    <w:nsid w:val="68223F78"/>
    <w:multiLevelType w:val="hybridMultilevel"/>
    <w:tmpl w:val="D9E60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90E41"/>
    <w:multiLevelType w:val="hybridMultilevel"/>
    <w:tmpl w:val="F40C0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2451F"/>
    <w:multiLevelType w:val="hybridMultilevel"/>
    <w:tmpl w:val="65422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840A2"/>
    <w:multiLevelType w:val="multilevel"/>
    <w:tmpl w:val="8A72A2B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7F968AB"/>
    <w:multiLevelType w:val="multilevel"/>
    <w:tmpl w:val="78340206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79A63568"/>
    <w:multiLevelType w:val="multilevel"/>
    <w:tmpl w:val="1786B17C"/>
    <w:lvl w:ilvl="0">
      <w:start w:val="1"/>
      <w:numFmt w:val="decimal"/>
      <w:lvlText w:val="%1)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1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vertAlign w:val="baseline"/>
      </w:rPr>
    </w:lvl>
  </w:abstractNum>
  <w:abstractNum w:abstractNumId="39" w15:restartNumberingAfterBreak="0">
    <w:nsid w:val="79E06A55"/>
    <w:multiLevelType w:val="multilevel"/>
    <w:tmpl w:val="15E093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B6F19B7"/>
    <w:multiLevelType w:val="multilevel"/>
    <w:tmpl w:val="8496F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80083741">
    <w:abstractNumId w:val="18"/>
  </w:num>
  <w:num w:numId="2" w16cid:durableId="463081681">
    <w:abstractNumId w:val="16"/>
  </w:num>
  <w:num w:numId="3" w16cid:durableId="1686785484">
    <w:abstractNumId w:val="7"/>
  </w:num>
  <w:num w:numId="4" w16cid:durableId="1309167430">
    <w:abstractNumId w:val="38"/>
  </w:num>
  <w:num w:numId="5" w16cid:durableId="528294730">
    <w:abstractNumId w:val="12"/>
  </w:num>
  <w:num w:numId="6" w16cid:durableId="1740595606">
    <w:abstractNumId w:val="40"/>
  </w:num>
  <w:num w:numId="7" w16cid:durableId="1935900338">
    <w:abstractNumId w:val="9"/>
  </w:num>
  <w:num w:numId="8" w16cid:durableId="200749371">
    <w:abstractNumId w:val="3"/>
  </w:num>
  <w:num w:numId="9" w16cid:durableId="1017318337">
    <w:abstractNumId w:val="37"/>
  </w:num>
  <w:num w:numId="10" w16cid:durableId="1585800513">
    <w:abstractNumId w:val="0"/>
  </w:num>
  <w:num w:numId="11" w16cid:durableId="1992713446">
    <w:abstractNumId w:val="10"/>
  </w:num>
  <w:num w:numId="12" w16cid:durableId="1471748459">
    <w:abstractNumId w:val="2"/>
  </w:num>
  <w:num w:numId="13" w16cid:durableId="1745569960">
    <w:abstractNumId w:val="23"/>
  </w:num>
  <w:num w:numId="14" w16cid:durableId="357318972">
    <w:abstractNumId w:val="13"/>
  </w:num>
  <w:num w:numId="15" w16cid:durableId="1248660812">
    <w:abstractNumId w:val="8"/>
  </w:num>
  <w:num w:numId="16" w16cid:durableId="1675064763">
    <w:abstractNumId w:val="6"/>
  </w:num>
  <w:num w:numId="17" w16cid:durableId="1941794022">
    <w:abstractNumId w:val="20"/>
  </w:num>
  <w:num w:numId="18" w16cid:durableId="63336585">
    <w:abstractNumId w:val="11"/>
  </w:num>
  <w:num w:numId="19" w16cid:durableId="1138256377">
    <w:abstractNumId w:val="32"/>
  </w:num>
  <w:num w:numId="20" w16cid:durableId="558906572">
    <w:abstractNumId w:val="24"/>
  </w:num>
  <w:num w:numId="21" w16cid:durableId="1701735222">
    <w:abstractNumId w:val="15"/>
  </w:num>
  <w:num w:numId="22" w16cid:durableId="166403287">
    <w:abstractNumId w:val="21"/>
  </w:num>
  <w:num w:numId="23" w16cid:durableId="880167760">
    <w:abstractNumId w:val="28"/>
  </w:num>
  <w:num w:numId="24" w16cid:durableId="340402352">
    <w:abstractNumId w:val="30"/>
  </w:num>
  <w:num w:numId="25" w16cid:durableId="587083987">
    <w:abstractNumId w:val="36"/>
  </w:num>
  <w:num w:numId="26" w16cid:durableId="1068764590">
    <w:abstractNumId w:val="39"/>
  </w:num>
  <w:num w:numId="27" w16cid:durableId="755059509">
    <w:abstractNumId w:val="14"/>
  </w:num>
  <w:num w:numId="28" w16cid:durableId="1572959670">
    <w:abstractNumId w:val="1"/>
  </w:num>
  <w:num w:numId="29" w16cid:durableId="1169633543">
    <w:abstractNumId w:val="26"/>
  </w:num>
  <w:num w:numId="30" w16cid:durableId="1841114992">
    <w:abstractNumId w:val="22"/>
  </w:num>
  <w:num w:numId="31" w16cid:durableId="735669473">
    <w:abstractNumId w:val="17"/>
  </w:num>
  <w:num w:numId="32" w16cid:durableId="1684013639">
    <w:abstractNumId w:val="5"/>
  </w:num>
  <w:num w:numId="33" w16cid:durableId="2002001649">
    <w:abstractNumId w:val="19"/>
  </w:num>
  <w:num w:numId="34" w16cid:durableId="1888906526">
    <w:abstractNumId w:val="25"/>
  </w:num>
  <w:num w:numId="35" w16cid:durableId="1416249257">
    <w:abstractNumId w:val="33"/>
  </w:num>
  <w:num w:numId="36" w16cid:durableId="78601073">
    <w:abstractNumId w:val="31"/>
  </w:num>
  <w:num w:numId="37" w16cid:durableId="939676082">
    <w:abstractNumId w:val="27"/>
  </w:num>
  <w:num w:numId="38" w16cid:durableId="577517752">
    <w:abstractNumId w:val="4"/>
  </w:num>
  <w:num w:numId="39" w16cid:durableId="1460419571">
    <w:abstractNumId w:val="34"/>
  </w:num>
  <w:num w:numId="40" w16cid:durableId="902913385">
    <w:abstractNumId w:val="35"/>
  </w:num>
  <w:num w:numId="41" w16cid:durableId="6499883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68"/>
    <w:rsid w:val="00025E45"/>
    <w:rsid w:val="00026622"/>
    <w:rsid w:val="00027091"/>
    <w:rsid w:val="0003223D"/>
    <w:rsid w:val="000607FB"/>
    <w:rsid w:val="00075F73"/>
    <w:rsid w:val="000835C8"/>
    <w:rsid w:val="00091039"/>
    <w:rsid w:val="00091978"/>
    <w:rsid w:val="00093DB8"/>
    <w:rsid w:val="000A40D2"/>
    <w:rsid w:val="000A671B"/>
    <w:rsid w:val="000C159A"/>
    <w:rsid w:val="000C55E2"/>
    <w:rsid w:val="000D175C"/>
    <w:rsid w:val="000E14FA"/>
    <w:rsid w:val="000F0A35"/>
    <w:rsid w:val="000F5049"/>
    <w:rsid w:val="00120D47"/>
    <w:rsid w:val="0013467A"/>
    <w:rsid w:val="001543EC"/>
    <w:rsid w:val="00160CD7"/>
    <w:rsid w:val="00161494"/>
    <w:rsid w:val="0016473E"/>
    <w:rsid w:val="001661F4"/>
    <w:rsid w:val="001710D8"/>
    <w:rsid w:val="00171A6A"/>
    <w:rsid w:val="00173B08"/>
    <w:rsid w:val="001A7CD3"/>
    <w:rsid w:val="001C1078"/>
    <w:rsid w:val="001C485F"/>
    <w:rsid w:val="001D53EB"/>
    <w:rsid w:val="00236FDC"/>
    <w:rsid w:val="00237B73"/>
    <w:rsid w:val="00240F75"/>
    <w:rsid w:val="00247FD8"/>
    <w:rsid w:val="0025372B"/>
    <w:rsid w:val="00253F0A"/>
    <w:rsid w:val="00260333"/>
    <w:rsid w:val="00281989"/>
    <w:rsid w:val="0028445C"/>
    <w:rsid w:val="002A47A9"/>
    <w:rsid w:val="002A58B6"/>
    <w:rsid w:val="002C4F0B"/>
    <w:rsid w:val="002C69C6"/>
    <w:rsid w:val="002D021E"/>
    <w:rsid w:val="002D3097"/>
    <w:rsid w:val="002E193C"/>
    <w:rsid w:val="00300066"/>
    <w:rsid w:val="003074B4"/>
    <w:rsid w:val="00307E62"/>
    <w:rsid w:val="00313FB2"/>
    <w:rsid w:val="003149F5"/>
    <w:rsid w:val="00314A20"/>
    <w:rsid w:val="00320262"/>
    <w:rsid w:val="0033555A"/>
    <w:rsid w:val="003402A3"/>
    <w:rsid w:val="0034121D"/>
    <w:rsid w:val="003462CF"/>
    <w:rsid w:val="00352807"/>
    <w:rsid w:val="00366700"/>
    <w:rsid w:val="00373591"/>
    <w:rsid w:val="00375220"/>
    <w:rsid w:val="003924A3"/>
    <w:rsid w:val="003929B0"/>
    <w:rsid w:val="00396C33"/>
    <w:rsid w:val="003A4803"/>
    <w:rsid w:val="003A6623"/>
    <w:rsid w:val="003A68F9"/>
    <w:rsid w:val="003C0299"/>
    <w:rsid w:val="003D401F"/>
    <w:rsid w:val="003F1398"/>
    <w:rsid w:val="003F65B1"/>
    <w:rsid w:val="00403A38"/>
    <w:rsid w:val="00413203"/>
    <w:rsid w:val="0041558D"/>
    <w:rsid w:val="00417A21"/>
    <w:rsid w:val="00420639"/>
    <w:rsid w:val="00433432"/>
    <w:rsid w:val="004523C3"/>
    <w:rsid w:val="00466FC8"/>
    <w:rsid w:val="0046773E"/>
    <w:rsid w:val="00475FAB"/>
    <w:rsid w:val="00477A10"/>
    <w:rsid w:val="00487FBE"/>
    <w:rsid w:val="00490532"/>
    <w:rsid w:val="004C207E"/>
    <w:rsid w:val="004C65DF"/>
    <w:rsid w:val="004D041C"/>
    <w:rsid w:val="004D4370"/>
    <w:rsid w:val="004D6598"/>
    <w:rsid w:val="004E25BD"/>
    <w:rsid w:val="004F0AEF"/>
    <w:rsid w:val="00501C36"/>
    <w:rsid w:val="00503D17"/>
    <w:rsid w:val="00510BF9"/>
    <w:rsid w:val="00540F82"/>
    <w:rsid w:val="00541596"/>
    <w:rsid w:val="00553A89"/>
    <w:rsid w:val="00553F9C"/>
    <w:rsid w:val="00555883"/>
    <w:rsid w:val="00567AC7"/>
    <w:rsid w:val="00572D96"/>
    <w:rsid w:val="0058662E"/>
    <w:rsid w:val="00593F94"/>
    <w:rsid w:val="005A0E16"/>
    <w:rsid w:val="005D0DB3"/>
    <w:rsid w:val="005D4828"/>
    <w:rsid w:val="005E3986"/>
    <w:rsid w:val="005E6160"/>
    <w:rsid w:val="00614BF4"/>
    <w:rsid w:val="00640103"/>
    <w:rsid w:val="006405EA"/>
    <w:rsid w:val="006415B0"/>
    <w:rsid w:val="0064412B"/>
    <w:rsid w:val="00651AC9"/>
    <w:rsid w:val="006527EF"/>
    <w:rsid w:val="00654654"/>
    <w:rsid w:val="006556F2"/>
    <w:rsid w:val="00662E08"/>
    <w:rsid w:val="00667A00"/>
    <w:rsid w:val="0067666E"/>
    <w:rsid w:val="00677B71"/>
    <w:rsid w:val="00693D39"/>
    <w:rsid w:val="00695C2C"/>
    <w:rsid w:val="006A0D03"/>
    <w:rsid w:val="006A5126"/>
    <w:rsid w:val="006A6621"/>
    <w:rsid w:val="006C6A59"/>
    <w:rsid w:val="006D0804"/>
    <w:rsid w:val="006D1C33"/>
    <w:rsid w:val="006E5A10"/>
    <w:rsid w:val="006F2676"/>
    <w:rsid w:val="006F40DA"/>
    <w:rsid w:val="006F5456"/>
    <w:rsid w:val="00700777"/>
    <w:rsid w:val="007021A1"/>
    <w:rsid w:val="00704399"/>
    <w:rsid w:val="007077B6"/>
    <w:rsid w:val="00712DA1"/>
    <w:rsid w:val="00716985"/>
    <w:rsid w:val="00720345"/>
    <w:rsid w:val="00733636"/>
    <w:rsid w:val="0077208F"/>
    <w:rsid w:val="007830E3"/>
    <w:rsid w:val="00790408"/>
    <w:rsid w:val="007A6EA1"/>
    <w:rsid w:val="007B1733"/>
    <w:rsid w:val="007B1F26"/>
    <w:rsid w:val="007B5EA4"/>
    <w:rsid w:val="007C4477"/>
    <w:rsid w:val="007D165F"/>
    <w:rsid w:val="007D4562"/>
    <w:rsid w:val="007E1631"/>
    <w:rsid w:val="007F048B"/>
    <w:rsid w:val="00800741"/>
    <w:rsid w:val="00806732"/>
    <w:rsid w:val="00810B83"/>
    <w:rsid w:val="00827E40"/>
    <w:rsid w:val="00830B49"/>
    <w:rsid w:val="00837101"/>
    <w:rsid w:val="00840488"/>
    <w:rsid w:val="008455A4"/>
    <w:rsid w:val="00853B62"/>
    <w:rsid w:val="008576E7"/>
    <w:rsid w:val="00874782"/>
    <w:rsid w:val="0089662A"/>
    <w:rsid w:val="008A59A6"/>
    <w:rsid w:val="008B3BFB"/>
    <w:rsid w:val="008C5BA5"/>
    <w:rsid w:val="008C7620"/>
    <w:rsid w:val="008D7115"/>
    <w:rsid w:val="008D7F9C"/>
    <w:rsid w:val="008E739F"/>
    <w:rsid w:val="009243FA"/>
    <w:rsid w:val="0093020F"/>
    <w:rsid w:val="009446C8"/>
    <w:rsid w:val="009463A4"/>
    <w:rsid w:val="00947FD0"/>
    <w:rsid w:val="00955A2D"/>
    <w:rsid w:val="00960268"/>
    <w:rsid w:val="00961BC3"/>
    <w:rsid w:val="009639F9"/>
    <w:rsid w:val="009713F0"/>
    <w:rsid w:val="00975600"/>
    <w:rsid w:val="0097708D"/>
    <w:rsid w:val="00984446"/>
    <w:rsid w:val="00986A3D"/>
    <w:rsid w:val="0099612A"/>
    <w:rsid w:val="009A2953"/>
    <w:rsid w:val="009A3162"/>
    <w:rsid w:val="009A7DC3"/>
    <w:rsid w:val="009B27F9"/>
    <w:rsid w:val="009B2842"/>
    <w:rsid w:val="009D1C35"/>
    <w:rsid w:val="009D2B8D"/>
    <w:rsid w:val="009E2B75"/>
    <w:rsid w:val="009E31E5"/>
    <w:rsid w:val="009E4ABB"/>
    <w:rsid w:val="009E72AF"/>
    <w:rsid w:val="009F0868"/>
    <w:rsid w:val="009F60B7"/>
    <w:rsid w:val="00A03606"/>
    <w:rsid w:val="00A06A21"/>
    <w:rsid w:val="00A12DDC"/>
    <w:rsid w:val="00A21D12"/>
    <w:rsid w:val="00A35E0F"/>
    <w:rsid w:val="00A366E9"/>
    <w:rsid w:val="00A4323D"/>
    <w:rsid w:val="00A46514"/>
    <w:rsid w:val="00A50416"/>
    <w:rsid w:val="00A735B8"/>
    <w:rsid w:val="00A93400"/>
    <w:rsid w:val="00A9768E"/>
    <w:rsid w:val="00AC03B7"/>
    <w:rsid w:val="00AC15EC"/>
    <w:rsid w:val="00AE544E"/>
    <w:rsid w:val="00AF0499"/>
    <w:rsid w:val="00B07459"/>
    <w:rsid w:val="00B07DFE"/>
    <w:rsid w:val="00B160C4"/>
    <w:rsid w:val="00B35125"/>
    <w:rsid w:val="00B51990"/>
    <w:rsid w:val="00B5430B"/>
    <w:rsid w:val="00B70927"/>
    <w:rsid w:val="00B722C5"/>
    <w:rsid w:val="00B760D1"/>
    <w:rsid w:val="00B814A2"/>
    <w:rsid w:val="00B84A46"/>
    <w:rsid w:val="00B915F9"/>
    <w:rsid w:val="00B94813"/>
    <w:rsid w:val="00B9769F"/>
    <w:rsid w:val="00BA6AC8"/>
    <w:rsid w:val="00BB353F"/>
    <w:rsid w:val="00BC1BDA"/>
    <w:rsid w:val="00BF170D"/>
    <w:rsid w:val="00C0001E"/>
    <w:rsid w:val="00C00D37"/>
    <w:rsid w:val="00C64947"/>
    <w:rsid w:val="00C70D41"/>
    <w:rsid w:val="00C71EDD"/>
    <w:rsid w:val="00C81465"/>
    <w:rsid w:val="00C91E81"/>
    <w:rsid w:val="00CA1452"/>
    <w:rsid w:val="00CD4CBF"/>
    <w:rsid w:val="00CF3E65"/>
    <w:rsid w:val="00D044D2"/>
    <w:rsid w:val="00D1663F"/>
    <w:rsid w:val="00D17677"/>
    <w:rsid w:val="00D254D1"/>
    <w:rsid w:val="00D25D6B"/>
    <w:rsid w:val="00D27210"/>
    <w:rsid w:val="00D431D5"/>
    <w:rsid w:val="00D534D6"/>
    <w:rsid w:val="00D6088A"/>
    <w:rsid w:val="00D6394E"/>
    <w:rsid w:val="00D65FD2"/>
    <w:rsid w:val="00D75184"/>
    <w:rsid w:val="00D75B30"/>
    <w:rsid w:val="00D7609E"/>
    <w:rsid w:val="00D76F7A"/>
    <w:rsid w:val="00D9193F"/>
    <w:rsid w:val="00DA0A1C"/>
    <w:rsid w:val="00DA32C2"/>
    <w:rsid w:val="00DA4412"/>
    <w:rsid w:val="00DA6504"/>
    <w:rsid w:val="00DB52D6"/>
    <w:rsid w:val="00DB6570"/>
    <w:rsid w:val="00DC3476"/>
    <w:rsid w:val="00DD0549"/>
    <w:rsid w:val="00DE6301"/>
    <w:rsid w:val="00DE6390"/>
    <w:rsid w:val="00DE6E8D"/>
    <w:rsid w:val="00DF31B0"/>
    <w:rsid w:val="00E10645"/>
    <w:rsid w:val="00E20EE1"/>
    <w:rsid w:val="00E254F4"/>
    <w:rsid w:val="00E32EB4"/>
    <w:rsid w:val="00E70F1A"/>
    <w:rsid w:val="00E768A9"/>
    <w:rsid w:val="00E7690A"/>
    <w:rsid w:val="00E830B3"/>
    <w:rsid w:val="00E906C1"/>
    <w:rsid w:val="00ED4468"/>
    <w:rsid w:val="00ED67E1"/>
    <w:rsid w:val="00EE1561"/>
    <w:rsid w:val="00EE6608"/>
    <w:rsid w:val="00F05B59"/>
    <w:rsid w:val="00F102E8"/>
    <w:rsid w:val="00F2682F"/>
    <w:rsid w:val="00F2734D"/>
    <w:rsid w:val="00F27753"/>
    <w:rsid w:val="00F32ABB"/>
    <w:rsid w:val="00F44365"/>
    <w:rsid w:val="00F46214"/>
    <w:rsid w:val="00F62338"/>
    <w:rsid w:val="00F667EB"/>
    <w:rsid w:val="00F718FF"/>
    <w:rsid w:val="00F727F2"/>
    <w:rsid w:val="00F764A3"/>
    <w:rsid w:val="00F7773A"/>
    <w:rsid w:val="00F80924"/>
    <w:rsid w:val="00F87591"/>
    <w:rsid w:val="00F92E92"/>
    <w:rsid w:val="00F93225"/>
    <w:rsid w:val="00FA1CEB"/>
    <w:rsid w:val="00FB4E27"/>
    <w:rsid w:val="00FB7F97"/>
    <w:rsid w:val="00FD2B3F"/>
    <w:rsid w:val="00FD622D"/>
    <w:rsid w:val="00FD6A3E"/>
    <w:rsid w:val="00FD7A6C"/>
    <w:rsid w:val="00FE0D2B"/>
    <w:rsid w:val="00FE5034"/>
    <w:rsid w:val="00FF15A4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C5DB"/>
  <w15:docId w15:val="{B2256551-EF3B-437D-8D52-F276BAA8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F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F7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101"/>
    <w:rPr>
      <w:b/>
      <w:bCs/>
    </w:rPr>
  </w:style>
  <w:style w:type="paragraph" w:styleId="Akapitzlist">
    <w:name w:val="List Paragraph"/>
    <w:basedOn w:val="Normalny"/>
    <w:uiPriority w:val="34"/>
    <w:qFormat/>
    <w:rsid w:val="00171A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59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591"/>
  </w:style>
  <w:style w:type="character" w:styleId="Odwoanieprzypisukocowego">
    <w:name w:val="endnote reference"/>
    <w:basedOn w:val="Domylnaczcionkaakapitu"/>
    <w:uiPriority w:val="99"/>
    <w:semiHidden/>
    <w:unhideWhenUsed/>
    <w:rsid w:val="003735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C33"/>
  </w:style>
  <w:style w:type="paragraph" w:styleId="Stopka">
    <w:name w:val="footer"/>
    <w:basedOn w:val="Normalny"/>
    <w:link w:val="StopkaZnak"/>
    <w:uiPriority w:val="99"/>
    <w:unhideWhenUsed/>
    <w:rsid w:val="006D1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C33"/>
  </w:style>
  <w:style w:type="paragraph" w:styleId="Poprawka">
    <w:name w:val="Revision"/>
    <w:hidden/>
    <w:uiPriority w:val="99"/>
    <w:semiHidden/>
    <w:rsid w:val="0097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7429-1B41-49C8-9D00-3B999027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4630</Words>
  <Characters>30609</Characters>
  <Application>Microsoft Office Word</Application>
  <DocSecurity>0</DocSecurity>
  <Lines>624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Kacprowicz</dc:creator>
  <cp:lastModifiedBy>Aneta Sacharczuk</cp:lastModifiedBy>
  <cp:revision>6</cp:revision>
  <cp:lastPrinted>2023-04-28T09:59:00Z</cp:lastPrinted>
  <dcterms:created xsi:type="dcterms:W3CDTF">2023-04-24T08:52:00Z</dcterms:created>
  <dcterms:modified xsi:type="dcterms:W3CDTF">2023-04-28T10:00:00Z</dcterms:modified>
</cp:coreProperties>
</file>