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BA90" w14:textId="77777777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</w:p>
    <w:p w14:paraId="16435073" w14:textId="6AC9F410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58524B">
        <w:rPr>
          <w:rFonts w:cs="Calibri"/>
          <w:b/>
          <w:bCs/>
          <w:sz w:val="30"/>
          <w:szCs w:val="30"/>
        </w:rPr>
        <w:t>117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36083294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58524B">
        <w:rPr>
          <w:rFonts w:cs="Calibri"/>
          <w:b/>
          <w:bCs/>
          <w:sz w:val="30"/>
          <w:szCs w:val="30"/>
        </w:rPr>
        <w:t>28</w:t>
      </w:r>
      <w:bookmarkStart w:id="0" w:name="_GoBack"/>
      <w:bookmarkEnd w:id="0"/>
      <w:r>
        <w:rPr>
          <w:rFonts w:cs="Calibri"/>
          <w:b/>
          <w:bCs/>
          <w:sz w:val="30"/>
          <w:szCs w:val="30"/>
        </w:rPr>
        <w:t xml:space="preserve">  kwietnia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514F09C3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0336DCAA" w:rsidR="00004056" w:rsidRPr="00CB41E9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>Na podstawie art. 30 ust. 2 pkt 4 ustawy z dnia 8 marca 1990 roku o samorządzie gminnym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 w:rsidRPr="00CB41E9">
        <w:rPr>
          <w:rFonts w:cs="Calibri"/>
          <w:color w:val="000000"/>
        </w:rPr>
        <w:t>) oraz art. 257 ustawy z dnia 27 sierpnia 2009 r. o finansach publicznych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 oraz uchwałą Rady Miasta Pruszkowa nr LXXIV.676.2023 z 30 marca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5D82CE4F" w14:textId="77777777" w:rsidR="00004056" w:rsidRDefault="00004056" w:rsidP="00004056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zarządzenia;</w:t>
      </w:r>
    </w:p>
    <w:p w14:paraId="2ECB0834" w14:textId="1D259BEC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 w:rsidR="0044284F">
        <w:rPr>
          <w:rFonts w:cs="Calibri"/>
          <w:sz w:val="24"/>
          <w:szCs w:val="24"/>
        </w:rPr>
        <w:t xml:space="preserve"> na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3E0690A0" w14:textId="184046DD" w:rsidR="00004056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 w:rsidR="00621C9C"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 w:rsidR="0044284F">
        <w:rPr>
          <w:rFonts w:cs="Calibri"/>
          <w:sz w:val="24"/>
          <w:szCs w:val="24"/>
        </w:rPr>
        <w:t xml:space="preserve"> na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>
        <w:rPr>
          <w:rFonts w:cs="Calibri"/>
          <w:sz w:val="24"/>
          <w:szCs w:val="24"/>
        </w:rPr>
        <w:t>.</w:t>
      </w:r>
    </w:p>
    <w:p w14:paraId="4603DBAD" w14:textId="5C2ED235" w:rsidR="00621C9C" w:rsidRDefault="00621C9C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załączniku nr 8</w:t>
      </w:r>
      <w:r w:rsidR="006604C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- Dotacje na zadania bieżące udzielane z budżetu Miasta Pruszkowa w 2023 roku dla jednostek nienależących do sektora finansów publicznych, wprowadza się zmiany określone w załączniku nr 5 do niniejszego zarządzenia.   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14:paraId="6FA52942" w14:textId="77777777" w:rsidR="00004056" w:rsidRPr="002F640C" w:rsidRDefault="00004056" w:rsidP="000040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FC32675" w14:textId="77777777" w:rsidR="0043788D" w:rsidRDefault="0043788D"/>
    <w:sectPr w:rsidR="0043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F"/>
    <w:rsid w:val="00004056"/>
    <w:rsid w:val="0043788D"/>
    <w:rsid w:val="0044284F"/>
    <w:rsid w:val="0058524B"/>
    <w:rsid w:val="00621C9C"/>
    <w:rsid w:val="006604C0"/>
    <w:rsid w:val="00A6632F"/>
    <w:rsid w:val="00B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2023-04-28T10:46:00Z</cp:lastPrinted>
  <dcterms:created xsi:type="dcterms:W3CDTF">2023-05-02T11:22:00Z</dcterms:created>
  <dcterms:modified xsi:type="dcterms:W3CDTF">2023-05-02T11:22:00Z</dcterms:modified>
</cp:coreProperties>
</file>