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13D5" w14:textId="205C01CA" w:rsidR="00796EB4" w:rsidRDefault="00796EB4" w:rsidP="00796EB4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nr 1 do Zarządzenia nr</w:t>
      </w:r>
      <w:r w:rsidR="008359D1">
        <w:rPr>
          <w:rFonts w:cs="Calibri"/>
          <w:sz w:val="16"/>
          <w:szCs w:val="16"/>
        </w:rPr>
        <w:t xml:space="preserve"> </w:t>
      </w:r>
      <w:r w:rsidR="00CD5292">
        <w:rPr>
          <w:rFonts w:cs="Calibri"/>
          <w:sz w:val="16"/>
          <w:szCs w:val="16"/>
        </w:rPr>
        <w:t>21</w:t>
      </w:r>
      <w:r w:rsidR="008359D1">
        <w:rPr>
          <w:rFonts w:cs="Calibri"/>
          <w:sz w:val="16"/>
          <w:szCs w:val="16"/>
        </w:rPr>
        <w:t>/202</w:t>
      </w:r>
      <w:r w:rsidR="00443435">
        <w:rPr>
          <w:rFonts w:cs="Calibri"/>
          <w:sz w:val="16"/>
          <w:szCs w:val="16"/>
        </w:rPr>
        <w:t>3</w:t>
      </w:r>
    </w:p>
    <w:p w14:paraId="3BB1BBE1" w14:textId="1CA9DF25" w:rsidR="00796EB4" w:rsidRDefault="00796EB4" w:rsidP="00796EB4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Prezydenta Miasta Pruszkowa z dnia</w:t>
      </w:r>
      <w:r w:rsidR="008359D1">
        <w:rPr>
          <w:rFonts w:cs="Calibri"/>
          <w:sz w:val="16"/>
          <w:szCs w:val="16"/>
        </w:rPr>
        <w:t xml:space="preserve"> </w:t>
      </w:r>
      <w:r w:rsidR="00CD5292">
        <w:rPr>
          <w:rFonts w:cs="Calibri"/>
          <w:sz w:val="16"/>
          <w:szCs w:val="16"/>
        </w:rPr>
        <w:t>17</w:t>
      </w:r>
      <w:r w:rsidR="008359D1">
        <w:rPr>
          <w:rFonts w:cs="Calibri"/>
          <w:sz w:val="16"/>
          <w:szCs w:val="16"/>
        </w:rPr>
        <w:t xml:space="preserve"> </w:t>
      </w:r>
      <w:r w:rsidR="00443435">
        <w:rPr>
          <w:rFonts w:cs="Calibri"/>
          <w:sz w:val="16"/>
          <w:szCs w:val="16"/>
        </w:rPr>
        <w:t>stycz</w:t>
      </w:r>
      <w:r w:rsidR="008359D1">
        <w:rPr>
          <w:rFonts w:cs="Calibri"/>
          <w:sz w:val="16"/>
          <w:szCs w:val="16"/>
        </w:rPr>
        <w:t>nia 202</w:t>
      </w:r>
      <w:r w:rsidR="00443435">
        <w:rPr>
          <w:rFonts w:cs="Calibri"/>
          <w:sz w:val="16"/>
          <w:szCs w:val="16"/>
        </w:rPr>
        <w:t>3</w:t>
      </w:r>
      <w:r w:rsidR="008359D1">
        <w:rPr>
          <w:rFonts w:cs="Calibri"/>
          <w:sz w:val="16"/>
          <w:szCs w:val="16"/>
        </w:rPr>
        <w:t xml:space="preserve"> r.</w:t>
      </w:r>
    </w:p>
    <w:p w14:paraId="2C8176FD" w14:textId="7747CE2B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18BD5011" w14:textId="31B56D2D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182A1863" w14:textId="77777777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12A6D313" w14:textId="1E9AD72B" w:rsidR="00796EB4" w:rsidRPr="00796EB4" w:rsidRDefault="00796EB4" w:rsidP="00796EB4">
      <w:pPr>
        <w:pStyle w:val="Bezodstpw"/>
        <w:spacing w:line="276" w:lineRule="auto"/>
        <w:jc w:val="center"/>
        <w:rPr>
          <w:rFonts w:cs="Calibri"/>
          <w:b/>
          <w:bCs/>
          <w:sz w:val="28"/>
          <w:szCs w:val="28"/>
        </w:rPr>
      </w:pPr>
      <w:r w:rsidRPr="00796EB4">
        <w:rPr>
          <w:rFonts w:cs="Calibri"/>
          <w:b/>
          <w:bCs/>
          <w:sz w:val="28"/>
          <w:szCs w:val="28"/>
        </w:rPr>
        <w:t>OGŁOSZENIE</w:t>
      </w:r>
    </w:p>
    <w:p w14:paraId="24FC449D" w14:textId="21F65AEB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030AB1C2" w14:textId="4C51FE6C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009A4FC1" w14:textId="77777777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7CE10429" w14:textId="29F834DF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Prezydent Miasta Pruszkowa ogłasza publiczny nieograniczony przetarg ustny (licytacja) na sprzedaż służbowego samochodu osobowego:</w:t>
      </w:r>
    </w:p>
    <w:p w14:paraId="3EA9F4D9" w14:textId="77777777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marka/model: Skoda Octavia 1595 cm3</w:t>
      </w:r>
    </w:p>
    <w:p w14:paraId="225A72FE" w14:textId="77777777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>rok produkcji: 2004</w:t>
      </w:r>
    </w:p>
    <w:p w14:paraId="06C24F1E" w14:textId="77777777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>numer nadwozia: TMBDX41U242923290</w:t>
      </w:r>
    </w:p>
    <w:p w14:paraId="52B123C8" w14:textId="479AA574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>numer rejestracyjny: WPR 11PL</w:t>
      </w:r>
    </w:p>
    <w:p w14:paraId="12CA275D" w14:textId="78DDEC87" w:rsidR="008359D1" w:rsidRDefault="008359D1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silnik benzynowy z instalacją LPG</w:t>
      </w:r>
    </w:p>
    <w:p w14:paraId="7B0CA849" w14:textId="388843E3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>przebieg: 2</w:t>
      </w:r>
      <w:r w:rsidR="00E454BB">
        <w:rPr>
          <w:rFonts w:cs="Calibri"/>
        </w:rPr>
        <w:t>01795 km</w:t>
      </w:r>
      <w:r w:rsidRPr="00796EB4">
        <w:rPr>
          <w:rFonts w:cs="Calibri"/>
        </w:rPr>
        <w:t>.</w:t>
      </w:r>
    </w:p>
    <w:p w14:paraId="7CCA429C" w14:textId="77777777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>kolor: srebrny</w:t>
      </w:r>
    </w:p>
    <w:p w14:paraId="775CE7FF" w14:textId="0BF30388" w:rsid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796EB4">
        <w:rPr>
          <w:rFonts w:cs="Calibri"/>
        </w:rPr>
        <w:t xml:space="preserve">badanie techniczne ważne do: </w:t>
      </w:r>
      <w:r w:rsidR="000E6F10">
        <w:rPr>
          <w:rFonts w:cs="Calibri"/>
        </w:rPr>
        <w:t>26</w:t>
      </w:r>
      <w:r w:rsidRPr="00796EB4">
        <w:rPr>
          <w:rFonts w:cs="Calibri"/>
        </w:rPr>
        <w:t>/</w:t>
      </w:r>
      <w:r w:rsidR="000E6F10">
        <w:rPr>
          <w:rFonts w:cs="Calibri"/>
        </w:rPr>
        <w:t>05/</w:t>
      </w:r>
      <w:r w:rsidRPr="00796EB4">
        <w:rPr>
          <w:rFonts w:cs="Calibri"/>
        </w:rPr>
        <w:t>2022 r.</w:t>
      </w:r>
    </w:p>
    <w:p w14:paraId="15CC777B" w14:textId="56DD4822" w:rsidR="00796EB4" w:rsidRPr="00796EB4" w:rsidRDefault="00796EB4" w:rsidP="00796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stan pojazdu zgodny z opinią Certyfikowanego Rzeczoznawcy Samochodowego </w:t>
      </w:r>
      <w:r>
        <w:rPr>
          <w:rFonts w:cs="Calibri"/>
        </w:rPr>
        <w:br/>
        <w:t>z dnia 31 października 2022 r.</w:t>
      </w:r>
    </w:p>
    <w:p w14:paraId="60107223" w14:textId="77777777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71F79B5A" w14:textId="3AA0973C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Przetarg odbędzie się w dniu </w:t>
      </w:r>
      <w:r w:rsidR="008F05D9">
        <w:rPr>
          <w:rFonts w:cs="Calibri"/>
        </w:rPr>
        <w:t>2</w:t>
      </w:r>
      <w:r w:rsidR="00546E89">
        <w:rPr>
          <w:rFonts w:cs="Calibri"/>
        </w:rPr>
        <w:t>3</w:t>
      </w:r>
      <w:r w:rsidR="00443435">
        <w:rPr>
          <w:rFonts w:cs="Calibri"/>
        </w:rPr>
        <w:t xml:space="preserve"> stycznia</w:t>
      </w:r>
      <w:r>
        <w:rPr>
          <w:rFonts w:cs="Calibri"/>
        </w:rPr>
        <w:t xml:space="preserve"> 202</w:t>
      </w:r>
      <w:r w:rsidR="00443435">
        <w:rPr>
          <w:rFonts w:cs="Calibri"/>
        </w:rPr>
        <w:t>3</w:t>
      </w:r>
      <w:r>
        <w:rPr>
          <w:rFonts w:cs="Calibri"/>
        </w:rPr>
        <w:t xml:space="preserve"> r. o godzinie 11:00 w Urzędzie Miasta Pruszkowa </w:t>
      </w:r>
      <w:r>
        <w:rPr>
          <w:rFonts w:cs="Calibri"/>
        </w:rPr>
        <w:br/>
        <w:t>przy ulicy Kraszewskiego 14/16 w sali konferencyjnej nr 21.</w:t>
      </w:r>
    </w:p>
    <w:p w14:paraId="1BD79AA4" w14:textId="7098887F" w:rsidR="00357D00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Samochód można oglądać w dni robocze w godzinach 9.00 – 15.00 na parkingu Urzędu Miasta Pruszkowa przy ulicy Kraszewskiego 14/16</w:t>
      </w:r>
      <w:r w:rsidR="006A6817">
        <w:rPr>
          <w:rFonts w:cs="Calibri"/>
        </w:rPr>
        <w:t xml:space="preserve">, do dnia </w:t>
      </w:r>
      <w:r w:rsidR="00443435">
        <w:rPr>
          <w:rFonts w:cs="Calibri"/>
        </w:rPr>
        <w:t>2</w:t>
      </w:r>
      <w:r w:rsidR="00546E89">
        <w:rPr>
          <w:rFonts w:cs="Calibri"/>
        </w:rPr>
        <w:t>0</w:t>
      </w:r>
      <w:r w:rsidR="00443435">
        <w:rPr>
          <w:rFonts w:cs="Calibri"/>
        </w:rPr>
        <w:t xml:space="preserve"> stycznia</w:t>
      </w:r>
      <w:r w:rsidR="006A6817">
        <w:rPr>
          <w:rFonts w:cs="Calibri"/>
        </w:rPr>
        <w:t xml:space="preserve"> 202</w:t>
      </w:r>
      <w:r w:rsidR="00443435">
        <w:rPr>
          <w:rFonts w:cs="Calibri"/>
        </w:rPr>
        <w:t>3</w:t>
      </w:r>
      <w:r w:rsidR="006A6817">
        <w:rPr>
          <w:rFonts w:cs="Calibri"/>
        </w:rPr>
        <w:t xml:space="preserve"> r</w:t>
      </w:r>
      <w:r w:rsidR="00357D00">
        <w:rPr>
          <w:rFonts w:cs="Calibri"/>
        </w:rPr>
        <w:t>.</w:t>
      </w:r>
    </w:p>
    <w:p w14:paraId="430FC873" w14:textId="49DA0F76" w:rsidR="00796EB4" w:rsidRDefault="00861276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o</w:t>
      </w:r>
      <w:r w:rsidR="008359D1">
        <w:rPr>
          <w:rFonts w:cs="Calibri"/>
        </w:rPr>
        <w:t>s</w:t>
      </w:r>
      <w:r w:rsidR="00796EB4">
        <w:rPr>
          <w:rFonts w:cs="Calibri"/>
        </w:rPr>
        <w:t>oba do kontaktu: Sebastian Dziełak, tel.: 22 735 87 87</w:t>
      </w:r>
    </w:p>
    <w:p w14:paraId="4F89CE40" w14:textId="29F877C3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Cena wywoławcza: 1 700,00 zł</w:t>
      </w:r>
    </w:p>
    <w:p w14:paraId="74BA4B5B" w14:textId="69174388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Kwota postąpienia: </w:t>
      </w:r>
      <w:r w:rsidR="001E4A80">
        <w:rPr>
          <w:rFonts w:cs="Calibri"/>
        </w:rPr>
        <w:t>5</w:t>
      </w:r>
      <w:r>
        <w:rPr>
          <w:rFonts w:cs="Calibri"/>
        </w:rPr>
        <w:t>0,00 zł</w:t>
      </w:r>
    </w:p>
    <w:p w14:paraId="29E9E7A8" w14:textId="77777777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</w:p>
    <w:p w14:paraId="0D68ECC7" w14:textId="04715C51" w:rsidR="00796EB4" w:rsidRDefault="00796EB4" w:rsidP="00796EB4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Urząd Miasta Pruszkowa zastrzega sobie prawo unieważnienia przetargu na sprzedaż samochodu </w:t>
      </w:r>
      <w:r>
        <w:rPr>
          <w:rFonts w:cs="Calibri"/>
        </w:rPr>
        <w:br/>
        <w:t>bez podania przyczyny.</w:t>
      </w:r>
    </w:p>
    <w:sectPr w:rsidR="00796E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2965" w14:textId="77777777" w:rsidR="001F34BD" w:rsidRDefault="001F34BD">
      <w:pPr>
        <w:spacing w:after="0" w:line="240" w:lineRule="auto"/>
      </w:pPr>
      <w:r>
        <w:separator/>
      </w:r>
    </w:p>
  </w:endnote>
  <w:endnote w:type="continuationSeparator" w:id="0">
    <w:p w14:paraId="5A4207D1" w14:textId="77777777" w:rsidR="001F34BD" w:rsidRDefault="001F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960F" w14:textId="77777777" w:rsidR="001F34BD" w:rsidRDefault="001F3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51363" w14:textId="77777777" w:rsidR="001F34BD" w:rsidRDefault="001F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9D1"/>
    <w:multiLevelType w:val="multilevel"/>
    <w:tmpl w:val="6F8256B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31E7E"/>
    <w:multiLevelType w:val="multilevel"/>
    <w:tmpl w:val="DED423F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72B4E"/>
    <w:multiLevelType w:val="multilevel"/>
    <w:tmpl w:val="384418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85582"/>
    <w:multiLevelType w:val="hybridMultilevel"/>
    <w:tmpl w:val="5B44DBB4"/>
    <w:lvl w:ilvl="0" w:tplc="27683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5542"/>
    <w:multiLevelType w:val="multilevel"/>
    <w:tmpl w:val="686086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F07926"/>
    <w:multiLevelType w:val="multilevel"/>
    <w:tmpl w:val="9BB03B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51D2EE7"/>
    <w:multiLevelType w:val="multilevel"/>
    <w:tmpl w:val="88AA62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2E44F8"/>
    <w:multiLevelType w:val="multilevel"/>
    <w:tmpl w:val="25BE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5475"/>
    <w:multiLevelType w:val="hybridMultilevel"/>
    <w:tmpl w:val="B5D8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00561"/>
    <w:multiLevelType w:val="hybridMultilevel"/>
    <w:tmpl w:val="F6F0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03096">
    <w:abstractNumId w:val="7"/>
  </w:num>
  <w:num w:numId="2" w16cid:durableId="1170606597">
    <w:abstractNumId w:val="2"/>
  </w:num>
  <w:num w:numId="3" w16cid:durableId="1939945608">
    <w:abstractNumId w:val="4"/>
  </w:num>
  <w:num w:numId="4" w16cid:durableId="137573343">
    <w:abstractNumId w:val="1"/>
  </w:num>
  <w:num w:numId="5" w16cid:durableId="2052798576">
    <w:abstractNumId w:val="0"/>
  </w:num>
  <w:num w:numId="6" w16cid:durableId="1843659589">
    <w:abstractNumId w:val="5"/>
  </w:num>
  <w:num w:numId="7" w16cid:durableId="1323238472">
    <w:abstractNumId w:val="9"/>
  </w:num>
  <w:num w:numId="8" w16cid:durableId="105084356">
    <w:abstractNumId w:val="3"/>
  </w:num>
  <w:num w:numId="9" w16cid:durableId="1402556743">
    <w:abstractNumId w:val="6"/>
  </w:num>
  <w:num w:numId="10" w16cid:durableId="70452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6"/>
    <w:rsid w:val="000E465F"/>
    <w:rsid w:val="000E6F10"/>
    <w:rsid w:val="00121A7A"/>
    <w:rsid w:val="001E4A80"/>
    <w:rsid w:val="001F34BD"/>
    <w:rsid w:val="002B7F89"/>
    <w:rsid w:val="00357D00"/>
    <w:rsid w:val="00443435"/>
    <w:rsid w:val="005210E0"/>
    <w:rsid w:val="00546E89"/>
    <w:rsid w:val="006A6817"/>
    <w:rsid w:val="00796EB4"/>
    <w:rsid w:val="008359D1"/>
    <w:rsid w:val="00861276"/>
    <w:rsid w:val="008A7484"/>
    <w:rsid w:val="008F05D9"/>
    <w:rsid w:val="008F36F6"/>
    <w:rsid w:val="009271BB"/>
    <w:rsid w:val="009E3DB1"/>
    <w:rsid w:val="00AD0013"/>
    <w:rsid w:val="00B07D8A"/>
    <w:rsid w:val="00CD5292"/>
    <w:rsid w:val="00DF7807"/>
    <w:rsid w:val="00E454BB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FB1"/>
  <w15:docId w15:val="{2F0A5C78-6C2B-4334-BF3E-005F39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alb-s">
    <w:name w:val="a_lb-s"/>
    <w:basedOn w:val="Domylnaczcionkaakapitu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Dziełak</cp:lastModifiedBy>
  <cp:revision>10</cp:revision>
  <cp:lastPrinted>2023-01-17T07:18:00Z</cp:lastPrinted>
  <dcterms:created xsi:type="dcterms:W3CDTF">2022-12-07T08:24:00Z</dcterms:created>
  <dcterms:modified xsi:type="dcterms:W3CDTF">2023-01-17T11:07:00Z</dcterms:modified>
</cp:coreProperties>
</file>