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BF" w:rsidRPr="00D7109A" w:rsidRDefault="008B5B02">
      <w:pPr>
        <w:jc w:val="center"/>
        <w:rPr>
          <w:rFonts w:ascii="Times New Roman" w:hAnsi="Times New Roman" w:cs="Times New Roman"/>
          <w:color w:val="000000"/>
          <w:spacing w:val="10"/>
          <w:lang w:val="pl-PL"/>
        </w:rPr>
      </w:pPr>
      <w:r w:rsidRPr="00D7109A">
        <w:rPr>
          <w:rFonts w:ascii="Times New Roman" w:hAnsi="Times New Roman" w:cs="Times New Roman"/>
          <w:color w:val="000000"/>
          <w:spacing w:val="10"/>
          <w:lang w:val="pl-PL"/>
        </w:rPr>
        <w:t>Uchwała nr 7/MRS /2022</w:t>
      </w:r>
    </w:p>
    <w:p w:rsidR="00FF23BF" w:rsidRPr="00D7109A" w:rsidRDefault="008B5B02">
      <w:pPr>
        <w:spacing w:before="216"/>
        <w:jc w:val="center"/>
        <w:rPr>
          <w:rFonts w:ascii="Times New Roman" w:hAnsi="Times New Roman" w:cs="Times New Roman"/>
          <w:color w:val="000000"/>
          <w:spacing w:val="10"/>
          <w:lang w:val="pl-PL"/>
        </w:rPr>
      </w:pPr>
      <w:r w:rsidRPr="00D7109A">
        <w:rPr>
          <w:rFonts w:ascii="Times New Roman" w:hAnsi="Times New Roman" w:cs="Times New Roman"/>
          <w:color w:val="000000"/>
          <w:spacing w:val="10"/>
          <w:lang w:val="pl-PL"/>
        </w:rPr>
        <w:t>Miejskiej Rady Seniorów w Pruszkowie</w:t>
      </w:r>
    </w:p>
    <w:p w:rsidR="00FF23BF" w:rsidRPr="00D7109A" w:rsidRDefault="008B5B02">
      <w:pPr>
        <w:spacing w:before="216"/>
        <w:jc w:val="center"/>
        <w:rPr>
          <w:rFonts w:ascii="Times New Roman" w:hAnsi="Times New Roman" w:cs="Times New Roman"/>
          <w:color w:val="000000"/>
          <w:spacing w:val="6"/>
          <w:lang w:val="pl-PL"/>
        </w:rPr>
      </w:pPr>
      <w:r w:rsidRPr="00D7109A">
        <w:rPr>
          <w:rFonts w:ascii="Times New Roman" w:hAnsi="Times New Roman" w:cs="Times New Roman"/>
          <w:color w:val="000000"/>
          <w:spacing w:val="6"/>
          <w:lang w:val="pl-PL"/>
        </w:rPr>
        <w:t>z dnia 22 sierpnia 2022r.</w:t>
      </w:r>
    </w:p>
    <w:p w:rsidR="00FF23BF" w:rsidRPr="00D7109A" w:rsidRDefault="008B5B02">
      <w:pPr>
        <w:spacing w:before="216"/>
        <w:rPr>
          <w:rFonts w:ascii="Times New Roman" w:hAnsi="Times New Roman" w:cs="Times New Roman"/>
          <w:color w:val="000000"/>
          <w:spacing w:val="10"/>
          <w:lang w:val="pl-PL"/>
        </w:rPr>
      </w:pPr>
      <w:r w:rsidRPr="00D7109A">
        <w:rPr>
          <w:rFonts w:ascii="Times New Roman" w:hAnsi="Times New Roman" w:cs="Times New Roman"/>
          <w:color w:val="000000"/>
          <w:spacing w:val="10"/>
          <w:lang w:val="pl-PL"/>
        </w:rPr>
        <w:t>W sprawie uzupełnienia regulaminu działania grup roboczych Miejskiej Rady Seniorów.</w:t>
      </w:r>
    </w:p>
    <w:p w:rsidR="00FF23BF" w:rsidRPr="00D7109A" w:rsidRDefault="008B5B02">
      <w:pPr>
        <w:spacing w:before="252"/>
        <w:ind w:left="3312"/>
        <w:rPr>
          <w:rFonts w:ascii="Times New Roman" w:hAnsi="Times New Roman" w:cs="Times New Roman"/>
          <w:color w:val="000000"/>
          <w:spacing w:val="8"/>
          <w:lang w:val="pl-PL"/>
        </w:rPr>
      </w:pPr>
      <w:r w:rsidRPr="00D7109A">
        <w:rPr>
          <w:rFonts w:ascii="Times New Roman" w:hAnsi="Times New Roman" w:cs="Times New Roman"/>
          <w:color w:val="000000"/>
          <w:spacing w:val="8"/>
          <w:lang w:val="pl-PL"/>
        </w:rPr>
        <w:t>Uchwała się co następuje:</w:t>
      </w:r>
    </w:p>
    <w:p w:rsidR="00FF23BF" w:rsidRPr="00D7109A" w:rsidRDefault="008B5B02">
      <w:pPr>
        <w:numPr>
          <w:ilvl w:val="0"/>
          <w:numId w:val="1"/>
        </w:numPr>
        <w:tabs>
          <w:tab w:val="clear" w:pos="432"/>
          <w:tab w:val="decimal" w:pos="792"/>
        </w:tabs>
        <w:spacing w:before="216"/>
        <w:ind w:left="792" w:hanging="432"/>
        <w:rPr>
          <w:rFonts w:ascii="Times New Roman" w:hAnsi="Times New Roman" w:cs="Times New Roman"/>
          <w:color w:val="000000"/>
          <w:spacing w:val="14"/>
          <w:lang w:val="pl-PL"/>
        </w:rPr>
      </w:pPr>
      <w:r w:rsidRPr="00D7109A">
        <w:rPr>
          <w:rFonts w:ascii="Times New Roman" w:hAnsi="Times New Roman" w:cs="Times New Roman"/>
          <w:color w:val="000000"/>
          <w:spacing w:val="14"/>
          <w:lang w:val="pl-PL"/>
        </w:rPr>
        <w:t>Każda z grup roboczych wybiera ze swej grupy Przewodniczącego grupy.</w:t>
      </w:r>
    </w:p>
    <w:p w:rsidR="00FF23BF" w:rsidRPr="00D7109A" w:rsidRDefault="008B5B02">
      <w:pPr>
        <w:numPr>
          <w:ilvl w:val="0"/>
          <w:numId w:val="1"/>
        </w:numPr>
        <w:tabs>
          <w:tab w:val="clear" w:pos="432"/>
          <w:tab w:val="decimal" w:pos="792"/>
        </w:tabs>
        <w:spacing w:before="72" w:line="319" w:lineRule="auto"/>
        <w:ind w:left="792" w:right="648" w:hanging="432"/>
        <w:rPr>
          <w:rFonts w:ascii="Times New Roman" w:hAnsi="Times New Roman" w:cs="Times New Roman"/>
          <w:color w:val="000000"/>
          <w:spacing w:val="5"/>
          <w:lang w:val="pl-PL"/>
        </w:rPr>
      </w:pPr>
      <w:r w:rsidRPr="00D7109A">
        <w:rPr>
          <w:rFonts w:ascii="Times New Roman" w:hAnsi="Times New Roman" w:cs="Times New Roman"/>
          <w:color w:val="000000"/>
          <w:spacing w:val="5"/>
          <w:lang w:val="pl-PL"/>
        </w:rPr>
        <w:t xml:space="preserve">W grupie ustala się terminy i miejsce spotkań informując o nich Przewodniczącego lub </w:t>
      </w:r>
      <w:r w:rsidRPr="00D7109A">
        <w:rPr>
          <w:rFonts w:ascii="Times New Roman" w:hAnsi="Times New Roman" w:cs="Times New Roman"/>
          <w:color w:val="000000"/>
          <w:spacing w:val="10"/>
          <w:lang w:val="pl-PL"/>
        </w:rPr>
        <w:t>Zastępcę Przewodniczącego Rady.</w:t>
      </w:r>
    </w:p>
    <w:p w:rsidR="00FF23BF" w:rsidRPr="00D7109A" w:rsidRDefault="008B5B02">
      <w:pPr>
        <w:numPr>
          <w:ilvl w:val="0"/>
          <w:numId w:val="1"/>
        </w:numPr>
        <w:tabs>
          <w:tab w:val="clear" w:pos="432"/>
          <w:tab w:val="decimal" w:pos="792"/>
        </w:tabs>
        <w:ind w:left="792" w:hanging="432"/>
        <w:rPr>
          <w:rFonts w:ascii="Times New Roman" w:hAnsi="Times New Roman" w:cs="Times New Roman"/>
          <w:color w:val="000000"/>
          <w:spacing w:val="20"/>
          <w:lang w:val="pl-PL"/>
        </w:rPr>
      </w:pPr>
      <w:r w:rsidRPr="00D7109A">
        <w:rPr>
          <w:rFonts w:ascii="Times New Roman" w:hAnsi="Times New Roman" w:cs="Times New Roman"/>
          <w:color w:val="000000"/>
          <w:spacing w:val="20"/>
          <w:lang w:val="pl-PL"/>
        </w:rPr>
        <w:t>Grupa ustala harmonogram spotkań .</w:t>
      </w:r>
    </w:p>
    <w:p w:rsidR="00FF23BF" w:rsidRPr="00D7109A" w:rsidRDefault="008B5B02">
      <w:pPr>
        <w:numPr>
          <w:ilvl w:val="0"/>
          <w:numId w:val="1"/>
        </w:numPr>
        <w:tabs>
          <w:tab w:val="clear" w:pos="432"/>
          <w:tab w:val="decimal" w:pos="792"/>
        </w:tabs>
        <w:spacing w:before="72"/>
        <w:ind w:left="792" w:hanging="432"/>
        <w:rPr>
          <w:rFonts w:ascii="Times New Roman" w:hAnsi="Times New Roman" w:cs="Times New Roman"/>
          <w:color w:val="000000"/>
          <w:spacing w:val="15"/>
          <w:lang w:val="pl-PL"/>
        </w:rPr>
      </w:pPr>
      <w:r w:rsidRPr="00D7109A">
        <w:rPr>
          <w:rFonts w:ascii="Times New Roman" w:hAnsi="Times New Roman" w:cs="Times New Roman"/>
          <w:color w:val="000000"/>
          <w:spacing w:val="15"/>
          <w:lang w:val="pl-PL"/>
        </w:rPr>
        <w:t>Praca grup roboczych odbywa się w oparciu o plan pracy Rady.</w:t>
      </w:r>
    </w:p>
    <w:p w:rsidR="00FF23BF" w:rsidRPr="00D7109A" w:rsidRDefault="008B5B02">
      <w:pPr>
        <w:numPr>
          <w:ilvl w:val="0"/>
          <w:numId w:val="1"/>
        </w:numPr>
        <w:tabs>
          <w:tab w:val="clear" w:pos="432"/>
          <w:tab w:val="decimal" w:pos="792"/>
        </w:tabs>
        <w:spacing w:line="319" w:lineRule="auto"/>
        <w:ind w:left="792" w:right="792" w:hanging="432"/>
        <w:rPr>
          <w:rFonts w:ascii="Times New Roman" w:hAnsi="Times New Roman" w:cs="Times New Roman"/>
          <w:color w:val="000000"/>
          <w:spacing w:val="5"/>
          <w:lang w:val="pl-PL"/>
        </w:rPr>
      </w:pPr>
      <w:r w:rsidRPr="00D7109A">
        <w:rPr>
          <w:rFonts w:ascii="Times New Roman" w:hAnsi="Times New Roman" w:cs="Times New Roman"/>
          <w:color w:val="000000"/>
          <w:spacing w:val="5"/>
          <w:lang w:val="pl-PL"/>
        </w:rPr>
        <w:t xml:space="preserve">Prezydium Rady może zlecić grupom roboczym wykonanie dodatkowego zadania nie </w:t>
      </w:r>
      <w:r w:rsidRPr="00D7109A">
        <w:rPr>
          <w:rFonts w:ascii="Times New Roman" w:hAnsi="Times New Roman" w:cs="Times New Roman"/>
          <w:color w:val="000000"/>
          <w:spacing w:val="9"/>
          <w:lang w:val="pl-PL"/>
        </w:rPr>
        <w:t>związanego z planem pracy, a związanego z działalnością Rady.</w:t>
      </w:r>
    </w:p>
    <w:p w:rsidR="00FF23BF" w:rsidRPr="00D7109A" w:rsidRDefault="008B5B02">
      <w:pPr>
        <w:numPr>
          <w:ilvl w:val="0"/>
          <w:numId w:val="1"/>
        </w:numPr>
        <w:tabs>
          <w:tab w:val="clear" w:pos="432"/>
          <w:tab w:val="decimal" w:pos="792"/>
        </w:tabs>
        <w:spacing w:before="72" w:line="316" w:lineRule="auto"/>
        <w:ind w:left="792" w:right="360" w:hanging="432"/>
        <w:rPr>
          <w:rFonts w:ascii="Times New Roman" w:hAnsi="Times New Roman" w:cs="Times New Roman"/>
          <w:color w:val="000000"/>
          <w:spacing w:val="7"/>
          <w:lang w:val="pl-PL"/>
        </w:rPr>
      </w:pPr>
      <w:r w:rsidRPr="00D7109A">
        <w:rPr>
          <w:rFonts w:ascii="Times New Roman" w:hAnsi="Times New Roman" w:cs="Times New Roman"/>
          <w:color w:val="000000"/>
          <w:spacing w:val="7"/>
          <w:lang w:val="pl-PL"/>
        </w:rPr>
        <w:t xml:space="preserve">Przewodniczący grup roboczych przekazują na posiedzeniach Rady sprawozdanie z pracy </w:t>
      </w:r>
      <w:r w:rsidRPr="00D7109A">
        <w:rPr>
          <w:rFonts w:ascii="Times New Roman" w:hAnsi="Times New Roman" w:cs="Times New Roman"/>
          <w:color w:val="000000"/>
          <w:spacing w:val="9"/>
          <w:lang w:val="pl-PL"/>
        </w:rPr>
        <w:t>grupy w formie ustnej lub pisemnej.</w:t>
      </w:r>
    </w:p>
    <w:p w:rsidR="00FF23BF" w:rsidRPr="00D7109A" w:rsidRDefault="008B5B02">
      <w:pPr>
        <w:numPr>
          <w:ilvl w:val="0"/>
          <w:numId w:val="1"/>
        </w:numPr>
        <w:tabs>
          <w:tab w:val="clear" w:pos="432"/>
          <w:tab w:val="decimal" w:pos="792"/>
        </w:tabs>
        <w:ind w:left="792" w:hanging="432"/>
        <w:rPr>
          <w:rFonts w:ascii="Times New Roman" w:hAnsi="Times New Roman" w:cs="Times New Roman"/>
          <w:color w:val="000000"/>
          <w:spacing w:val="18"/>
          <w:lang w:val="pl-PL"/>
        </w:rPr>
      </w:pPr>
      <w:r w:rsidRPr="00D7109A">
        <w:rPr>
          <w:rFonts w:ascii="Times New Roman" w:hAnsi="Times New Roman" w:cs="Times New Roman"/>
          <w:color w:val="000000"/>
          <w:spacing w:val="18"/>
          <w:lang w:val="pl-PL"/>
        </w:rPr>
        <w:t>Uchwała wchodzi w życie z dniem podjęcia.</w:t>
      </w:r>
      <w:bookmarkStart w:id="0" w:name="_GoBack"/>
      <w:bookmarkEnd w:id="0"/>
    </w:p>
    <w:p w:rsidR="00FF23BF" w:rsidRPr="00D7109A" w:rsidRDefault="008B5B02">
      <w:pPr>
        <w:spacing w:before="612" w:line="314" w:lineRule="auto"/>
        <w:jc w:val="right"/>
        <w:rPr>
          <w:rFonts w:ascii="Times New Roman" w:hAnsi="Times New Roman" w:cs="Times New Roman"/>
          <w:color w:val="000000"/>
          <w:spacing w:val="10"/>
          <w:lang w:val="pl-PL"/>
        </w:rPr>
      </w:pPr>
      <w:r w:rsidRPr="00D7109A">
        <w:rPr>
          <w:rFonts w:ascii="Times New Roman" w:hAnsi="Times New Roman" w:cs="Times New Roman"/>
          <w:color w:val="000000"/>
          <w:spacing w:val="10"/>
          <w:lang w:val="pl-PL"/>
        </w:rPr>
        <w:t xml:space="preserve">Przewodniczący </w:t>
      </w:r>
      <w:r w:rsidRPr="00D7109A">
        <w:rPr>
          <w:rFonts w:ascii="Times New Roman" w:hAnsi="Times New Roman" w:cs="Times New Roman"/>
          <w:color w:val="000000"/>
          <w:spacing w:val="10"/>
          <w:lang w:val="pl-PL"/>
        </w:rPr>
        <w:br/>
        <w:t xml:space="preserve">Miejskiej Rady Seniorów w Pruszkowie </w:t>
      </w:r>
      <w:r w:rsidRPr="00D7109A">
        <w:rPr>
          <w:rFonts w:ascii="Times New Roman" w:hAnsi="Times New Roman" w:cs="Times New Roman"/>
          <w:color w:val="000000"/>
          <w:spacing w:val="10"/>
          <w:lang w:val="pl-PL"/>
        </w:rPr>
        <w:br/>
        <w:t>Wojciech Rosiński</w:t>
      </w:r>
    </w:p>
    <w:sectPr w:rsidR="00FF23BF" w:rsidRPr="00D7109A" w:rsidSect="00D7109A">
      <w:pgSz w:w="11918" w:h="16854"/>
      <w:pgMar w:top="1400" w:right="1402" w:bottom="4820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3B25"/>
    <w:multiLevelType w:val="multilevel"/>
    <w:tmpl w:val="91B666AC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14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23BF"/>
    <w:rsid w:val="008B5B02"/>
    <w:rsid w:val="00D7109A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90D67-27CF-4431-BC99-6221EF91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730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Wojciech Ługowski</cp:lastModifiedBy>
  <cp:revision>3</cp:revision>
  <dcterms:created xsi:type="dcterms:W3CDTF">2023-01-04T09:00:00Z</dcterms:created>
  <dcterms:modified xsi:type="dcterms:W3CDTF">2023-01-04T09:08:00Z</dcterms:modified>
</cp:coreProperties>
</file>