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5F" w:rsidRDefault="003B5495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:rsidR="00EF275F" w:rsidRDefault="00EF275F">
      <w:pPr>
        <w:pStyle w:val="Nagwek"/>
        <w:jc w:val="center"/>
      </w:pPr>
    </w:p>
    <w:p w:rsidR="00EF275F" w:rsidRDefault="004E0649" w:rsidP="004E0649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pl-PL"/>
        </w:rPr>
        <w:drawing>
          <wp:inline distT="0" distB="0" distL="0" distR="0" wp14:anchorId="77C3CD14" wp14:editId="2D9F7AF1">
            <wp:extent cx="542925" cy="485775"/>
            <wp:effectExtent l="0" t="0" r="9525" b="9525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649" w:rsidRDefault="004E0649">
      <w:pPr>
        <w:pStyle w:val="Standard"/>
        <w:jc w:val="center"/>
        <w:rPr>
          <w:rFonts w:cs="Calibri"/>
          <w:b/>
          <w:sz w:val="28"/>
          <w:szCs w:val="28"/>
        </w:rPr>
      </w:pPr>
    </w:p>
    <w:p w:rsidR="00EF275F" w:rsidRDefault="003B5495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Zarządzenie nr </w:t>
      </w:r>
      <w:r w:rsidR="004E0649">
        <w:rPr>
          <w:rFonts w:cs="Calibri"/>
          <w:b/>
          <w:sz w:val="28"/>
          <w:szCs w:val="28"/>
        </w:rPr>
        <w:t>234</w:t>
      </w:r>
      <w:bookmarkStart w:id="0" w:name="_GoBack"/>
      <w:bookmarkEnd w:id="0"/>
      <w:r>
        <w:rPr>
          <w:rFonts w:cs="Calibri"/>
          <w:b/>
          <w:sz w:val="28"/>
          <w:szCs w:val="28"/>
        </w:rPr>
        <w:t>/2022</w:t>
      </w:r>
    </w:p>
    <w:p w:rsidR="00EF275F" w:rsidRDefault="003B5495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Prezydenta Miasta Pruszkowa</w:t>
      </w:r>
    </w:p>
    <w:p w:rsidR="00EF275F" w:rsidRDefault="003B5495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z dnia 03.10.2022 r.</w:t>
      </w:r>
    </w:p>
    <w:p w:rsidR="00EF275F" w:rsidRDefault="003B5495">
      <w:pPr>
        <w:pStyle w:val="Standard"/>
        <w:jc w:val="center"/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w sprawie przejęcia samochodu marki BMW  o numerze rejestracyjnym z naklejki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kontrolnej NNI 13077 nr VIN WBACF91000EW82151 na własność Gminy Miasto </w:t>
      </w:r>
      <w:bookmarkStart w:id="1" w:name="_Hlk14773892"/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Pruszk</w:t>
      </w:r>
      <w:bookmarkEnd w:id="1"/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ów</w:t>
      </w:r>
    </w:p>
    <w:p w:rsidR="00EF275F" w:rsidRDefault="00EF275F">
      <w:pPr>
        <w:pStyle w:val="Bezodstpw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pl-PL"/>
        </w:rPr>
      </w:pPr>
    </w:p>
    <w:p w:rsidR="00EF275F" w:rsidRDefault="003B5495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Na podstawie art. 30 ust. 1 i ust. 2 pkt 3 ustawy z dnia 8 marca 1990 r. o samorządzie gminnym</w:t>
      </w:r>
      <w:r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 xml:space="preserve"> (t.j.; Dz. U. z 2022 r. poz. 559 z późn. zm. ), art. 50a ustawy z dnia 20 czerw</w:t>
      </w:r>
      <w:r>
        <w:rPr>
          <w:rFonts w:eastAsia="Times New Roman" w:cs="Calibri"/>
          <w:color w:val="000000"/>
          <w:lang w:eastAsia="pl-PL"/>
        </w:rPr>
        <w:t xml:space="preserve">ca 1997 r. Prawo </w:t>
      </w:r>
      <w:r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>o ruchu drogowym (t.j.; Dz.U. z 2022 r. poz. 988 z późn.zm.), rozporządzenia Ministra Spraw Wewnętrznych i Administracji z dnia 22 czerwca 2011 r. w sprawie usuwania pojazdów pozostawionych bez tablic rejestracyjnych lub których stan wska</w:t>
      </w:r>
      <w:r>
        <w:rPr>
          <w:rFonts w:eastAsia="Times New Roman" w:cs="Calibri"/>
          <w:color w:val="000000"/>
          <w:lang w:eastAsia="pl-PL"/>
        </w:rPr>
        <w:t>zuje na to, że nie są używane (Dz. U. 2011 r., Nr 143, poz. 845 ze zm.) zarządza się, co następuje:</w:t>
      </w:r>
    </w:p>
    <w:p w:rsidR="00EF275F" w:rsidRDefault="003B5495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§ 1</w:t>
      </w:r>
    </w:p>
    <w:p w:rsidR="00EF275F" w:rsidRDefault="003B5495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Samochód marki BMW o numerze rejestracyjnym z nalepki kontrolnej NNI 13077, kolor srebrny </w:t>
      </w:r>
      <w:r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 xml:space="preserve">na  podstawie   art.  50a ustawy   Prawo o ruchu  drogowym – </w:t>
      </w:r>
      <w:r>
        <w:rPr>
          <w:rFonts w:eastAsia="Times New Roman" w:cs="Calibri"/>
          <w:color w:val="000000"/>
          <w:lang w:eastAsia="pl-PL"/>
        </w:rPr>
        <w:t xml:space="preserve">usunięty z drogi w dniu 31.03.2022 r. </w:t>
      </w:r>
      <w:r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 xml:space="preserve">na parking przy ul. Przejazdowej 2 w Pruszkowie, nieodebrany przez właściciela - przechodzi </w:t>
      </w:r>
      <w:r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>na własność Gminy Miasto Pruszków z mocy ustawy Prawo o ruchu drogowym z dniem 01.10.2022 r.</w:t>
      </w:r>
    </w:p>
    <w:p w:rsidR="00EF275F" w:rsidRDefault="003B5495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§ 2</w:t>
      </w:r>
    </w:p>
    <w:p w:rsidR="00EF275F" w:rsidRDefault="003B5495">
      <w:pPr>
        <w:pStyle w:val="Bezodstpw"/>
        <w:spacing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Wykonanie zarządzenia powie</w:t>
      </w:r>
      <w:r>
        <w:rPr>
          <w:rFonts w:eastAsia="Times New Roman" w:cs="Calibri"/>
          <w:lang w:eastAsia="pl-PL"/>
        </w:rPr>
        <w:t>rza się Wydziałowi Finansów i Budżetu oraz Wydziałowi Organizacyjnemu Urzędu Miasta Pruszkowa.</w:t>
      </w:r>
    </w:p>
    <w:p w:rsidR="00EF275F" w:rsidRDefault="003B5495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§ 3</w:t>
      </w:r>
    </w:p>
    <w:p w:rsidR="00EF275F" w:rsidRDefault="003B5495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Zarządzenie podlega ogłoszeniu na tablicy ogłoszeń Gminy Miasto Pruszków oraz w BIP.</w:t>
      </w:r>
    </w:p>
    <w:p w:rsidR="00EF275F" w:rsidRDefault="003B5495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§ 4</w:t>
      </w:r>
    </w:p>
    <w:p w:rsidR="00EF275F" w:rsidRDefault="003B5495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Zarządzenie wchodzi w życie z dniem podpisania.         </w:t>
      </w:r>
    </w:p>
    <w:p w:rsidR="00EF275F" w:rsidRDefault="00EF275F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EF275F" w:rsidRDefault="003B5495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Prezydent Miasta</w:t>
      </w:r>
    </w:p>
    <w:p w:rsidR="00EF275F" w:rsidRDefault="003B5495">
      <w:pPr>
        <w:pStyle w:val="Standard"/>
        <w:spacing w:line="360" w:lineRule="auto"/>
        <w:jc w:val="center"/>
      </w:pPr>
      <w:r>
        <w:rPr>
          <w:rFonts w:cs="Times New Roman"/>
        </w:rPr>
        <w:t xml:space="preserve">                                                                                             Paweł Makuch</w:t>
      </w:r>
    </w:p>
    <w:sectPr w:rsidR="00EF275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95" w:rsidRDefault="003B5495">
      <w:pPr>
        <w:spacing w:after="0"/>
      </w:pPr>
      <w:r>
        <w:separator/>
      </w:r>
    </w:p>
  </w:endnote>
  <w:endnote w:type="continuationSeparator" w:id="0">
    <w:p w:rsidR="003B5495" w:rsidRDefault="003B54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95" w:rsidRDefault="003B549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B5495" w:rsidRDefault="003B54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F275F"/>
    <w:rsid w:val="003B5495"/>
    <w:rsid w:val="004E0649"/>
    <w:rsid w:val="00E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A492A-37C5-4AB1-9B5F-83BB0A1C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Bezodstpw">
    <w:name w:val="No Spacing"/>
    <w:pPr>
      <w:widowControl/>
      <w:suppressAutoHyphens/>
      <w:spacing w:after="0"/>
    </w:p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2022-09-26T07:22:00Z</cp:lastPrinted>
  <dcterms:created xsi:type="dcterms:W3CDTF">2022-10-04T10:20:00Z</dcterms:created>
  <dcterms:modified xsi:type="dcterms:W3CDTF">2022-10-04T10:20:00Z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