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5C" w:rsidRDefault="00E8736F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:rsidR="00EB285C" w:rsidRDefault="00941FDC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31CA41AD" wp14:editId="1F68CB45">
            <wp:extent cx="706755" cy="662940"/>
            <wp:effectExtent l="0" t="0" r="0" b="3810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" descr="C:\Users\user\Downloads\Herb_CB_krzywe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41FDC" w:rsidRDefault="00941FDC">
      <w:pPr>
        <w:pStyle w:val="Standard"/>
        <w:jc w:val="center"/>
        <w:rPr>
          <w:rFonts w:cs="Calibri"/>
          <w:b/>
          <w:sz w:val="28"/>
          <w:szCs w:val="28"/>
        </w:rPr>
      </w:pPr>
    </w:p>
    <w:p w:rsidR="00EB285C" w:rsidRDefault="00E8736F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Zarządzenie nr </w:t>
      </w:r>
      <w:r w:rsidR="00941FDC">
        <w:rPr>
          <w:rFonts w:cs="Calibri"/>
          <w:b/>
          <w:sz w:val="28"/>
          <w:szCs w:val="28"/>
        </w:rPr>
        <w:t>229</w:t>
      </w:r>
      <w:r>
        <w:rPr>
          <w:rFonts w:cs="Calibri"/>
          <w:b/>
          <w:sz w:val="28"/>
          <w:szCs w:val="28"/>
        </w:rPr>
        <w:t>/2022</w:t>
      </w:r>
    </w:p>
    <w:p w:rsidR="00EB285C" w:rsidRDefault="00E8736F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Prezydenta Miasta Pruszkowa</w:t>
      </w:r>
    </w:p>
    <w:p w:rsidR="00EB285C" w:rsidRDefault="00E8736F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 dnia </w:t>
      </w:r>
      <w:r w:rsidR="00941FDC">
        <w:rPr>
          <w:rFonts w:cs="Calibri"/>
          <w:b/>
          <w:sz w:val="28"/>
          <w:szCs w:val="28"/>
        </w:rPr>
        <w:t>26 września</w:t>
      </w:r>
      <w:bookmarkStart w:id="0" w:name="_GoBack"/>
      <w:bookmarkEnd w:id="0"/>
      <w:r>
        <w:rPr>
          <w:rFonts w:cs="Calibri"/>
          <w:b/>
          <w:sz w:val="28"/>
          <w:szCs w:val="28"/>
        </w:rPr>
        <w:t xml:space="preserve"> 2022 r.</w:t>
      </w:r>
    </w:p>
    <w:p w:rsidR="00EB285C" w:rsidRDefault="00E8736F">
      <w:pPr>
        <w:pStyle w:val="Standard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w sprawie przejęcia samochodu marki Chrysler  o numerze rejestracyjnym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SU-HR341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na własność Gminy Miasto </w:t>
      </w:r>
      <w:bookmarkStart w:id="1" w:name="_Hlk14773892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Pruszk</w:t>
      </w:r>
      <w:bookmarkEnd w:id="1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ów</w:t>
      </w:r>
    </w:p>
    <w:p w:rsidR="00EB285C" w:rsidRDefault="00EB285C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5C" w:rsidRDefault="00E8736F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            Na podstawie art. 30 ust. 1 i ust. 2 pkt 3 ustawy z dnia 8 marca 1990 r. o samorządzie gminnym</w:t>
      </w:r>
    </w:p>
    <w:p w:rsidR="00EB285C" w:rsidRDefault="00E8736F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(t.j.; Dz. U. z 2022 r. poz. 559 z późn. zm. ), art. 50a ustawy z dnia 20 czerwca 1997 r. Prawo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o r</w:t>
      </w:r>
      <w:r>
        <w:rPr>
          <w:rFonts w:eastAsia="Times New Roman" w:cs="Calibri"/>
          <w:color w:val="000000"/>
          <w:lang w:eastAsia="pl-PL"/>
        </w:rPr>
        <w:t>uchu drogowym (t.j.; Dz.U. z 2022 r. poz. 988 z późn.zm.), rozporządzenia Ministra Spraw Wewnętrznych i Administracji z dnia 22 czerwca 2011 r. w sprawie usuwania pojazdów pozostawionych bez tablic rejestracyjnych lub których stan wskazuje na to, że nie są</w:t>
      </w:r>
      <w:r>
        <w:rPr>
          <w:rFonts w:eastAsia="Times New Roman" w:cs="Calibri"/>
          <w:color w:val="000000"/>
          <w:lang w:eastAsia="pl-PL"/>
        </w:rPr>
        <w:t xml:space="preserve"> używane (Dz. U. 2011 r., Nr 143, poz. 845 ze zm.) zarządza się, co następuje:</w:t>
      </w:r>
    </w:p>
    <w:p w:rsidR="00EB285C" w:rsidRDefault="00E8736F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1</w:t>
      </w:r>
    </w:p>
    <w:p w:rsidR="00EB285C" w:rsidRDefault="00E8736F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Samochód marki Chrysler o numerze rejestracyjnym SU-HR341, kolor grafitowy na  podstawie   art.  50a ustawy Prawo o ruchu  drogowym – usunięty z drogi w dniu 24.03.2022 r. </w:t>
      </w:r>
      <w:r>
        <w:rPr>
          <w:rFonts w:eastAsia="Times New Roman" w:cs="Calibri"/>
          <w:color w:val="000000"/>
          <w:lang w:eastAsia="pl-PL"/>
        </w:rPr>
        <w:t xml:space="preserve">na parking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przy ul. Przejazdowej 2 w Pruszkowie, nieodebrany przez właściciela - przeszedł na własność Gminy Miasto Pruszków z mocy ustawy Prawo o ruchu drogowym z dniem 25.09.2022 r.</w:t>
      </w:r>
    </w:p>
    <w:p w:rsidR="00EB285C" w:rsidRDefault="00E8736F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2</w:t>
      </w:r>
    </w:p>
    <w:p w:rsidR="00EB285C" w:rsidRDefault="00E8736F">
      <w:pPr>
        <w:pStyle w:val="Bezodstpw"/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Wykonanie zarządzenia powierza się Wydziałowi Finansów i Budżetu or</w:t>
      </w:r>
      <w:r>
        <w:rPr>
          <w:rFonts w:eastAsia="Times New Roman" w:cs="Calibri"/>
          <w:lang w:eastAsia="pl-PL"/>
        </w:rPr>
        <w:t>az Wydziałowi Organizacyjnemu Urzędu Miasta Pruszkowa.</w:t>
      </w:r>
    </w:p>
    <w:p w:rsidR="00EB285C" w:rsidRDefault="00E8736F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3</w:t>
      </w:r>
    </w:p>
    <w:p w:rsidR="00EB285C" w:rsidRDefault="00E8736F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Zarządzenie podlega ogłoszeniu na tablicy ogłoszeń Gminy Miasto Pruszków oraz w BIP.</w:t>
      </w:r>
    </w:p>
    <w:p w:rsidR="00EB285C" w:rsidRDefault="00E8736F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4</w:t>
      </w:r>
    </w:p>
    <w:p w:rsidR="00EB285C" w:rsidRDefault="00E8736F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Zarządzenie wchodzi w życie z dniem podpisania.         </w:t>
      </w:r>
    </w:p>
    <w:p w:rsidR="00EB285C" w:rsidRDefault="00EB285C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EB285C" w:rsidRDefault="00E8736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Prezydent Miasta Pruszkowa</w:t>
      </w:r>
    </w:p>
    <w:p w:rsidR="00EB285C" w:rsidRDefault="00E8736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</w:t>
      </w:r>
      <w:r>
        <w:rPr>
          <w:rFonts w:cs="Times New Roman"/>
        </w:rPr>
        <w:t xml:space="preserve">       </w:t>
      </w:r>
    </w:p>
    <w:p w:rsidR="00EB285C" w:rsidRDefault="00E8736F">
      <w:pPr>
        <w:pStyle w:val="Standard"/>
        <w:spacing w:line="360" w:lineRule="auto"/>
      </w:pPr>
      <w:r>
        <w:rPr>
          <w:rFonts w:cs="Times New Roman"/>
        </w:rPr>
        <w:t xml:space="preserve">                                                                                                                           Paweł Makuch</w:t>
      </w:r>
    </w:p>
    <w:sectPr w:rsidR="00EB285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6F" w:rsidRDefault="00E8736F">
      <w:pPr>
        <w:spacing w:after="0"/>
      </w:pPr>
      <w:r>
        <w:separator/>
      </w:r>
    </w:p>
  </w:endnote>
  <w:endnote w:type="continuationSeparator" w:id="0">
    <w:p w:rsidR="00E8736F" w:rsidRDefault="00E87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6F" w:rsidRDefault="00E8736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8736F" w:rsidRDefault="00E873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285C"/>
    <w:rsid w:val="00941FDC"/>
    <w:rsid w:val="00E8736F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2150-55D1-46E1-88B8-EFFC9946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Bezodstpw">
    <w:name w:val="No Spacing"/>
    <w:pPr>
      <w:widowControl/>
      <w:suppressAutoHyphens/>
      <w:spacing w:after="0"/>
    </w:p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2022-09-16T09:01:00Z</cp:lastPrinted>
  <dcterms:created xsi:type="dcterms:W3CDTF">2022-09-26T14:34:00Z</dcterms:created>
  <dcterms:modified xsi:type="dcterms:W3CDTF">2022-09-26T14:34:00Z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