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AA7B1" w14:textId="330826DE" w:rsidR="00207145" w:rsidRPr="004C2C17" w:rsidRDefault="00207145" w:rsidP="00207145">
      <w:pPr>
        <w:tabs>
          <w:tab w:val="left" w:pos="145"/>
        </w:tabs>
        <w:spacing w:after="480"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4C2C17">
        <w:rPr>
          <w:rFonts w:ascii="Tahoma" w:hAnsi="Tahoma" w:cs="Tahoma"/>
          <w:color w:val="000000"/>
          <w:sz w:val="22"/>
          <w:szCs w:val="22"/>
        </w:rPr>
        <w:t>Załącznik nr 1</w:t>
      </w:r>
      <w:r w:rsidR="00AF7FDD">
        <w:rPr>
          <w:rFonts w:ascii="Tahoma" w:hAnsi="Tahoma" w:cs="Tahoma"/>
          <w:color w:val="000000"/>
          <w:sz w:val="22"/>
          <w:szCs w:val="22"/>
        </w:rPr>
        <w:t xml:space="preserve"> do OPZ</w:t>
      </w:r>
    </w:p>
    <w:p w14:paraId="2C403686" w14:textId="77777777" w:rsidR="00207145" w:rsidRPr="004C2C17" w:rsidRDefault="00207145" w:rsidP="00207145">
      <w:pPr>
        <w:widowControl/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C2C17">
        <w:rPr>
          <w:rFonts w:ascii="Tahoma" w:hAnsi="Tahoma" w:cs="Tahoma"/>
          <w:b/>
          <w:bCs/>
          <w:color w:val="000000"/>
          <w:sz w:val="28"/>
          <w:szCs w:val="28"/>
        </w:rPr>
        <w:t>ZASADY ŚWIADCZENIA USŁUG ORAZ PARAMETRY JAKOŚCIOWE ZWIĄZANE ZE ŚWIADCZENIEM USŁUG</w:t>
      </w:r>
    </w:p>
    <w:p w14:paraId="36788B05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§1</w:t>
      </w:r>
    </w:p>
    <w:p w14:paraId="497A1E93" w14:textId="77777777" w:rsidR="00207145" w:rsidRPr="004C2C17" w:rsidRDefault="00207145" w:rsidP="00207145">
      <w:pPr>
        <w:widowControl/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Zasady świadczenia Usług oraz parametry jakościowe związane ze świadczeniem Usług określają:</w:t>
      </w:r>
    </w:p>
    <w:p w14:paraId="6CF3CC7C" w14:textId="77777777" w:rsidR="00207145" w:rsidRPr="004C2C17" w:rsidRDefault="00207145" w:rsidP="00207145">
      <w:pPr>
        <w:widowControl/>
        <w:numPr>
          <w:ilvl w:val="0"/>
          <w:numId w:val="12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postanowienia niniejszego załącznika;</w:t>
      </w:r>
    </w:p>
    <w:p w14:paraId="5FF89E24" w14:textId="1B3E793E" w:rsidR="00207145" w:rsidRPr="004C2C17" w:rsidRDefault="00207145" w:rsidP="00207145">
      <w:pPr>
        <w:widowControl/>
        <w:numPr>
          <w:ilvl w:val="0"/>
          <w:numId w:val="12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projekt rozkład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u</w:t>
      </w: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jazdy – Załączniki nr 1a.</w:t>
      </w:r>
    </w:p>
    <w:p w14:paraId="5FD7B6E6" w14:textId="7E25DA3A" w:rsidR="00207145" w:rsidRPr="000556CE" w:rsidRDefault="00207145" w:rsidP="00207145">
      <w:pPr>
        <w:widowControl/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>Rozkład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>jazdy w trakcie trwania Zamówienia będ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zie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aktualizowan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zależności od potrzeb komunikacyjnych, w tym w dostosowaniu do godzin kursowania pociągów. Ostateczn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rozkład jazdy ważn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momencie rozpoczęcia świadczenia usług zostan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ie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dostarczon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Wykonawcy najpóźniej 20 dni przed rozpoczęciem świadczenia usług.</w:t>
      </w:r>
    </w:p>
    <w:p w14:paraId="71907E01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§2</w:t>
      </w:r>
    </w:p>
    <w:p w14:paraId="4F3ECE25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Przed rozpoczęciem obsługi zadań przewozowych prowadzący jest zobowiązany do ogólnej oceny stanu technicznego pojazdu z naciskiem na funkcjonowanie urządzeń i układów bezpieczeństwa, a w szczególności do sprawdzenia: </w:t>
      </w:r>
    </w:p>
    <w:p w14:paraId="37773CEE" w14:textId="77777777" w:rsidR="00207145" w:rsidRPr="004C2C17" w:rsidRDefault="00207145" w:rsidP="0020714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sprawności układu kierowniczego;</w:t>
      </w:r>
    </w:p>
    <w:p w14:paraId="746947FB" w14:textId="77777777" w:rsidR="00207145" w:rsidRPr="004C2C17" w:rsidRDefault="00207145" w:rsidP="0020714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obecności ewentualnych wycieków płynów eksploatacyjnych;</w:t>
      </w:r>
    </w:p>
    <w:p w14:paraId="05FB5A01" w14:textId="77777777" w:rsidR="00207145" w:rsidRPr="004C2C17" w:rsidRDefault="00207145" w:rsidP="0020714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sprawności oświetlenia zewnętrznego;</w:t>
      </w:r>
    </w:p>
    <w:p w14:paraId="16B8888C" w14:textId="77777777" w:rsidR="00207145" w:rsidRPr="004C2C17" w:rsidRDefault="00207145" w:rsidP="0020714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stanu zewnętrznego pojazdu, w tym jego czystości;</w:t>
      </w:r>
    </w:p>
    <w:p w14:paraId="405B0E78" w14:textId="77777777" w:rsidR="00207145" w:rsidRPr="004C2C17" w:rsidRDefault="00207145" w:rsidP="0020714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czystości wnętrza pojazdu;</w:t>
      </w:r>
    </w:p>
    <w:p w14:paraId="0046E07F" w14:textId="77777777" w:rsidR="00207145" w:rsidRPr="004C2C17" w:rsidRDefault="00207145" w:rsidP="0020714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zaprogramowania wyświetlaczy.</w:t>
      </w:r>
    </w:p>
    <w:p w14:paraId="3A1F25E1" w14:textId="52057A42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Wykonawca zobowiązany jest do pełnej realizacji rozkła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du</w:t>
      </w: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jazdy.</w:t>
      </w:r>
    </w:p>
    <w:p w14:paraId="57FCF5FD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Za pełną realizację rozkładu jazdy uznaje się realizację w całości i punktualnie wszystkich kursów w nim wskazanych – pojazdami spełniającymi wszystkie wymagania, co do ich rodzaju i wyposażenia, określone w umowie i w rozkładzie jazdy, przy zachowaniu wszystkich wskazanych w rozkładzie jazdy </w:t>
      </w:r>
      <w:proofErr w:type="spellStart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skomunikowań</w:t>
      </w:r>
      <w:proofErr w:type="spellEnd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pojazdów w celu umożliwienia przesiadki pasażerów.</w:t>
      </w:r>
    </w:p>
    <w:p w14:paraId="1E75DD8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Wykonawca zobowiązany jest do zachowania punktualności przy realizacji Przewozów, chyba że rozkład jazdy dopuszcza opóźnienie pojazdu w celu zachowania skomunikowania z innym pojazdem.</w:t>
      </w:r>
    </w:p>
    <w:p w14:paraId="2AC1409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Oceny punktualności dokonuje się na przystankach początkowych, końcowych oraz pośrednich, wyszczególnionych w rozkładzie jazdy dla kierowcy.</w:t>
      </w:r>
    </w:p>
    <w:p w14:paraId="52D8B16F" w14:textId="77777777" w:rsidR="00207145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 punktualne uznaje się odjazdy z przystanków początkowych i pośrednich, wyszczególnionych w rozkładzie jazdy dla kierowcy, zrealizowane zgodnie z rozkładem jazdy lub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:</w:t>
      </w:r>
    </w:p>
    <w:p w14:paraId="5E1BC677" w14:textId="77777777" w:rsidR="00207145" w:rsidRDefault="00207145" w:rsidP="00207145">
      <w:pPr>
        <w:widowControl/>
        <w:numPr>
          <w:ilvl w:val="0"/>
          <w:numId w:val="4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z przyspieszeniem maksymalnie o 1 minutę lub z opóźnieniem 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z przystanku początkowego 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>maksymalnie do 3 minut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;</w:t>
      </w:r>
    </w:p>
    <w:p w14:paraId="6A99A695" w14:textId="77777777" w:rsidR="00207145" w:rsidRDefault="00207145" w:rsidP="00207145">
      <w:pPr>
        <w:widowControl/>
        <w:numPr>
          <w:ilvl w:val="0"/>
          <w:numId w:val="4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przyjazdy na przystanki końcowe przyspieszone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.</w:t>
      </w:r>
    </w:p>
    <w:p w14:paraId="23989CCA" w14:textId="77777777" w:rsidR="00207145" w:rsidRPr="000556CE" w:rsidRDefault="00207145" w:rsidP="00207145">
      <w:pPr>
        <w:widowControl/>
        <w:spacing w:line="360" w:lineRule="auto"/>
        <w:ind w:left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>Do oceny punktualności stosuje się czas uśredniony, polegający na zaokrąglaniu pomiaru do pełnych minut – od 30 sekund w górę i do 29 sekund w dół.</w:t>
      </w:r>
    </w:p>
    <w:p w14:paraId="30C3B21F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Wykonawca zobowiązany jest do obsługi wszystkich przystanków na trasie linii.</w:t>
      </w:r>
    </w:p>
    <w:p w14:paraId="5E9526B4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Przez obsłużenie przystanku rozumie się:</w:t>
      </w:r>
    </w:p>
    <w:p w14:paraId="1AFAA042" w14:textId="77777777" w:rsidR="00207145" w:rsidRPr="004C2C17" w:rsidRDefault="00207145" w:rsidP="00207145">
      <w:pPr>
        <w:widowControl/>
        <w:numPr>
          <w:ilvl w:val="0"/>
          <w:numId w:val="13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zatrzymanie pojazdu na przystanku stałym w każdym przypadku lub warunkowym w przypadku żądania przez pasażera zatrzymania pojazdu;</w:t>
      </w:r>
    </w:p>
    <w:p w14:paraId="1BE2C7CA" w14:textId="77777777" w:rsidR="00207145" w:rsidRPr="004C2C17" w:rsidRDefault="00207145" w:rsidP="00207145">
      <w:pPr>
        <w:widowControl/>
        <w:numPr>
          <w:ilvl w:val="0"/>
          <w:numId w:val="13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otwarcie wszystkich drzwi, którymi zamierzają wyjść lub wejść pasażerowie, lub uaktywnienie systemu otwierania drzwi przez pasażerów (Zamawiający będzie uzgadniał z Wykonawcą, który z powyższych wariantów należy przyjmować w danym okresie jako obowiązujący), z wyjątkiem sytuacji, kiedy kierowca pozostawia wybrane drzwi zamknięte ze względów bezpieczeństwa;</w:t>
      </w:r>
    </w:p>
    <w:p w14:paraId="6617529E" w14:textId="77777777" w:rsidR="00207145" w:rsidRPr="004C2C17" w:rsidRDefault="00207145" w:rsidP="00207145">
      <w:pPr>
        <w:widowControl/>
        <w:numPr>
          <w:ilvl w:val="0"/>
          <w:numId w:val="13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umożliwienie wszystkim pasażerom wyjścia i wejścia z/do pojazdu.</w:t>
      </w:r>
    </w:p>
    <w:p w14:paraId="27C9671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Zabroniona jest samowolna zmiana trasy, która skutkowałaby ominięciem przystanku.</w:t>
      </w:r>
    </w:p>
    <w:p w14:paraId="7485BD11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Zabronione jest zatrzymanie pojazdu poza obrębem przystanku lub na przystanku nieujętym w rozkładzie jazdy danej linii w celu umożliwienia wyjścia lub wejścia pasażerów, z wyłączeniem sytuacji nadzwyczajnych (wypadków, awarii danego pojazdu lub innego pojazdu, którego przebieg linii jest zbieżny – w celu umożliwienia pasażerom kontynuowania podróży, zatarasowania dróg, poleceń osób kierujących ruchem itp.).</w:t>
      </w:r>
    </w:p>
    <w:p w14:paraId="49B326D7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 powinien być zatrzymany w takiej odległości od krawężnika, aby było możliwe wejście do pojazdu bezpośrednio z poziomu chodnika. O ile nie uniemożliwia tego sytuacja drogowa, geometria zatoki bądź stan nawierzchni, odległość ta nie może być większa niż 200 mm.</w:t>
      </w:r>
    </w:p>
    <w:p w14:paraId="78E5F512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pojazdach z funkcją „przyklęku” należy po zatrzymaniu na przystanku obniżyć podłogę na sygnał lub prośbę ustną osoby wewnątrz pojazdu oraz w przypadku, gdy na przystanku oczekują osoby o widocznej ograniczonej sprawności, osoby na wózkach inwalidzkich lub osoby z wózkiem dla dzieci.</w:t>
      </w:r>
    </w:p>
    <w:p w14:paraId="28F7B41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Osobom poruszającym się na wózkach inwalidzkich należy udzielić wszelkiej możliwej pomocy przy wsiadaniu i wysiadaniu z pojazdu, w szczególności wyłożyć pochylnię (lub użyć podnośnika) na prośbę osoby niepełnosprawnej na wózku lub innej, występującej w jej imieniu.</w:t>
      </w:r>
    </w:p>
    <w:p w14:paraId="41C5B10D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Na przystankach początkowych pojazdy powinny być podstawiane co najmniej na 3 minuty przed rozkładową godziną odjazdu, a jeśli zaplanowany w rozkładzie jazdy postój pomiędzy przyjazdem na przystanek końcowy a odjazdem z przystanku początkowego jest krótszy niż 2 minuty, autobus należy podstawić natychmiast po zakończeniu czynności związanych ze zmianą kierunku jazdy.</w:t>
      </w:r>
    </w:p>
    <w:p w14:paraId="58260481" w14:textId="77777777" w:rsidR="00207145" w:rsidRPr="004C2C17" w:rsidRDefault="00207145" w:rsidP="00207145">
      <w:pPr>
        <w:widowControl/>
        <w:numPr>
          <w:ilvl w:val="0"/>
          <w:numId w:val="14"/>
        </w:numPr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Podczas postoju na przystanku końcowym, nieudostępnionego pasażerom i niestanowiącego przerw należnych ustawowo, oznaczonych w rozkładzie jazdy, prowadzący powinien dokonać przeglądu przestrzeni pasażerskiej, a w razie potrzeby:</w:t>
      </w:r>
    </w:p>
    <w:p w14:paraId="4587BF53" w14:textId="77777777" w:rsidR="00207145" w:rsidRPr="004C2C17" w:rsidRDefault="00207145" w:rsidP="00207145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usunąć z wnętrza większe zanieczyszczenia (np. gazety, papiery, opakowania)</w:t>
      </w:r>
      <w:bookmarkStart w:id="0" w:name="_Hlk99704728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;</w:t>
      </w:r>
      <w:bookmarkEnd w:id="0"/>
    </w:p>
    <w:p w14:paraId="03C3B3AA" w14:textId="77777777" w:rsidR="00207145" w:rsidRPr="004C2C17" w:rsidRDefault="00207145" w:rsidP="00207145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zgłosić dyspozytorowi ewentualne uszkodzenia wnętrza pojazdu, w tym urządzeń systemów elektronicznych;</w:t>
      </w:r>
    </w:p>
    <w:p w14:paraId="05D03270" w14:textId="77777777" w:rsidR="00207145" w:rsidRPr="004C2C17" w:rsidRDefault="00207145" w:rsidP="00207145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okresie funkcjonowania układu klimatyzacji, jeśli zaistnieje taka potrzeba, dokonać kontroli zabezpieczeń przed otwarciem okien przez pasażerów.</w:t>
      </w:r>
    </w:p>
    <w:p w14:paraId="1F2BB693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§3</w:t>
      </w:r>
    </w:p>
    <w:p w14:paraId="6B07EE9B" w14:textId="77777777" w:rsidR="00207145" w:rsidRPr="004C2C17" w:rsidRDefault="00207145" w:rsidP="00207145">
      <w:pPr>
        <w:widowControl/>
        <w:numPr>
          <w:ilvl w:val="0"/>
          <w:numId w:val="7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W czasie jazdy pojazdu zabrania się </w:t>
      </w:r>
      <w:proofErr w:type="spellStart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zachowań</w:t>
      </w:r>
      <w:proofErr w:type="spellEnd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mogących bezpośrednio lub pośrednio wpłynąć na bezpieczeństwo w ruchu drogowym, w szczególności zabrania się:</w:t>
      </w:r>
    </w:p>
    <w:p w14:paraId="2A599BE8" w14:textId="77777777" w:rsidR="00207145" w:rsidRPr="004C2C17" w:rsidRDefault="00207145" w:rsidP="00207145">
      <w:pPr>
        <w:widowControl/>
        <w:numPr>
          <w:ilvl w:val="0"/>
          <w:numId w:val="9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pozostawiania otwartych drzwi;</w:t>
      </w:r>
    </w:p>
    <w:p w14:paraId="4ABEE6D3" w14:textId="77777777" w:rsidR="00207145" w:rsidRPr="004C2C17" w:rsidRDefault="00207145" w:rsidP="00207145">
      <w:pPr>
        <w:widowControl/>
        <w:numPr>
          <w:ilvl w:val="0"/>
          <w:numId w:val="9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przewożenia pasażerów w kabinie kierowcy lub obok kabiny kierowcy, w części pojazdu pomiędzy szybą czołową a barierką oddzielającą od przedziału pasażerskiego;</w:t>
      </w:r>
    </w:p>
    <w:p w14:paraId="18AA1ACD" w14:textId="77777777" w:rsidR="00207145" w:rsidRPr="004C2C17" w:rsidRDefault="00207145" w:rsidP="00207145">
      <w:pPr>
        <w:widowControl/>
        <w:numPr>
          <w:ilvl w:val="0"/>
          <w:numId w:val="9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prowadzenia przez kierowcę długotrwałych rozmów z innymi osobami bezpośrednio lub przez telefon komórkowy; przez długotrwałe rozmowy rozumie się rozmowy na odległość ponad jednego przystanku, a w przypadku rozmowy ze zmiennikiem kierowcy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 </w:t>
      </w: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(bezpośrednio przed lub po dokonaniu zmiany) – na odległość ponad dwóch przystanków; krótkotrwałe rozmowy przez telefon komórkowy mogą odbywać się tylko przy wykorzystaniu zestawu słuchawkowego lub głośnomówiącego;</w:t>
      </w:r>
    </w:p>
    <w:p w14:paraId="50D2DE66" w14:textId="77777777" w:rsidR="00207145" w:rsidRPr="004C2C17" w:rsidRDefault="00207145" w:rsidP="00207145">
      <w:pPr>
        <w:widowControl/>
        <w:numPr>
          <w:ilvl w:val="0"/>
          <w:numId w:val="9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prowadzenia pojazdu z dwiema słuchawkami założonymi na uszy.</w:t>
      </w:r>
    </w:p>
    <w:p w14:paraId="44AAC42C" w14:textId="77777777" w:rsidR="00207145" w:rsidRPr="004C2C17" w:rsidRDefault="00207145" w:rsidP="00207145">
      <w:pPr>
        <w:widowControl/>
        <w:numPr>
          <w:ilvl w:val="0"/>
          <w:numId w:val="7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Zmiana prowadzących pojazd odbywana w trakcie realizacji kursu nie może powodować opóźnień, utrudnień w ruchu i nie powinna trwać dłużej niż jedna minuta.</w:t>
      </w:r>
    </w:p>
    <w:p w14:paraId="6634B302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lastRenderedPageBreak/>
        <w:t>§4</w:t>
      </w:r>
    </w:p>
    <w:p w14:paraId="0EC44A91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Obsługa pasażerów przez kierowców Wykonawcy powinna odbywać się w sposób kulturalny i kompetentny.</w:t>
      </w:r>
    </w:p>
    <w:p w14:paraId="1B6D534D" w14:textId="77777777" w:rsidR="00207145" w:rsidRPr="003416E2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3416E2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Kierujący pojazdami powinni władać językiem polskim w stopniu komunikatywnym, z uwzględnieniem słownictwa dotyczącego obsługi linii komunikacyjnych. </w:t>
      </w:r>
    </w:p>
    <w:p w14:paraId="4C217468" w14:textId="77777777" w:rsidR="00207145" w:rsidRPr="003416E2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3416E2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Pracownicy wykonawcy powinni posiadać znajomość w zakresie zasad taryfowych, przepisów porządkowych, układu komunikacyjnego, kultury obsługi pasażera oraz jakości usług.</w:t>
      </w:r>
    </w:p>
    <w:p w14:paraId="3A7BA5E7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Kierowcy powinni zostać przeszkoleni i udzielać pasażerom odpowiedzi na pytania dotyczące zasad taryfowych, przepisów porządkowych, układu komunikacyjnego.</w:t>
      </w:r>
    </w:p>
    <w:p w14:paraId="34986CE1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Kierowcy muszą posiadać jednolite umundurowanie, w skład którego wchodzi:</w:t>
      </w:r>
    </w:p>
    <w:p w14:paraId="5695C509" w14:textId="77777777" w:rsidR="00207145" w:rsidRPr="004C2C17" w:rsidRDefault="00207145" w:rsidP="00207145">
      <w:pPr>
        <w:widowControl/>
        <w:spacing w:line="360" w:lineRule="auto"/>
        <w:ind w:left="720" w:hanging="294"/>
        <w:jc w:val="both"/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  <w:t>W przypadku mężczyzn:</w:t>
      </w:r>
    </w:p>
    <w:p w14:paraId="4AB4C72E" w14:textId="77777777" w:rsidR="00207145" w:rsidRPr="004C2C17" w:rsidRDefault="00207145" w:rsidP="00207145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koszula w kolorze błękitnym lub białym (w okresie letnim od 1 maja do 30 września dopuszcza się koszulę z krótkim rękawem);</w:t>
      </w:r>
    </w:p>
    <w:p w14:paraId="144A128B" w14:textId="77777777" w:rsidR="00207145" w:rsidRPr="004C2C17" w:rsidRDefault="00207145" w:rsidP="00207145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długie spodnie w kolorze granatowym lub czarnym;</w:t>
      </w:r>
    </w:p>
    <w:p w14:paraId="78B6285F" w14:textId="77777777" w:rsidR="00207145" w:rsidRPr="004C2C17" w:rsidRDefault="00207145" w:rsidP="00207145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marynarka, sweter bądź bezrękawnik w kolorze granatowym lub czarnym;</w:t>
      </w:r>
    </w:p>
    <w:p w14:paraId="7F37C875" w14:textId="77777777" w:rsidR="00207145" w:rsidRPr="004C2C17" w:rsidRDefault="00207145" w:rsidP="00207145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buty w ciemnym kolorze, w sezonie letnim w kolorze jasnym.</w:t>
      </w:r>
    </w:p>
    <w:p w14:paraId="1A122BC3" w14:textId="77777777" w:rsidR="00207145" w:rsidRPr="004C2C17" w:rsidRDefault="00207145" w:rsidP="00207145">
      <w:pPr>
        <w:widowControl/>
        <w:spacing w:line="360" w:lineRule="auto"/>
        <w:ind w:left="720" w:hanging="294"/>
        <w:jc w:val="both"/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  <w:t>W przypadku kobiet:</w:t>
      </w:r>
    </w:p>
    <w:p w14:paraId="4625AA09" w14:textId="77777777" w:rsidR="00207145" w:rsidRPr="004C2C17" w:rsidRDefault="00207145" w:rsidP="00207145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koszula w kolorze błękitnym lub białym (w okresie letnim od 1 maja do 30 września dopuszcza się koszulę z krótkim rękawem);</w:t>
      </w:r>
    </w:p>
    <w:p w14:paraId="2DF8FF13" w14:textId="77777777" w:rsidR="00207145" w:rsidRPr="004C2C17" w:rsidRDefault="00207145" w:rsidP="00207145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spódnica lub długie spodnie w kolorze granatowym lub czarnym;</w:t>
      </w:r>
    </w:p>
    <w:p w14:paraId="445E53A5" w14:textId="77777777" w:rsidR="00207145" w:rsidRPr="004C2C17" w:rsidRDefault="00207145" w:rsidP="00207145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marynarka, sweter bądź bezrękawnik w kolorze granatowym lub czarnym;</w:t>
      </w:r>
    </w:p>
    <w:p w14:paraId="71BBAF50" w14:textId="77777777" w:rsidR="00207145" w:rsidRPr="004C2C17" w:rsidRDefault="00207145" w:rsidP="00207145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buty w ciemnym kolorze, w sezonie letnim w kolorze jasnym.</w:t>
      </w:r>
    </w:p>
    <w:p w14:paraId="4841901D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Zabronione jest palenie tytoniu jak również e-papierosów przez kierowcę w pojeździe.</w:t>
      </w:r>
    </w:p>
    <w:p w14:paraId="164292B6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Zabronione jest jakiekolwiek zamalowywanie, wyklejanie lub zasłanianie bocznych szyb w kabinie kierowcy.</w:t>
      </w:r>
    </w:p>
    <w:p w14:paraId="1303125B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§5</w:t>
      </w:r>
    </w:p>
    <w:p w14:paraId="77E3F669" w14:textId="77777777" w:rsidR="00207145" w:rsidRPr="004C2C17" w:rsidRDefault="00207145" w:rsidP="00207145">
      <w:pPr>
        <w:widowControl/>
        <w:numPr>
          <w:ilvl w:val="0"/>
          <w:numId w:val="3"/>
        </w:numPr>
        <w:tabs>
          <w:tab w:val="clear" w:pos="720"/>
          <w:tab w:val="left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czasie jazdy po zmroku lub w warunkach niedostatecznej widoczności wnętrze pojazdu w przedziale pasażerskim powinno być w pełni oświetlone. Dopuszcza się niewłączanie przedniej prawej lampy, a podczas jazdy po drogach i ulicach nieoświetlonych – oświetlenia w całej przedniej części wnętrza pojazdu.</w:t>
      </w:r>
    </w:p>
    <w:p w14:paraId="7F7113AD" w14:textId="77777777" w:rsidR="00207145" w:rsidRPr="004C2C17" w:rsidRDefault="00207145" w:rsidP="00207145">
      <w:pPr>
        <w:widowControl/>
        <w:numPr>
          <w:ilvl w:val="0"/>
          <w:numId w:val="3"/>
        </w:numPr>
        <w:tabs>
          <w:tab w:val="clear" w:pos="720"/>
          <w:tab w:val="left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przedziale pasażerskim powinna być utrzymywana temperatura powietrza w zakresie:</w:t>
      </w:r>
    </w:p>
    <w:p w14:paraId="300CC5AA" w14:textId="77777777" w:rsidR="00207145" w:rsidRPr="004C2C17" w:rsidRDefault="00207145" w:rsidP="00207145">
      <w:pPr>
        <w:widowControl/>
        <w:numPr>
          <w:ilvl w:val="0"/>
          <w:numId w:val="6"/>
        </w:numPr>
        <w:tabs>
          <w:tab w:val="left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 +10ºC do +18ºC – przy temperaturze zewnętrznej poniżej +5ºC,</w:t>
      </w:r>
    </w:p>
    <w:p w14:paraId="7507E14C" w14:textId="77777777" w:rsidR="00207145" w:rsidRPr="004C2C17" w:rsidRDefault="00207145" w:rsidP="00207145">
      <w:pPr>
        <w:widowControl/>
        <w:numPr>
          <w:ilvl w:val="0"/>
          <w:numId w:val="6"/>
        </w:numPr>
        <w:tabs>
          <w:tab w:val="left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 +10ºC do +22ºC – przy temperaturze zewnętrznej od +5ºC do +24ºC,</w:t>
      </w:r>
    </w:p>
    <w:p w14:paraId="4A5B18F2" w14:textId="77777777" w:rsidR="00207145" w:rsidRPr="004C2C17" w:rsidRDefault="00207145" w:rsidP="00207145">
      <w:pPr>
        <w:widowControl/>
        <w:numPr>
          <w:ilvl w:val="0"/>
          <w:numId w:val="6"/>
        </w:numPr>
        <w:tabs>
          <w:tab w:val="left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temperatury niższej o 3ºC od temperatury zewnętrznej przy temperaturze zewnętrznej powyżej +24ºC.</w:t>
      </w:r>
    </w:p>
    <w:p w14:paraId="23D8CAF7" w14:textId="77777777" w:rsidR="00207145" w:rsidRPr="00C63E5A" w:rsidRDefault="00207145" w:rsidP="00207145">
      <w:pPr>
        <w:widowControl/>
        <w:numPr>
          <w:ilvl w:val="0"/>
          <w:numId w:val="3"/>
        </w:numPr>
        <w:tabs>
          <w:tab w:val="clear" w:pos="720"/>
          <w:tab w:val="left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Kierowca pojazdu obsługujący linię komunikacyjną powinien posiadać właściwy rozkład jazdy.</w:t>
      </w:r>
    </w:p>
    <w:p w14:paraId="26C912F9" w14:textId="37301EA7" w:rsidR="00D21771" w:rsidRDefault="00D21771" w:rsidP="00207145"/>
    <w:sectPr w:rsidR="00D2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0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53"/>
    <w:multiLevelType w:val="multilevel"/>
    <w:tmpl w:val="000000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58462E"/>
    <w:multiLevelType w:val="hybridMultilevel"/>
    <w:tmpl w:val="3CE0E130"/>
    <w:lvl w:ilvl="0" w:tplc="5CA80C7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5481456"/>
    <w:multiLevelType w:val="multilevel"/>
    <w:tmpl w:val="BE323B4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>
      <w:start w:val="1"/>
      <w:numFmt w:val="lowerRoman"/>
      <w:lvlText w:val="%3.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</w:lvl>
    <w:lvl w:ilvl="4">
      <w:start w:val="1"/>
      <w:numFmt w:val="lowerLetter"/>
      <w:lvlText w:val="%5.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%6.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5" w15:restartNumberingAfterBreak="0">
    <w:nsid w:val="19CD041A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0965AE0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21A5772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5F82FB1"/>
    <w:multiLevelType w:val="hybridMultilevel"/>
    <w:tmpl w:val="D1C27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93046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DC06AE2"/>
    <w:multiLevelType w:val="multilevel"/>
    <w:tmpl w:val="A20C0E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4D92E58"/>
    <w:multiLevelType w:val="multilevel"/>
    <w:tmpl w:val="0308C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BC81EB7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8454B7B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34646914">
    <w:abstractNumId w:val="0"/>
  </w:num>
  <w:num w:numId="2" w16cid:durableId="1522235204">
    <w:abstractNumId w:val="1"/>
  </w:num>
  <w:num w:numId="3" w16cid:durableId="1163815066">
    <w:abstractNumId w:val="2"/>
  </w:num>
  <w:num w:numId="4" w16cid:durableId="995113006">
    <w:abstractNumId w:val="6"/>
  </w:num>
  <w:num w:numId="5" w16cid:durableId="31655357">
    <w:abstractNumId w:val="7"/>
  </w:num>
  <w:num w:numId="6" w16cid:durableId="1334842227">
    <w:abstractNumId w:val="3"/>
  </w:num>
  <w:num w:numId="7" w16cid:durableId="1471941826">
    <w:abstractNumId w:val="5"/>
  </w:num>
  <w:num w:numId="8" w16cid:durableId="419720294">
    <w:abstractNumId w:val="10"/>
  </w:num>
  <w:num w:numId="9" w16cid:durableId="1646427000">
    <w:abstractNumId w:val="12"/>
  </w:num>
  <w:num w:numId="10" w16cid:durableId="1838768388">
    <w:abstractNumId w:val="11"/>
  </w:num>
  <w:num w:numId="11" w16cid:durableId="662010888">
    <w:abstractNumId w:val="8"/>
  </w:num>
  <w:num w:numId="12" w16cid:durableId="403918512">
    <w:abstractNumId w:val="4"/>
  </w:num>
  <w:num w:numId="13" w16cid:durableId="191303819">
    <w:abstractNumId w:val="13"/>
  </w:num>
  <w:num w:numId="14" w16cid:durableId="11533743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45"/>
    <w:rsid w:val="002041F3"/>
    <w:rsid w:val="00207145"/>
    <w:rsid w:val="00AF7FDD"/>
    <w:rsid w:val="00D2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3AE8"/>
  <w15:chartTrackingRefBased/>
  <w15:docId w15:val="{90802C53-189F-4749-8EA2-6DE3F12E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14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7145"/>
    <w:pPr>
      <w:widowControl/>
      <w:suppressAutoHyphens w:val="0"/>
      <w:spacing w:after="200" w:line="276" w:lineRule="auto"/>
      <w:ind w:left="720"/>
    </w:pPr>
    <w:rPr>
      <w:rFonts w:ascii="Arial" w:hAnsi="Arial" w:cs="Arial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20714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1202</Words>
  <Characters>7213</Characters>
  <Application>Microsoft Office Word</Application>
  <DocSecurity>0</DocSecurity>
  <Lines>60</Lines>
  <Paragraphs>16</Paragraphs>
  <ScaleCrop>false</ScaleCrop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2022-07-14T10:43:00Z</dcterms:created>
  <dcterms:modified xsi:type="dcterms:W3CDTF">2022-07-21T07:29:00Z</dcterms:modified>
</cp:coreProperties>
</file>