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E52EB" w14:textId="77777777" w:rsidR="009C5453" w:rsidRPr="00D2432E" w:rsidRDefault="009C5453" w:rsidP="009C5453">
      <w:pPr>
        <w:tabs>
          <w:tab w:val="left" w:pos="145"/>
        </w:tabs>
        <w:spacing w:after="480"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2432E">
        <w:rPr>
          <w:rFonts w:ascii="Tahoma" w:hAnsi="Tahoma" w:cs="Tahoma"/>
          <w:color w:val="000000"/>
          <w:sz w:val="22"/>
          <w:szCs w:val="22"/>
        </w:rPr>
        <w:t>Z</w:t>
      </w:r>
      <w:r>
        <w:rPr>
          <w:rFonts w:ascii="Tahoma" w:hAnsi="Tahoma" w:cs="Tahoma"/>
          <w:color w:val="000000"/>
          <w:sz w:val="22"/>
          <w:szCs w:val="22"/>
        </w:rPr>
        <w:t>ałącznik</w:t>
      </w:r>
      <w:r w:rsidRPr="00D2432E">
        <w:rPr>
          <w:rFonts w:ascii="Tahoma" w:hAnsi="Tahoma" w:cs="Tahoma"/>
          <w:color w:val="000000"/>
          <w:sz w:val="22"/>
          <w:szCs w:val="22"/>
        </w:rPr>
        <w:t xml:space="preserve"> A</w:t>
      </w:r>
    </w:p>
    <w:p w14:paraId="3BEFEB8C" w14:textId="77777777" w:rsidR="009C5453" w:rsidRPr="00D2432E" w:rsidRDefault="009C5453" w:rsidP="009C5453">
      <w:pPr>
        <w:tabs>
          <w:tab w:val="left" w:pos="145"/>
        </w:tabs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D2432E">
        <w:rPr>
          <w:rFonts w:ascii="Tahoma" w:hAnsi="Tahoma" w:cs="Tahoma"/>
          <w:b/>
          <w:bCs/>
          <w:color w:val="000000"/>
          <w:sz w:val="28"/>
          <w:szCs w:val="28"/>
        </w:rPr>
        <w:t>OPIS PRZEDMIOTU ZAMÓWIENIA</w:t>
      </w:r>
      <w:r w:rsidRPr="00D2432E"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</w:p>
    <w:p w14:paraId="7E2C1C2B" w14:textId="77777777" w:rsidR="009C5453" w:rsidRPr="009D6AAC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b/>
          <w:bCs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Przedmiotem zamówienia jest świadczenie przez Wykonawcę usług przewozowych w zakresie publicznego transportu zbiorowego organizowanego przez Zamawiającego, w</w:t>
      </w:r>
      <w:r>
        <w:rPr>
          <w:rFonts w:ascii="Tahoma" w:eastAsia="MS Mincho" w:hAnsi="Tahoma" w:cs="Tahoma"/>
          <w:sz w:val="22"/>
          <w:szCs w:val="22"/>
          <w:lang w:eastAsia="pl-PL"/>
        </w:rPr>
        <w:t> 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>ramach lokalnego transportu zbiorowego –</w:t>
      </w:r>
      <w:r>
        <w:rPr>
          <w:rFonts w:ascii="Tahoma" w:eastAsia="MS Mincho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hAnsi="Tahoma" w:cs="Tahoma"/>
          <w:bCs/>
          <w:iCs/>
          <w:sz w:val="22"/>
          <w:szCs w:val="22"/>
          <w:lang w:eastAsia="pl-PL"/>
        </w:rPr>
        <w:t>komunikacji miejskiej, na linii komunikacyjnej nr 10</w:t>
      </w:r>
      <w:r>
        <w:rPr>
          <w:rFonts w:ascii="Tahoma" w:hAnsi="Tahoma" w:cs="Tahoma"/>
          <w:bCs/>
          <w:iCs/>
          <w:sz w:val="22"/>
          <w:szCs w:val="22"/>
          <w:lang w:eastAsia="pl-PL"/>
        </w:rPr>
        <w:t xml:space="preserve">, 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>według rozkładów jazdy opracowanych przez Zamawiającego, zwanych w dalszej treści umowy Przewozami.</w:t>
      </w:r>
    </w:p>
    <w:p w14:paraId="7D41944E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b/>
          <w:bCs/>
          <w:sz w:val="22"/>
          <w:szCs w:val="22"/>
          <w:lang w:eastAsia="pl-PL"/>
        </w:rPr>
      </w:pPr>
      <w:bookmarkStart w:id="0" w:name="_Hlk103605807"/>
      <w:r w:rsidRPr="00D2432E">
        <w:rPr>
          <w:rFonts w:ascii="Tahoma" w:eastAsia="MS Mincho" w:hAnsi="Tahoma" w:cs="Tahoma"/>
          <w:sz w:val="22"/>
          <w:szCs w:val="22"/>
          <w:lang w:eastAsia="pl-PL"/>
        </w:rPr>
        <w:t>Przewozy wykonywane będą na obszarze właściwości Gminy Miasto Pruszków jako organizatora publicznego transportu zbiorowego, czyli na obszarze miasta Pruszkowa oraz gmin, które z Gminą Miasto Pruszków zawarły porozumienia komunalne powierzające Gminie Miasto Pruszków organizację publicznego transportu zbiorowego na ich obszarze</w:t>
      </w:r>
      <w:r w:rsidRPr="00D2432E">
        <w:rPr>
          <w:rFonts w:ascii="Tahoma" w:eastAsia="MS Mincho" w:hAnsi="Tahoma" w:cs="Tahoma"/>
          <w:b/>
          <w:bCs/>
          <w:sz w:val="22"/>
          <w:szCs w:val="22"/>
          <w:lang w:eastAsia="pl-PL"/>
        </w:rPr>
        <w:t>.</w:t>
      </w:r>
    </w:p>
    <w:bookmarkEnd w:id="0"/>
    <w:p w14:paraId="57E369BF" w14:textId="089F262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Przewozy będą realizowane 2 (dwoma) autobusami elektrycznymi </w:t>
      </w:r>
      <w:r w:rsidRPr="007B723A">
        <w:rPr>
          <w:rFonts w:ascii="Tahoma" w:eastAsia="MS Mincho" w:hAnsi="Tahoma" w:cs="Tahoma"/>
          <w:sz w:val="22"/>
          <w:szCs w:val="22"/>
          <w:lang w:eastAsia="pl-PL"/>
        </w:rPr>
        <w:t>Solaris Urbino 9 electric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, zakupionymi przez Gminę Miasto Pruszków w wyniku realizacji projektu inwestycyjnego „Zielone płuca Mazowsza – rozwój mobilności miejskiej w gminach południowo-zachodniej części województwa” realizowanego w ramach Regionalnego Programu Operacyjnego Województwa Mazowieckiego na lata 2014-2020. Autobusy przeznaczone są do przewozu pasażerów w pruszkowskiej komunikacji miejskiej. Gmina Miasto Pruszków </w:t>
      </w:r>
      <w:r w:rsidR="00AB0171">
        <w:rPr>
          <w:rFonts w:ascii="Tahoma" w:eastAsia="MS Mincho" w:hAnsi="Tahoma" w:cs="Tahoma"/>
          <w:sz w:val="22"/>
          <w:szCs w:val="22"/>
          <w:lang w:eastAsia="pl-PL"/>
        </w:rPr>
        <w:t>użyczy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 te pojazdy Wykonawcy wraz z dodatkowym wyposażeniem (w tym </w:t>
      </w:r>
      <w:r w:rsidR="00AB0171">
        <w:rPr>
          <w:rFonts w:ascii="Tahoma" w:eastAsia="MS Mincho" w:hAnsi="Tahoma" w:cs="Tahoma"/>
          <w:sz w:val="22"/>
          <w:szCs w:val="22"/>
          <w:lang w:eastAsia="pl-PL"/>
        </w:rPr>
        <w:t xml:space="preserve">jedną 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 dwuw</w:t>
      </w:r>
      <w:r w:rsidR="00AB0171">
        <w:rPr>
          <w:rFonts w:ascii="Tahoma" w:eastAsia="MS Mincho" w:hAnsi="Tahoma" w:cs="Tahoma"/>
          <w:sz w:val="22"/>
          <w:szCs w:val="22"/>
          <w:lang w:eastAsia="pl-PL"/>
        </w:rPr>
        <w:t>yjściową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 oraz jedną jednowyjściową stacją ładowania autobusów elektrycznych o mocy 120 kW na</w:t>
      </w:r>
      <w:r>
        <w:rPr>
          <w:rFonts w:ascii="Tahoma" w:eastAsia="MS Mincho" w:hAnsi="Tahoma" w:cs="Tahoma"/>
          <w:sz w:val="22"/>
          <w:szCs w:val="22"/>
          <w:lang w:eastAsia="pl-PL"/>
        </w:rPr>
        <w:t> 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jedno wyjście) oraz wyposażeniem diagnostycznym. Okres umów </w:t>
      </w:r>
      <w:r w:rsidR="00AB0171">
        <w:rPr>
          <w:rFonts w:ascii="Tahoma" w:eastAsia="MS Mincho" w:hAnsi="Tahoma" w:cs="Tahoma"/>
          <w:sz w:val="22"/>
          <w:szCs w:val="22"/>
          <w:lang w:eastAsia="pl-PL"/>
        </w:rPr>
        <w:t>użyczenia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 będzie zgodny z okresem realizacji zamówienia. Opis parametrów techniczno-użytkowych autobusów zamieszczono w Załączniku nr 2 do OPZ.</w:t>
      </w:r>
    </w:p>
    <w:p w14:paraId="4A5CB681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Wykonawca będzie eksploatował autobusy, o których mowa w pkt. 2 wyłącznie w celu realizacji zamówienia. Wykonawca będzie eksploatował stacje ładowania, o których mowa w pkt. 2, wyłącznie w celu doładowywania baterii autobusów elektrycznych pruszkowskiej komunikacji miejskiej. Wykonawca będzie stale utrzymywał w sprawności autobusy i stacje ładowania, odpowiedzialny </w:t>
      </w:r>
      <w:r>
        <w:rPr>
          <w:rFonts w:ascii="Tahoma" w:eastAsia="MS Mincho" w:hAnsi="Tahoma" w:cs="Tahoma"/>
          <w:sz w:val="22"/>
          <w:szCs w:val="22"/>
          <w:lang w:eastAsia="pl-PL"/>
        </w:rPr>
        <w:t>będzie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 także za usuwanie powstałych szkód komunikacyjnych. Koszty bieżącej eksploatacji, ubezpieczenia i utrzymania w sprawności autobusów i</w:t>
      </w:r>
      <w:r>
        <w:rPr>
          <w:rFonts w:ascii="Tahoma" w:eastAsia="MS Mincho" w:hAnsi="Tahoma" w:cs="Tahoma"/>
          <w:sz w:val="22"/>
          <w:szCs w:val="22"/>
          <w:lang w:eastAsia="pl-PL"/>
        </w:rPr>
        <w:t> 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>ładowarek oraz zużytej energii elektrycznej przez eksploatowane autobusy elektryczne, ponosi Wykonawca.</w:t>
      </w:r>
    </w:p>
    <w:p w14:paraId="61D23ED7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Zamawiający dodatkowo wymaga od Wykonawcy posiadania minimum 2 (dwóch) autobusów rezerwowych mogących świadczyć Przewozy w przypadku niesprawności lub 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lastRenderedPageBreak/>
        <w:t>niedostępności autobusów elektrycznych. Wymagania, które muszą spełniać autobusy rezerwowe określono w Załączniku nr 3 do OPZ.</w:t>
      </w:r>
    </w:p>
    <w:p w14:paraId="59C19EFD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Przewozy będą wykonywane na linii komunikacyjnej oznaczonej numerem 10 w relacji: Pruszków Os. Staszica – WKD Pruszków – PKP Pruszków – Pruszków Os. Staszica.</w:t>
      </w:r>
    </w:p>
    <w:p w14:paraId="73FD246D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W czasie realizacji umowy liczba i przebieg linii może ulegać zmianie w zależności od występujących potrzeb przewozowych Zamawiającego, z zastrzeżeniem, że realizacja usług transportowych na zmienionych liniach komunikacyjnych odbywać się będzie taborem autobusowym określonym w OPZ.</w:t>
      </w:r>
    </w:p>
    <w:p w14:paraId="516B659A" w14:textId="66AD91CA" w:rsidR="009C5453" w:rsidRPr="007B723A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Szacunkowa praca </w:t>
      </w:r>
      <w:r>
        <w:rPr>
          <w:rFonts w:ascii="Tahoma" w:eastAsia="MS Mincho" w:hAnsi="Tahoma" w:cs="Tahoma"/>
          <w:sz w:val="22"/>
          <w:szCs w:val="22"/>
          <w:lang w:eastAsia="pl-PL"/>
        </w:rPr>
        <w:t xml:space="preserve">eksploatacyjna 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objęta zamówieniem w okresie obowiązywania umowy tj. </w:t>
      </w:r>
      <w:r w:rsidR="00FC66BF">
        <w:rPr>
          <w:rFonts w:ascii="Tahoma" w:eastAsia="MS Mincho" w:hAnsi="Tahoma" w:cs="Tahoma"/>
          <w:sz w:val="22"/>
          <w:szCs w:val="22"/>
          <w:lang w:eastAsia="pl-PL"/>
        </w:rPr>
        <w:t>od dnia podpisania umowy przez okres 70 miesięcy</w:t>
      </w:r>
      <w:r w:rsidRPr="007B723A">
        <w:rPr>
          <w:rFonts w:ascii="Tahoma" w:eastAsia="MS Mincho" w:hAnsi="Tahoma" w:cs="Tahoma"/>
          <w:sz w:val="22"/>
          <w:szCs w:val="22"/>
          <w:lang w:eastAsia="pl-PL"/>
        </w:rPr>
        <w:t xml:space="preserve">  wynosi 474 012,00 km (czterysta siedemdziesiąt cztery tysiące dwanaście kilometrów). Szacunkowa </w:t>
      </w:r>
      <w:r>
        <w:rPr>
          <w:rFonts w:ascii="Tahoma" w:eastAsia="MS Mincho" w:hAnsi="Tahoma" w:cs="Tahoma"/>
          <w:sz w:val="22"/>
          <w:szCs w:val="22"/>
          <w:lang w:eastAsia="pl-PL"/>
        </w:rPr>
        <w:t>praca eksploatacyjna w </w:t>
      </w:r>
      <w:r w:rsidRPr="007B723A">
        <w:rPr>
          <w:rFonts w:ascii="Tahoma" w:eastAsia="MS Mincho" w:hAnsi="Tahoma" w:cs="Tahoma"/>
          <w:sz w:val="22"/>
          <w:szCs w:val="22"/>
          <w:lang w:eastAsia="pl-PL"/>
        </w:rPr>
        <w:t>skali roku wynosi 81 324 wozokilometry.</w:t>
      </w:r>
    </w:p>
    <w:p w14:paraId="2025B677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Zamawiający przewiduje możliwość zmniejszenia w każdym roku szacunkowej liczby wozokilometrów o nie więcej niż 10% lub zwiększenia nie więcej niż o 5%, w stosunku do</w:t>
      </w:r>
      <w:r>
        <w:rPr>
          <w:rFonts w:ascii="Tahoma" w:eastAsia="MS Mincho" w:hAnsi="Tahoma" w:cs="Tahoma"/>
          <w:sz w:val="22"/>
          <w:szCs w:val="22"/>
          <w:lang w:eastAsia="pl-PL"/>
        </w:rPr>
        <w:t> 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>przeciętnej szacunkowej rocznej liczby wozokilometrów wskazanej w pkt. 7, w</w:t>
      </w:r>
      <w:r>
        <w:rPr>
          <w:rFonts w:ascii="Tahoma" w:eastAsia="MS Mincho" w:hAnsi="Tahoma" w:cs="Tahoma"/>
          <w:sz w:val="22"/>
          <w:szCs w:val="22"/>
          <w:lang w:eastAsia="pl-PL"/>
        </w:rPr>
        <w:t> 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>zależności od rzeczywistych potrzeb Zamawiającego.</w:t>
      </w:r>
    </w:p>
    <w:p w14:paraId="61D5ADD3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Zasady świadczenia usług, parametry jakościowe związane ze świadczeniem usług oraz projekty rozkładów jazdy zamieszczone zostały w Załączniku nr 1 do OPZ.</w:t>
      </w:r>
    </w:p>
    <w:p w14:paraId="5D7A5323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b/>
          <w:bCs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Wspólny Słownik Zamówień CPV: </w:t>
      </w:r>
      <w:r w:rsidRPr="00D2432E">
        <w:rPr>
          <w:rFonts w:ascii="Tahoma" w:eastAsia="MS Mincho" w:hAnsi="Tahoma" w:cs="Tahoma"/>
          <w:b/>
          <w:bCs/>
          <w:sz w:val="22"/>
          <w:szCs w:val="22"/>
          <w:lang w:eastAsia="pl-PL"/>
        </w:rPr>
        <w:t>60112000-6 Usługi w zakresie publicznego transportu drogowego</w:t>
      </w:r>
      <w:r>
        <w:rPr>
          <w:rFonts w:ascii="Tahoma" w:eastAsia="MS Mincho" w:hAnsi="Tahoma" w:cs="Tahoma"/>
          <w:b/>
          <w:bCs/>
          <w:sz w:val="22"/>
          <w:szCs w:val="22"/>
          <w:lang w:eastAsia="pl-PL"/>
        </w:rPr>
        <w:t>.</w:t>
      </w:r>
    </w:p>
    <w:p w14:paraId="38D45D9A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Przewozy objęte zamówieniem będą bezpłatne dla pasażerów, w związku z czym Wykonawca ani Organizator nie będą osiągać przychodów z tytułu sprzedaży biletów.</w:t>
      </w:r>
    </w:p>
    <w:p w14:paraId="4617A866" w14:textId="77777777" w:rsidR="009C5453" w:rsidRPr="00D2432E" w:rsidRDefault="009C5453" w:rsidP="009C5453">
      <w:pPr>
        <w:widowControl/>
        <w:suppressAutoHyphens w:val="0"/>
        <w:rPr>
          <w:rFonts w:ascii="Tahoma" w:hAnsi="Tahoma" w:cs="Tahoma"/>
          <w:sz w:val="22"/>
          <w:szCs w:val="22"/>
        </w:rPr>
      </w:pPr>
    </w:p>
    <w:p w14:paraId="14A42786" w14:textId="77777777" w:rsidR="009C5453" w:rsidRPr="007B723A" w:rsidRDefault="009C5453" w:rsidP="009C5453">
      <w:pPr>
        <w:pStyle w:val="WW-Tekstpodstawowy3"/>
        <w:spacing w:line="312" w:lineRule="auto"/>
        <w:rPr>
          <w:rFonts w:ascii="Tahoma" w:hAnsi="Tahoma" w:cs="Tahoma"/>
        </w:rPr>
      </w:pPr>
      <w:r w:rsidRPr="007B723A">
        <w:rPr>
          <w:rFonts w:ascii="Tahoma" w:eastAsia="Arial Unicode MS" w:hAnsi="Tahoma" w:cs="Tahoma"/>
        </w:rPr>
        <w:t xml:space="preserve">Wykaz załączników do Opisu </w:t>
      </w:r>
      <w:r>
        <w:rPr>
          <w:rFonts w:ascii="Tahoma" w:eastAsia="Arial Unicode MS" w:hAnsi="Tahoma" w:cs="Tahoma"/>
        </w:rPr>
        <w:t>P</w:t>
      </w:r>
      <w:r w:rsidRPr="007B723A">
        <w:rPr>
          <w:rFonts w:ascii="Tahoma" w:eastAsia="Arial Unicode MS" w:hAnsi="Tahoma" w:cs="Tahoma"/>
        </w:rPr>
        <w:t xml:space="preserve">rzedmiotu </w:t>
      </w:r>
      <w:r>
        <w:rPr>
          <w:rFonts w:ascii="Tahoma" w:eastAsia="Arial Unicode MS" w:hAnsi="Tahoma" w:cs="Tahoma"/>
        </w:rPr>
        <w:t>Z</w:t>
      </w:r>
      <w:r w:rsidRPr="007B723A">
        <w:rPr>
          <w:rFonts w:ascii="Tahoma" w:eastAsia="Arial Unicode MS" w:hAnsi="Tahoma" w:cs="Tahoma"/>
        </w:rPr>
        <w:t>amówienia:</w:t>
      </w:r>
    </w:p>
    <w:p w14:paraId="788D0AAE" w14:textId="77777777" w:rsidR="009C5453" w:rsidRPr="00D2432E" w:rsidRDefault="009C5453" w:rsidP="009C5453">
      <w:pPr>
        <w:pStyle w:val="WW-Tekstpodstawowy3"/>
        <w:tabs>
          <w:tab w:val="left" w:pos="360"/>
        </w:tabs>
        <w:spacing w:line="312" w:lineRule="auto"/>
        <w:rPr>
          <w:rFonts w:ascii="Tahoma" w:hAnsi="Tahoma" w:cs="Tahoma"/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7368"/>
      </w:tblGrid>
      <w:tr w:rsidR="009C5453" w:rsidRPr="004C2C17" w14:paraId="24779B0D" w14:textId="77777777" w:rsidTr="00752547">
        <w:trPr>
          <w:jc w:val="center"/>
        </w:trPr>
        <w:tc>
          <w:tcPr>
            <w:tcW w:w="1704" w:type="dxa"/>
            <w:tcBorders>
              <w:bottom w:val="nil"/>
              <w:right w:val="nil"/>
            </w:tcBorders>
            <w:shd w:val="clear" w:color="auto" w:fill="FFFF99"/>
            <w:vAlign w:val="center"/>
          </w:tcPr>
          <w:p w14:paraId="55DFAE98" w14:textId="77777777" w:rsidR="009C5453" w:rsidRPr="004C2C17" w:rsidRDefault="009C5453" w:rsidP="00752547">
            <w:pPr>
              <w:tabs>
                <w:tab w:val="left" w:pos="0"/>
              </w:tabs>
              <w:spacing w:before="60" w:after="40" w:line="312" w:lineRule="auto"/>
              <w:jc w:val="center"/>
              <w:rPr>
                <w:rFonts w:ascii="Tahoma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4C2C17">
              <w:rPr>
                <w:rFonts w:ascii="Tahoma" w:hAnsi="Tahoma" w:cs="Tahoma"/>
                <w:b/>
                <w:kern w:val="1"/>
                <w:sz w:val="20"/>
                <w:szCs w:val="20"/>
                <w:lang w:eastAsia="ar-SA"/>
              </w:rPr>
              <w:t>Nr załącznika</w:t>
            </w:r>
          </w:p>
        </w:tc>
        <w:tc>
          <w:tcPr>
            <w:tcW w:w="7368" w:type="dxa"/>
            <w:shd w:val="clear" w:color="auto" w:fill="FFFF99"/>
            <w:vAlign w:val="center"/>
          </w:tcPr>
          <w:p w14:paraId="0139E0F4" w14:textId="77777777" w:rsidR="009C5453" w:rsidRPr="004C2C17" w:rsidRDefault="009C5453" w:rsidP="00752547">
            <w:pPr>
              <w:widowControl/>
              <w:tabs>
                <w:tab w:val="left" w:pos="7006"/>
              </w:tabs>
              <w:spacing w:before="60" w:after="40" w:line="312" w:lineRule="auto"/>
              <w:jc w:val="center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4C2C17">
              <w:rPr>
                <w:rFonts w:ascii="Tahoma" w:eastAsia="Arial Unicode MS" w:hAnsi="Tahoma" w:cs="Tahoma"/>
                <w:b/>
                <w:sz w:val="20"/>
                <w:szCs w:val="20"/>
              </w:rPr>
              <w:t>Treść załącznika</w:t>
            </w:r>
          </w:p>
        </w:tc>
      </w:tr>
      <w:tr w:rsidR="009C5453" w:rsidRPr="00D2432E" w14:paraId="241C33CD" w14:textId="77777777" w:rsidTr="00752547">
        <w:trPr>
          <w:jc w:val="center"/>
        </w:trPr>
        <w:tc>
          <w:tcPr>
            <w:tcW w:w="1704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B841439" w14:textId="77777777" w:rsidR="009C5453" w:rsidRPr="00D2432E" w:rsidRDefault="009C5453" w:rsidP="00752547">
            <w:pPr>
              <w:tabs>
                <w:tab w:val="left" w:pos="0"/>
              </w:tabs>
              <w:spacing w:before="60" w:after="40" w:line="312" w:lineRule="auto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D2432E">
              <w:rPr>
                <w:rFonts w:ascii="Tahoma" w:hAnsi="Tahoma" w:cs="Tahoma"/>
                <w:bCs/>
                <w:kern w:val="1"/>
                <w:sz w:val="20"/>
                <w:szCs w:val="20"/>
                <w:lang w:eastAsia="ar-SA"/>
              </w:rPr>
              <w:t>Załącznik nr 1</w:t>
            </w:r>
          </w:p>
        </w:tc>
        <w:tc>
          <w:tcPr>
            <w:tcW w:w="7368" w:type="dxa"/>
            <w:shd w:val="clear" w:color="auto" w:fill="auto"/>
            <w:vAlign w:val="center"/>
          </w:tcPr>
          <w:p w14:paraId="35088D29" w14:textId="77777777" w:rsidR="009C5453" w:rsidRPr="00D2432E" w:rsidRDefault="009C5453" w:rsidP="00752547">
            <w:pPr>
              <w:widowControl/>
              <w:tabs>
                <w:tab w:val="left" w:pos="7006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Zasady świadczenia usług oraz parametry jakościowe związane ze świadczeniem usług</w:t>
            </w:r>
          </w:p>
        </w:tc>
      </w:tr>
      <w:tr w:rsidR="009C5453" w:rsidRPr="00D2432E" w14:paraId="6912BFA9" w14:textId="77777777" w:rsidTr="00752547">
        <w:trPr>
          <w:jc w:val="center"/>
        </w:trPr>
        <w:tc>
          <w:tcPr>
            <w:tcW w:w="1704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8FC0FC2" w14:textId="77777777" w:rsidR="009C5453" w:rsidRPr="00D2432E" w:rsidRDefault="009C5453" w:rsidP="00752547">
            <w:pPr>
              <w:tabs>
                <w:tab w:val="left" w:pos="0"/>
              </w:tabs>
              <w:spacing w:before="60" w:after="40" w:line="312" w:lineRule="auto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</w:p>
        </w:tc>
        <w:tc>
          <w:tcPr>
            <w:tcW w:w="7368" w:type="dxa"/>
            <w:shd w:val="clear" w:color="auto" w:fill="auto"/>
            <w:vAlign w:val="center"/>
          </w:tcPr>
          <w:p w14:paraId="28F5643A" w14:textId="3A01F4BA" w:rsidR="009C5453" w:rsidRPr="00D2432E" w:rsidRDefault="009C5453" w:rsidP="00752547">
            <w:pPr>
              <w:widowControl/>
              <w:tabs>
                <w:tab w:val="left" w:pos="7006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Załączniki nr 1a  – projekt rozkład</w:t>
            </w:r>
            <w:r w:rsidR="00FB5B3C">
              <w:rPr>
                <w:rFonts w:ascii="Tahoma" w:eastAsia="Arial Unicode MS" w:hAnsi="Tahoma" w:cs="Tahoma"/>
                <w:sz w:val="20"/>
                <w:szCs w:val="20"/>
              </w:rPr>
              <w:t>u</w:t>
            </w: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 xml:space="preserve"> jazdy</w:t>
            </w:r>
          </w:p>
        </w:tc>
      </w:tr>
      <w:tr w:rsidR="009C5453" w:rsidRPr="00D2432E" w14:paraId="686DF998" w14:textId="77777777" w:rsidTr="00752547">
        <w:trPr>
          <w:jc w:val="center"/>
        </w:trPr>
        <w:tc>
          <w:tcPr>
            <w:tcW w:w="1704" w:type="dxa"/>
            <w:tcBorders>
              <w:right w:val="nil"/>
            </w:tcBorders>
            <w:shd w:val="clear" w:color="auto" w:fill="auto"/>
            <w:vAlign w:val="center"/>
          </w:tcPr>
          <w:p w14:paraId="0F4FB840" w14:textId="77777777" w:rsidR="009C5453" w:rsidRPr="00D2432E" w:rsidRDefault="009C5453" w:rsidP="00752547">
            <w:pPr>
              <w:tabs>
                <w:tab w:val="left" w:pos="0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Załącznik nr 2</w:t>
            </w:r>
          </w:p>
        </w:tc>
        <w:tc>
          <w:tcPr>
            <w:tcW w:w="7368" w:type="dxa"/>
            <w:shd w:val="clear" w:color="auto" w:fill="auto"/>
            <w:vAlign w:val="center"/>
          </w:tcPr>
          <w:p w14:paraId="005C1A6A" w14:textId="77777777" w:rsidR="009C5453" w:rsidRPr="00D2432E" w:rsidRDefault="009C5453" w:rsidP="00752547">
            <w:pPr>
              <w:tabs>
                <w:tab w:val="left" w:pos="0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Parametry techniczno-użytkowe pojazdów przeznaczonych do świadczenia usług</w:t>
            </w:r>
          </w:p>
        </w:tc>
      </w:tr>
      <w:tr w:rsidR="009C5453" w:rsidRPr="00D2432E" w14:paraId="443003C3" w14:textId="77777777" w:rsidTr="00752547">
        <w:trPr>
          <w:trHeight w:val="514"/>
          <w:jc w:val="center"/>
        </w:trPr>
        <w:tc>
          <w:tcPr>
            <w:tcW w:w="1704" w:type="dxa"/>
            <w:tcBorders>
              <w:right w:val="nil"/>
            </w:tcBorders>
            <w:shd w:val="clear" w:color="auto" w:fill="auto"/>
            <w:vAlign w:val="center"/>
          </w:tcPr>
          <w:p w14:paraId="5E0D390D" w14:textId="77777777" w:rsidR="009C5453" w:rsidRPr="00D2432E" w:rsidRDefault="009C5453" w:rsidP="00752547">
            <w:pPr>
              <w:tabs>
                <w:tab w:val="left" w:pos="0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Załącznik nr 3</w:t>
            </w:r>
          </w:p>
        </w:tc>
        <w:tc>
          <w:tcPr>
            <w:tcW w:w="7368" w:type="dxa"/>
            <w:shd w:val="clear" w:color="auto" w:fill="auto"/>
            <w:vAlign w:val="center"/>
          </w:tcPr>
          <w:p w14:paraId="3C52811D" w14:textId="77777777" w:rsidR="009C5453" w:rsidRPr="00D2432E" w:rsidRDefault="009C5453" w:rsidP="00752547">
            <w:pPr>
              <w:tabs>
                <w:tab w:val="left" w:pos="2614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Wymagania dotyczące pojazdów rezerwowych</w:t>
            </w:r>
          </w:p>
        </w:tc>
      </w:tr>
    </w:tbl>
    <w:p w14:paraId="010D1B99" w14:textId="77777777" w:rsidR="009C5453" w:rsidRPr="00D2432E" w:rsidRDefault="009C5453" w:rsidP="009C5453">
      <w:pPr>
        <w:pStyle w:val="WW-Tekstpodstawowy3"/>
        <w:tabs>
          <w:tab w:val="left" w:pos="360"/>
        </w:tabs>
        <w:spacing w:line="312" w:lineRule="auto"/>
        <w:rPr>
          <w:rFonts w:ascii="Tahoma" w:hAnsi="Tahoma" w:cs="Tahoma"/>
        </w:rPr>
      </w:pPr>
    </w:p>
    <w:p w14:paraId="6EE86232" w14:textId="77777777" w:rsidR="009C5453" w:rsidRPr="00D2432E" w:rsidRDefault="009C5453" w:rsidP="009C5453">
      <w:pPr>
        <w:widowControl/>
        <w:suppressAutoHyphens w:val="0"/>
        <w:rPr>
          <w:rFonts w:ascii="Tahoma" w:eastAsia="Arial Unicode MS" w:hAnsi="Tahoma" w:cs="Tahoma"/>
          <w:b/>
          <w:kern w:val="1"/>
          <w:sz w:val="22"/>
          <w:szCs w:val="22"/>
          <w:lang w:eastAsia="ar-SA"/>
        </w:rPr>
      </w:pPr>
    </w:p>
    <w:p w14:paraId="30A6402E" w14:textId="77777777" w:rsidR="00D21771" w:rsidRDefault="00D21771"/>
    <w:sectPr w:rsidR="00D2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942C6"/>
    <w:multiLevelType w:val="multilevel"/>
    <w:tmpl w:val="788CF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78457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453"/>
    <w:rsid w:val="009C5453"/>
    <w:rsid w:val="00AB0171"/>
    <w:rsid w:val="00BE2A32"/>
    <w:rsid w:val="00D21771"/>
    <w:rsid w:val="00FB5B3C"/>
    <w:rsid w:val="00FC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A8CE"/>
  <w15:chartTrackingRefBased/>
  <w15:docId w15:val="{2F6AAC8E-2A54-4AC6-8878-C57CC33B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45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uiPriority w:val="99"/>
    <w:rsid w:val="009C5453"/>
    <w:pPr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9C5453"/>
    <w:pPr>
      <w:widowControl/>
      <w:suppressAutoHyphens w:val="0"/>
      <w:spacing w:after="200" w:line="276" w:lineRule="auto"/>
      <w:ind w:left="720"/>
    </w:pPr>
    <w:rPr>
      <w:rFonts w:ascii="Arial" w:hAnsi="Arial" w:cs="Arial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9C5453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2022-07-14T10:42:00Z</dcterms:created>
  <dcterms:modified xsi:type="dcterms:W3CDTF">2022-07-21T07:24:00Z</dcterms:modified>
</cp:coreProperties>
</file>