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77F8D"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0103AD76"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DF5D0B">
        <w:rPr>
          <w:rFonts w:asciiTheme="majorHAnsi" w:hAnsiTheme="majorHAnsi" w:cstheme="majorHAnsi"/>
          <w:b/>
          <w:bCs/>
          <w:color w:val="262626" w:themeColor="text1" w:themeTint="D9"/>
          <w:sz w:val="20"/>
          <w:szCs w:val="20"/>
        </w:rPr>
        <w:t>1</w:t>
      </w:r>
      <w:r w:rsidR="00C23375">
        <w:rPr>
          <w:rFonts w:asciiTheme="majorHAnsi" w:hAnsiTheme="majorHAnsi" w:cstheme="majorHAnsi"/>
          <w:b/>
          <w:bCs/>
          <w:color w:val="262626" w:themeColor="text1" w:themeTint="D9"/>
          <w:sz w:val="20"/>
          <w:szCs w:val="20"/>
        </w:rPr>
        <w:t>9</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F5D0B">
        <w:rPr>
          <w:rFonts w:asciiTheme="majorHAnsi" w:hAnsiTheme="majorHAnsi" w:cstheme="majorHAnsi"/>
          <w:b/>
          <w:bCs/>
          <w:color w:val="262626" w:themeColor="text1" w:themeTint="D9"/>
          <w:sz w:val="20"/>
          <w:szCs w:val="20"/>
        </w:rPr>
        <w:t>2</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6C25EE3" w14:textId="71E51DE0" w:rsidR="0024095C" w:rsidRDefault="00C23375"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Wykonanie prac pielęgnacyjnych oraz wycinki drzew i krzewów na terenach zieleni miejskiej w Pruszkowie</w:t>
      </w:r>
    </w:p>
    <w:p w14:paraId="7DB80CDD" w14:textId="77777777" w:rsidR="000A2DAF" w:rsidRPr="009A2CDF" w:rsidRDefault="000A2DA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6234B114" w14:textId="2674B5CA" w:rsidR="000D1209" w:rsidRDefault="00724C68" w:rsidP="00B3179A">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 xml:space="preserve">           </w:t>
      </w:r>
      <w:r w:rsidR="00B3179A">
        <w:rPr>
          <w:rFonts w:asciiTheme="majorHAnsi" w:hAnsiTheme="majorHAnsi" w:cstheme="majorHAnsi"/>
          <w:b/>
          <w:bCs/>
          <w:color w:val="262626" w:themeColor="text1" w:themeTint="D9"/>
          <w:sz w:val="20"/>
          <w:szCs w:val="20"/>
        </w:rPr>
        <w:t>PREZYDENT MIASTA PRUSZKOWA</w:t>
      </w:r>
    </w:p>
    <w:p w14:paraId="666EDB20" w14:textId="4C899B98" w:rsidR="00B3179A" w:rsidRDefault="00B3179A" w:rsidP="00B3179A">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 xml:space="preserve">     /-/ Paweł Makuch</w:t>
      </w:r>
    </w:p>
    <w:p w14:paraId="21C09004" w14:textId="22024157" w:rsidR="00EC2A18" w:rsidRDefault="00B3179A" w:rsidP="004D5834">
      <w:pPr>
        <w:spacing w:after="0" w:line="240" w:lineRule="auto"/>
        <w:jc w:val="center"/>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29BF0B20"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211A8A3E" w14:textId="312FA6C3" w:rsidR="0024095C" w:rsidRDefault="0024095C" w:rsidP="004D5834">
      <w:pPr>
        <w:spacing w:after="0" w:line="240" w:lineRule="auto"/>
        <w:jc w:val="center"/>
        <w:rPr>
          <w:rFonts w:asciiTheme="majorHAnsi" w:hAnsiTheme="majorHAnsi" w:cstheme="majorHAnsi"/>
          <w:color w:val="262626" w:themeColor="text1" w:themeTint="D9"/>
          <w:sz w:val="20"/>
          <w:szCs w:val="20"/>
        </w:rPr>
      </w:pPr>
    </w:p>
    <w:p w14:paraId="0C1D44BC" w14:textId="59E2951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47FA246" w14:textId="0F81335F"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6A9C721D" w14:textId="77777777" w:rsidR="00C23375" w:rsidRDefault="00C23375" w:rsidP="004D5834">
      <w:pPr>
        <w:spacing w:after="0" w:line="240" w:lineRule="auto"/>
        <w:jc w:val="center"/>
        <w:rPr>
          <w:rFonts w:asciiTheme="majorHAnsi" w:hAnsiTheme="majorHAnsi" w:cstheme="majorHAnsi"/>
          <w:color w:val="262626" w:themeColor="text1" w:themeTint="D9"/>
          <w:sz w:val="20"/>
          <w:szCs w:val="20"/>
        </w:rPr>
      </w:pPr>
    </w:p>
    <w:p w14:paraId="456B1E61" w14:textId="39793FF0"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7B96A5B6" w14:textId="77777777"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162A128A" w14:textId="77777777" w:rsidR="00C409F3" w:rsidRDefault="00C409F3" w:rsidP="00726751">
      <w:pPr>
        <w:spacing w:after="0" w:line="240" w:lineRule="auto"/>
        <w:rPr>
          <w:rFonts w:asciiTheme="majorHAnsi" w:hAnsiTheme="majorHAnsi" w:cstheme="majorHAnsi"/>
          <w:color w:val="262626" w:themeColor="text1" w:themeTint="D9"/>
          <w:sz w:val="20"/>
          <w:szCs w:val="20"/>
        </w:rPr>
      </w:pPr>
    </w:p>
    <w:p w14:paraId="4DBFC265" w14:textId="375A16D1"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53FDDD9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w:t>
      </w:r>
      <w:r w:rsidR="0024095C">
        <w:rPr>
          <w:rFonts w:asciiTheme="majorHAnsi" w:hAnsiTheme="majorHAnsi" w:cstheme="majorHAnsi"/>
          <w:color w:val="262626" w:themeColor="text1" w:themeTint="D9"/>
          <w:sz w:val="20"/>
          <w:szCs w:val="20"/>
        </w:rPr>
        <w:t>1129</w:t>
      </w:r>
      <w:r w:rsidR="00DF5D0B">
        <w:rPr>
          <w:rFonts w:asciiTheme="majorHAnsi" w:hAnsiTheme="majorHAnsi" w:cstheme="majorHAnsi"/>
          <w:color w:val="262626" w:themeColor="text1" w:themeTint="D9"/>
          <w:sz w:val="20"/>
          <w:szCs w:val="20"/>
        </w:rPr>
        <w:t xml:space="preserve"> ze zm.</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5254D36F"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DF5D0B">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759255F2" w14:textId="77777777" w:rsidR="00D7472A" w:rsidRDefault="00D7472A" w:rsidP="00D7472A">
      <w:pPr>
        <w:jc w:val="both"/>
        <w:rPr>
          <w:rFonts w:ascii="Calibri Light" w:hAnsi="Calibri Light" w:cs="Calibri Light"/>
          <w:sz w:val="20"/>
          <w:szCs w:val="20"/>
        </w:rPr>
      </w:pPr>
    </w:p>
    <w:p w14:paraId="2DFCFF68" w14:textId="09F809D9"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1029922" w14:textId="0B9E70B9" w:rsidR="00D7472A" w:rsidRDefault="00D7472A" w:rsidP="00D7472A">
      <w:pPr>
        <w:jc w:val="both"/>
        <w:rPr>
          <w:rFonts w:ascii="Calibri Light" w:hAnsi="Calibri Light" w:cs="Calibri Light"/>
          <w:sz w:val="20"/>
          <w:szCs w:val="20"/>
        </w:rPr>
      </w:pPr>
      <w:r>
        <w:rPr>
          <w:rFonts w:ascii="Calibri Light" w:hAnsi="Calibri Light" w:cs="Calibri Light"/>
          <w:sz w:val="20"/>
          <w:szCs w:val="20"/>
        </w:rPr>
        <w:t xml:space="preserve">3.2/ Zamawiający nie zastrzega możliwości ubiegania się o udzielenie zamówienia wyłącznie przez wykonawców, o których mowa w art. 94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BB988E9" w14:textId="77777777" w:rsidR="00D7472A" w:rsidRDefault="00D7472A" w:rsidP="00D7472A">
      <w:pPr>
        <w:jc w:val="both"/>
        <w:rPr>
          <w:rFonts w:ascii="Calibri Light" w:hAnsi="Calibri Light" w:cs="Calibri Light"/>
          <w:sz w:val="20"/>
          <w:szCs w:val="20"/>
        </w:rPr>
      </w:pPr>
      <w:r>
        <w:rPr>
          <w:rFonts w:ascii="Calibri Light" w:hAnsi="Calibri Light" w:cs="Calibri Light"/>
          <w:sz w:val="20"/>
          <w:szCs w:val="20"/>
        </w:rPr>
        <w:t>3.3/ Zamówienie może zostać udzielone wykonawcy, który:</w:t>
      </w:r>
    </w:p>
    <w:p w14:paraId="47C6517F" w14:textId="77777777" w:rsidR="00D7472A" w:rsidRDefault="00D7472A" w:rsidP="00D7472A">
      <w:pPr>
        <w:ind w:left="426"/>
        <w:jc w:val="both"/>
        <w:rPr>
          <w:rFonts w:ascii="Calibri Light" w:hAnsi="Calibri Light" w:cs="Calibri Light"/>
          <w:b/>
          <w:bCs/>
          <w:color w:val="262626"/>
          <w:sz w:val="20"/>
          <w:szCs w:val="20"/>
        </w:rPr>
      </w:pPr>
      <w:r>
        <w:rPr>
          <w:rFonts w:ascii="Calibri Light" w:hAnsi="Calibri Light" w:cs="Calibri Light"/>
          <w:sz w:val="20"/>
          <w:szCs w:val="20"/>
        </w:rPr>
        <w:t xml:space="preserve">- spełnia warunki udziału w postępowaniu opisane w </w:t>
      </w:r>
      <w:r>
        <w:rPr>
          <w:rFonts w:ascii="Calibri Light" w:hAnsi="Calibri Light" w:cs="Calibri Light"/>
          <w:b/>
          <w:bCs/>
          <w:color w:val="262626"/>
          <w:sz w:val="20"/>
          <w:szCs w:val="20"/>
        </w:rPr>
        <w:t xml:space="preserve">rozdziale II ust. 7 SWZ, </w:t>
      </w:r>
    </w:p>
    <w:p w14:paraId="1E3162E9" w14:textId="77777777" w:rsidR="00D7472A" w:rsidRDefault="00D7472A" w:rsidP="00D7472A">
      <w:pPr>
        <w:ind w:left="426"/>
        <w:jc w:val="both"/>
        <w:rPr>
          <w:rFonts w:ascii="Calibri Light" w:hAnsi="Calibri Light" w:cs="Calibri Light"/>
          <w:b/>
          <w:bCs/>
          <w:sz w:val="20"/>
          <w:szCs w:val="20"/>
        </w:rPr>
      </w:pPr>
      <w:r>
        <w:rPr>
          <w:rFonts w:ascii="Calibri Light" w:hAnsi="Calibri Light" w:cs="Calibri Light"/>
          <w:sz w:val="20"/>
          <w:szCs w:val="20"/>
        </w:rPr>
        <w:t xml:space="preserve">- nie podlega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 zakresie wskazanym w rozdz. II ust. 8 SWZ, </w:t>
      </w:r>
    </w:p>
    <w:p w14:paraId="558A2814" w14:textId="58572719"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xml:space="preserve">- złożył ofertę niepodlegającą odrzuceniu na podstawie art. 226 ust. 1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30306C6C" w14:textId="77777777" w:rsidR="00D7472A" w:rsidRDefault="00D7472A" w:rsidP="00D7472A">
      <w:pPr>
        <w:rPr>
          <w:rFonts w:ascii="Calibri Light" w:hAnsi="Calibri Light" w:cs="Calibri Light"/>
          <w:sz w:val="20"/>
          <w:szCs w:val="20"/>
        </w:rPr>
      </w:pPr>
      <w:r>
        <w:rPr>
          <w:rFonts w:ascii="Calibri Light" w:hAnsi="Calibri Light" w:cs="Calibri Light"/>
          <w:sz w:val="20"/>
          <w:szCs w:val="20"/>
        </w:rPr>
        <w:lastRenderedPageBreak/>
        <w:t>3.4/ Wykonawcy mogą wspólnie ubiegać się o udzielenie zamówienia. W takim przypadku:</w:t>
      </w:r>
    </w:p>
    <w:p w14:paraId="4CBC26F4" w14:textId="77777777"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Wykonawcy występujący wspólnie są zobowiązani do ustanowienia pełnomocnika do reprezentowania ich w postępowaniu albo do reprezentowania ich w postępowaniu i zawarcia umowy w sprawie przedmiotowego zamówienia publicznego.</w:t>
      </w:r>
    </w:p>
    <w:p w14:paraId="524087BF" w14:textId="2283C546" w:rsidR="00D7472A" w:rsidRDefault="00D7472A" w:rsidP="00D7472A">
      <w:pPr>
        <w:ind w:left="426"/>
        <w:jc w:val="both"/>
        <w:rPr>
          <w:rFonts w:ascii="Calibri Light" w:hAnsi="Calibri Light" w:cs="Calibri Light"/>
          <w:sz w:val="20"/>
          <w:szCs w:val="20"/>
        </w:rPr>
      </w:pPr>
      <w:r>
        <w:rPr>
          <w:rFonts w:ascii="Calibri Light" w:hAnsi="Calibri Light" w:cs="Calibri Light"/>
          <w:sz w:val="20"/>
          <w:szCs w:val="20"/>
        </w:rPr>
        <w:t>- Wszelka korespondencja będzie prowadzona przez zamawiającego wyłącznie z pełnomocnikiem.</w:t>
      </w:r>
    </w:p>
    <w:p w14:paraId="10A47B76" w14:textId="77777777" w:rsidR="00D7472A" w:rsidRDefault="00D7472A" w:rsidP="00D7472A">
      <w:pPr>
        <w:rPr>
          <w:rFonts w:ascii="Calibri Light" w:hAnsi="Calibri Light" w:cs="Calibri Light"/>
          <w:b/>
          <w:bCs/>
          <w:color w:val="262626"/>
          <w:sz w:val="20"/>
          <w:szCs w:val="20"/>
        </w:rPr>
      </w:pPr>
      <w:r>
        <w:rPr>
          <w:rFonts w:ascii="Calibri Light" w:hAnsi="Calibri Light" w:cs="Calibri Light"/>
          <w:b/>
          <w:bCs/>
          <w:color w:val="262626"/>
          <w:sz w:val="20"/>
          <w:szCs w:val="20"/>
        </w:rPr>
        <w:t xml:space="preserve">3.5/ Potencjał podmiotu trzeciego. </w:t>
      </w:r>
    </w:p>
    <w:p w14:paraId="3FB6CB35" w14:textId="3433C414" w:rsidR="00D7472A" w:rsidRDefault="00D7472A" w:rsidP="00D7472A">
      <w:pPr>
        <w:jc w:val="both"/>
        <w:rPr>
          <w:rFonts w:ascii="Calibri Light" w:hAnsi="Calibri Light" w:cs="Calibri Light"/>
          <w:b/>
          <w:bCs/>
          <w:sz w:val="20"/>
          <w:szCs w:val="20"/>
        </w:rPr>
      </w:pPr>
      <w:r>
        <w:rPr>
          <w:rFonts w:ascii="Calibri Light" w:hAnsi="Calibri Light" w:cs="Calibri Light"/>
          <w:color w:val="262626"/>
          <w:sz w:val="20"/>
          <w:szCs w:val="20"/>
        </w:rPr>
        <w:t xml:space="preserve">W celu potwierdzenia spełnienia warunków udziału w postępowaniu, wykonawca może polegać na potencjale podmiotu trzeciego na zasadach opisanych w art. 118–123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Podmiot trzeci, na potencjał, którego wykonawca powołuje się w celu wykazania spełnienia warunków udziału w postępowaniu, nie może podlegać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 w zakresie wskazanym w rozdz. II ust. 8 SWZ.</w:t>
      </w:r>
    </w:p>
    <w:p w14:paraId="629E7902" w14:textId="77777777" w:rsidR="00D7472A" w:rsidRDefault="00D7472A" w:rsidP="00D7472A">
      <w:pPr>
        <w:rPr>
          <w:rFonts w:ascii="Calibri Light" w:hAnsi="Calibri Light" w:cs="Calibri Light"/>
          <w:b/>
          <w:bCs/>
          <w:sz w:val="20"/>
          <w:szCs w:val="20"/>
        </w:rPr>
      </w:pPr>
      <w:r>
        <w:rPr>
          <w:rFonts w:ascii="Calibri Light" w:hAnsi="Calibri Light" w:cs="Calibri Light"/>
          <w:b/>
          <w:bCs/>
          <w:sz w:val="20"/>
          <w:szCs w:val="20"/>
        </w:rPr>
        <w:t>3.6/ Podwykonawstwo.</w:t>
      </w:r>
    </w:p>
    <w:p w14:paraId="197462A6" w14:textId="40F60F34"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a) Wykonawca może powierzyć wykonanie części zamówienia podwykonawcy (podwykonawcom).</w:t>
      </w:r>
    </w:p>
    <w:p w14:paraId="1515C409" w14:textId="3AB212DC"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b) Zamawiający nie zastrzega obowiązku osobistego wykonania przez Wykonawcę kluczowych części zamówienia.</w:t>
      </w:r>
    </w:p>
    <w:p w14:paraId="7F0E4071" w14:textId="77777777" w:rsidR="00D7472A" w:rsidRDefault="00D7472A" w:rsidP="00D7472A">
      <w:pPr>
        <w:autoSpaceDE w:val="0"/>
        <w:autoSpaceDN w:val="0"/>
        <w:rPr>
          <w:rFonts w:ascii="Calibri Light" w:hAnsi="Calibri Light" w:cs="Calibri Light"/>
          <w:sz w:val="20"/>
          <w:szCs w:val="20"/>
        </w:rPr>
      </w:pPr>
      <w:r>
        <w:rPr>
          <w:rFonts w:ascii="Calibri Light" w:hAnsi="Calibri Light" w:cs="Calibri Light"/>
          <w:sz w:val="20"/>
          <w:szCs w:val="20"/>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lastRenderedPageBreak/>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9AF63FD"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99EDDFC" w:rsidR="004F1617"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EB6D2D5" w14:textId="7777777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0398B58F" w14:textId="70851E38" w:rsidR="00522FFD" w:rsidRDefault="00C23375"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Wykonanie prac pielęgnacyjnych</w:t>
      </w:r>
      <w:r w:rsidR="001A0B46">
        <w:rPr>
          <w:rFonts w:asciiTheme="majorHAnsi" w:hAnsiTheme="majorHAnsi" w:cstheme="majorHAnsi"/>
          <w:i/>
          <w:iCs/>
          <w:color w:val="262626" w:themeColor="text1" w:themeTint="D9"/>
          <w:sz w:val="20"/>
          <w:szCs w:val="20"/>
        </w:rPr>
        <w:t xml:space="preserve"> i wycinki drzew i krzewów </w:t>
      </w:r>
      <w:r>
        <w:rPr>
          <w:rFonts w:asciiTheme="majorHAnsi" w:hAnsiTheme="majorHAnsi" w:cstheme="majorHAnsi"/>
          <w:i/>
          <w:iCs/>
          <w:color w:val="262626" w:themeColor="text1" w:themeTint="D9"/>
          <w:sz w:val="20"/>
          <w:szCs w:val="20"/>
        </w:rPr>
        <w:t xml:space="preserve"> na terenach miejskich</w:t>
      </w:r>
      <w:r w:rsidR="001A0B46">
        <w:rPr>
          <w:rFonts w:asciiTheme="majorHAnsi" w:hAnsiTheme="majorHAnsi" w:cstheme="majorHAnsi"/>
          <w:i/>
          <w:iCs/>
          <w:color w:val="262626" w:themeColor="text1" w:themeTint="D9"/>
          <w:sz w:val="20"/>
          <w:szCs w:val="20"/>
        </w:rPr>
        <w:t xml:space="preserve"> m. in</w:t>
      </w:r>
      <w:r w:rsidR="00522FFD">
        <w:rPr>
          <w:rFonts w:asciiTheme="majorHAnsi" w:hAnsiTheme="majorHAnsi" w:cstheme="majorHAnsi"/>
          <w:i/>
          <w:iCs/>
          <w:color w:val="262626" w:themeColor="text1" w:themeTint="D9"/>
          <w:sz w:val="20"/>
          <w:szCs w:val="20"/>
        </w:rPr>
        <w:t>:</w:t>
      </w:r>
    </w:p>
    <w:p w14:paraId="55113E2A" w14:textId="5FA172DA" w:rsidR="00994C5B" w:rsidRDefault="00C23375"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 drzew</w:t>
      </w:r>
      <w:r w:rsidR="003742AD">
        <w:rPr>
          <w:rFonts w:asciiTheme="majorHAnsi" w:hAnsiTheme="majorHAnsi" w:cstheme="majorHAnsi"/>
          <w:i/>
          <w:iCs/>
          <w:color w:val="262626" w:themeColor="text1" w:themeTint="D9"/>
          <w:sz w:val="20"/>
          <w:szCs w:val="20"/>
        </w:rPr>
        <w:t xml:space="preserve"> </w:t>
      </w:r>
      <w:r w:rsidR="0007043D">
        <w:rPr>
          <w:rFonts w:asciiTheme="majorHAnsi" w:hAnsiTheme="majorHAnsi" w:cstheme="majorHAnsi"/>
          <w:i/>
          <w:iCs/>
          <w:color w:val="262626" w:themeColor="text1" w:themeTint="D9"/>
          <w:sz w:val="20"/>
          <w:szCs w:val="20"/>
        </w:rPr>
        <w:t xml:space="preserve">i </w:t>
      </w:r>
      <w:r w:rsidR="003742AD">
        <w:rPr>
          <w:rFonts w:asciiTheme="majorHAnsi" w:hAnsiTheme="majorHAnsi" w:cstheme="majorHAnsi"/>
          <w:i/>
          <w:iCs/>
          <w:color w:val="262626" w:themeColor="text1" w:themeTint="D9"/>
          <w:sz w:val="20"/>
          <w:szCs w:val="20"/>
        </w:rPr>
        <w:t xml:space="preserve">krzewów </w:t>
      </w:r>
      <w:r>
        <w:rPr>
          <w:rFonts w:asciiTheme="majorHAnsi" w:hAnsiTheme="majorHAnsi" w:cstheme="majorHAnsi"/>
          <w:i/>
          <w:iCs/>
          <w:color w:val="262626" w:themeColor="text1" w:themeTint="D9"/>
          <w:sz w:val="20"/>
          <w:szCs w:val="20"/>
        </w:rPr>
        <w:t xml:space="preserve">ulicznych, </w:t>
      </w:r>
    </w:p>
    <w:p w14:paraId="3251CA22" w14:textId="3A49DBC6" w:rsidR="00994C5B"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C23375">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C23375">
        <w:rPr>
          <w:rFonts w:asciiTheme="majorHAnsi" w:hAnsiTheme="majorHAnsi" w:cstheme="majorHAnsi"/>
          <w:i/>
          <w:iCs/>
          <w:color w:val="262626" w:themeColor="text1" w:themeTint="D9"/>
          <w:sz w:val="20"/>
          <w:szCs w:val="20"/>
        </w:rPr>
        <w:t xml:space="preserve"> rosnących na skwerach i zieleńcach, </w:t>
      </w:r>
    </w:p>
    <w:p w14:paraId="28411F41" w14:textId="55987EF2" w:rsidR="00677202" w:rsidRPr="00677202" w:rsidRDefault="00994C5B"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 xml:space="preserve">- </w:t>
      </w:r>
      <w:r w:rsidR="001A0B46">
        <w:rPr>
          <w:rFonts w:asciiTheme="majorHAnsi" w:hAnsiTheme="majorHAnsi" w:cstheme="majorHAnsi"/>
          <w:i/>
          <w:iCs/>
          <w:color w:val="262626" w:themeColor="text1" w:themeTint="D9"/>
          <w:sz w:val="20"/>
          <w:szCs w:val="20"/>
        </w:rPr>
        <w:t>drzew</w:t>
      </w:r>
      <w:r w:rsidR="003742AD">
        <w:rPr>
          <w:rFonts w:asciiTheme="majorHAnsi" w:hAnsiTheme="majorHAnsi" w:cstheme="majorHAnsi"/>
          <w:i/>
          <w:iCs/>
          <w:color w:val="262626" w:themeColor="text1" w:themeTint="D9"/>
          <w:sz w:val="20"/>
          <w:szCs w:val="20"/>
        </w:rPr>
        <w:t xml:space="preserve"> i krzewów </w:t>
      </w:r>
      <w:r w:rsidR="001A0B46">
        <w:rPr>
          <w:rFonts w:asciiTheme="majorHAnsi" w:hAnsiTheme="majorHAnsi" w:cstheme="majorHAnsi"/>
          <w:i/>
          <w:iCs/>
          <w:color w:val="262626" w:themeColor="text1" w:themeTint="D9"/>
          <w:sz w:val="20"/>
          <w:szCs w:val="20"/>
        </w:rPr>
        <w:t xml:space="preserve"> rosnących </w:t>
      </w:r>
      <w:r w:rsidR="00C23375">
        <w:rPr>
          <w:rFonts w:asciiTheme="majorHAnsi" w:hAnsiTheme="majorHAnsi" w:cstheme="majorHAnsi"/>
          <w:i/>
          <w:iCs/>
          <w:color w:val="262626" w:themeColor="text1" w:themeTint="D9"/>
          <w:sz w:val="20"/>
          <w:szCs w:val="20"/>
        </w:rPr>
        <w:t xml:space="preserve">w parkach (w tym: w zabytkowym Parku Potulickich i </w:t>
      </w:r>
      <w:r w:rsidR="002366CF">
        <w:rPr>
          <w:rFonts w:asciiTheme="majorHAnsi" w:hAnsiTheme="majorHAnsi" w:cstheme="majorHAnsi"/>
          <w:i/>
          <w:iCs/>
          <w:color w:val="262626" w:themeColor="text1" w:themeTint="D9"/>
          <w:sz w:val="20"/>
          <w:szCs w:val="20"/>
        </w:rPr>
        <w:t xml:space="preserve"> Parku Kościuszki)</w:t>
      </w:r>
    </w:p>
    <w:p w14:paraId="05ABA68A" w14:textId="77777777" w:rsidR="00461BA3" w:rsidRPr="006E3958" w:rsidRDefault="00461BA3"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B511EEF" w14:textId="2D451A8A"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5FB98DF6"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w:t>
      </w:r>
      <w:r w:rsidR="00050FBC">
        <w:rPr>
          <w:rFonts w:asciiTheme="majorHAnsi" w:hAnsiTheme="majorHAnsi" w:cstheme="majorHAnsi"/>
          <w:color w:val="262626" w:themeColor="text1" w:themeTint="D9"/>
          <w:sz w:val="20"/>
          <w:szCs w:val="20"/>
        </w:rPr>
        <w:t>.</w:t>
      </w:r>
      <w:r w:rsidRPr="006E3958">
        <w:rPr>
          <w:rFonts w:asciiTheme="majorHAnsi" w:hAnsiTheme="majorHAnsi" w:cstheme="majorHAnsi"/>
          <w:color w:val="262626" w:themeColor="text1" w:themeTint="D9"/>
          <w:sz w:val="20"/>
          <w:szCs w:val="20"/>
        </w:rPr>
        <w:t xml:space="preserve"> </w:t>
      </w:r>
    </w:p>
    <w:p w14:paraId="33F8E960" w14:textId="525BE5D5" w:rsidR="00CC124D" w:rsidRDefault="006E3958" w:rsidP="00461BA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sidR="00050FBC">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2A8D043B" w14:textId="65B9C0EE" w:rsidR="00050FBC" w:rsidRDefault="00050FBC" w:rsidP="00461BA3">
      <w:pPr>
        <w:ind w:left="11" w:hanging="11"/>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11.4/ W przypadku udzielenia przez Zamawiającego ww. zamówień podpisana zostanie umowa określająca warunki udzielania zamówień, w tym także czas realizacji zamówienia. </w:t>
      </w:r>
    </w:p>
    <w:p w14:paraId="222B5B74" w14:textId="77777777" w:rsidR="00050FBC" w:rsidRPr="009D538D" w:rsidRDefault="00050FBC" w:rsidP="00461BA3">
      <w:pPr>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3869968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20F2EC8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461BA3">
        <w:rPr>
          <w:rFonts w:asciiTheme="majorHAnsi" w:hAnsiTheme="majorHAnsi" w:cstheme="majorHAnsi"/>
          <w:color w:val="262626" w:themeColor="text1" w:themeTint="D9"/>
          <w:sz w:val="20"/>
          <w:szCs w:val="20"/>
        </w:rPr>
        <w:t>„</w:t>
      </w:r>
      <w:r w:rsidR="00461BA3">
        <w:rPr>
          <w:rFonts w:ascii="Calibri Light" w:hAnsi="Calibri Light" w:cs="Tahoma"/>
          <w:b/>
          <w:color w:val="262626" w:themeColor="text1" w:themeTint="D9"/>
          <w:sz w:val="20"/>
          <w:szCs w:val="20"/>
        </w:rPr>
        <w:t>Wy</w:t>
      </w:r>
      <w:r w:rsidR="006A6DFC">
        <w:rPr>
          <w:rFonts w:ascii="Calibri Light" w:hAnsi="Calibri Light" w:cs="Tahoma"/>
          <w:b/>
          <w:color w:val="262626" w:themeColor="text1" w:themeTint="D9"/>
          <w:sz w:val="20"/>
          <w:szCs w:val="20"/>
        </w:rPr>
        <w:t>konanie prac pielęgnacyjnych oraz wycinki drze</w:t>
      </w:r>
      <w:r w:rsidR="002F4254">
        <w:rPr>
          <w:rFonts w:ascii="Calibri Light" w:hAnsi="Calibri Light" w:cs="Tahoma"/>
          <w:b/>
          <w:color w:val="262626" w:themeColor="text1" w:themeTint="D9"/>
          <w:sz w:val="20"/>
          <w:szCs w:val="20"/>
        </w:rPr>
        <w:t xml:space="preserve">w </w:t>
      </w:r>
      <w:r w:rsidR="006A6DFC">
        <w:rPr>
          <w:rFonts w:ascii="Calibri Light" w:hAnsi="Calibri Light" w:cs="Tahoma"/>
          <w:b/>
          <w:color w:val="262626" w:themeColor="text1" w:themeTint="D9"/>
          <w:sz w:val="20"/>
          <w:szCs w:val="20"/>
        </w:rPr>
        <w:t xml:space="preserve"> i krzewów na terenach zieleni miejskiej w Pruszkowie</w:t>
      </w:r>
      <w:r w:rsidR="00461BA3">
        <w:rPr>
          <w:rFonts w:ascii="Calibri Light" w:hAnsi="Calibri Light" w:cs="Tahoma"/>
          <w:b/>
          <w:color w:val="262626" w:themeColor="text1" w:themeTint="D9"/>
          <w:sz w:val="20"/>
          <w:szCs w:val="20"/>
        </w:rPr>
        <w: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 </w:t>
      </w:r>
    </w:p>
    <w:p w14:paraId="2CAAD68C" w14:textId="77777777" w:rsidR="00050FBC" w:rsidRDefault="00050FBC" w:rsidP="00D7472A">
      <w:pPr>
        <w:shd w:val="clear" w:color="auto" w:fill="F2F2F2"/>
        <w:spacing w:after="0" w:line="240" w:lineRule="auto"/>
        <w:rPr>
          <w:rFonts w:asciiTheme="majorHAnsi" w:hAnsiTheme="majorHAnsi" w:cstheme="majorHAnsi"/>
          <w:b/>
          <w:bCs/>
          <w:color w:val="002060"/>
          <w:sz w:val="20"/>
          <w:szCs w:val="20"/>
        </w:rPr>
      </w:pPr>
    </w:p>
    <w:p w14:paraId="36DFC7AC" w14:textId="746047AE" w:rsidR="00C25D6E" w:rsidRPr="00D7472A" w:rsidRDefault="006D3D6A" w:rsidP="00D7472A">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0C6E346"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r w:rsidR="00461BA3">
        <w:rPr>
          <w:rFonts w:asciiTheme="majorHAnsi" w:hAnsiTheme="majorHAnsi" w:cstheme="majorHAnsi"/>
          <w:b/>
          <w:bCs/>
          <w:color w:val="262626" w:themeColor="text1" w:themeTint="D9"/>
          <w:sz w:val="20"/>
          <w:szCs w:val="20"/>
        </w:rPr>
        <w:t>:</w:t>
      </w:r>
    </w:p>
    <w:p w14:paraId="2909B8B1" w14:textId="77777777" w:rsidR="00461BA3" w:rsidRPr="009D538D" w:rsidRDefault="00461BA3" w:rsidP="006E3958">
      <w:pPr>
        <w:spacing w:after="0" w:line="240" w:lineRule="auto"/>
        <w:rPr>
          <w:rFonts w:asciiTheme="majorHAnsi" w:hAnsiTheme="majorHAnsi" w:cstheme="majorHAnsi"/>
          <w:b/>
          <w:bCs/>
          <w:color w:val="262626" w:themeColor="text1" w:themeTint="D9"/>
          <w:sz w:val="20"/>
          <w:szCs w:val="20"/>
        </w:rPr>
      </w:pPr>
    </w:p>
    <w:p w14:paraId="0C003EFB" w14:textId="3F0837DE" w:rsidR="0085768D" w:rsidRPr="009D538D" w:rsidRDefault="00461BA3" w:rsidP="00C321D1">
      <w:pPr>
        <w:spacing w:after="0" w:line="240" w:lineRule="auto"/>
        <w:jc w:val="both"/>
        <w:rPr>
          <w:rFonts w:asciiTheme="majorHAnsi" w:hAnsiTheme="majorHAnsi" w:cstheme="majorHAnsi"/>
          <w:color w:val="262626" w:themeColor="text1" w:themeTint="D9"/>
          <w:sz w:val="20"/>
          <w:szCs w:val="20"/>
        </w:rPr>
      </w:pPr>
      <w:r w:rsidRPr="009229C6">
        <w:rPr>
          <w:rFonts w:ascii="Calibri Light" w:hAnsi="Calibri Light" w:cs="Calibri Light"/>
          <w:sz w:val="20"/>
          <w:szCs w:val="20"/>
        </w:rPr>
        <w:t>Przedmiotem zamówienia jest usługa polegająca na</w:t>
      </w:r>
      <w:r w:rsidR="006A6DFC">
        <w:rPr>
          <w:rFonts w:ascii="Calibri Light" w:hAnsi="Calibri Light" w:cs="Calibri Light"/>
          <w:bCs/>
          <w:sz w:val="20"/>
          <w:szCs w:val="20"/>
        </w:rPr>
        <w:t xml:space="preserve"> wykonaniu prac pielęgnacyjnych</w:t>
      </w:r>
      <w:r w:rsidR="0039479D">
        <w:rPr>
          <w:rFonts w:ascii="Calibri Light" w:hAnsi="Calibri Light" w:cs="Calibri Light"/>
          <w:bCs/>
          <w:sz w:val="20"/>
          <w:szCs w:val="20"/>
        </w:rPr>
        <w:t xml:space="preserve"> i wycinki drzew i krzewów </w:t>
      </w:r>
      <w:r w:rsidR="006A6DFC">
        <w:rPr>
          <w:rFonts w:ascii="Calibri Light" w:hAnsi="Calibri Light" w:cs="Calibri Light"/>
          <w:bCs/>
          <w:sz w:val="20"/>
          <w:szCs w:val="20"/>
        </w:rPr>
        <w:t xml:space="preserve"> na terenach miejskich-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ulicznych, drzew </w:t>
      </w:r>
      <w:r w:rsidR="003742AD">
        <w:rPr>
          <w:rFonts w:ascii="Calibri Light" w:hAnsi="Calibri Light" w:cs="Calibri Light"/>
          <w:bCs/>
          <w:sz w:val="20"/>
          <w:szCs w:val="20"/>
        </w:rPr>
        <w:t xml:space="preserve">i krzewów </w:t>
      </w:r>
      <w:r w:rsidR="006A6DFC">
        <w:rPr>
          <w:rFonts w:ascii="Calibri Light" w:hAnsi="Calibri Light" w:cs="Calibri Light"/>
          <w:bCs/>
          <w:sz w:val="20"/>
          <w:szCs w:val="20"/>
        </w:rPr>
        <w:t xml:space="preserve">rosnących na skwerach i zieleńcach, </w:t>
      </w:r>
      <w:r w:rsidR="003742AD">
        <w:rPr>
          <w:rFonts w:ascii="Calibri Light" w:hAnsi="Calibri Light" w:cs="Calibri Light"/>
          <w:bCs/>
          <w:sz w:val="20"/>
          <w:szCs w:val="20"/>
        </w:rPr>
        <w:t>drzew i krzewów rosnących</w:t>
      </w:r>
      <w:r w:rsidR="003742AD">
        <w:rPr>
          <w:rFonts w:ascii="Calibri Light" w:hAnsi="Calibri Light" w:cs="Calibri Light"/>
          <w:bCs/>
          <w:sz w:val="20"/>
          <w:szCs w:val="20"/>
        </w:rPr>
        <w:br/>
      </w:r>
      <w:r w:rsidR="006A6DFC">
        <w:rPr>
          <w:rFonts w:ascii="Calibri Light" w:hAnsi="Calibri Light" w:cs="Calibri Light"/>
          <w:bCs/>
          <w:sz w:val="20"/>
          <w:szCs w:val="20"/>
        </w:rPr>
        <w:t>w parkach (w tym: w zabytkowym Parku Potulickich i Parku Kościuszki)</w:t>
      </w:r>
    </w:p>
    <w:p w14:paraId="662B12B4" w14:textId="77777777" w:rsidR="00461BA3" w:rsidRDefault="00461BA3" w:rsidP="006E3958">
      <w:pPr>
        <w:spacing w:after="0" w:line="240" w:lineRule="auto"/>
        <w:rPr>
          <w:rFonts w:asciiTheme="majorHAnsi" w:hAnsiTheme="majorHAnsi" w:cstheme="majorHAnsi"/>
          <w:b/>
          <w:bCs/>
          <w:color w:val="262626" w:themeColor="text1" w:themeTint="D9"/>
          <w:sz w:val="20"/>
          <w:szCs w:val="20"/>
        </w:rPr>
      </w:pPr>
    </w:p>
    <w:p w14:paraId="4759B382" w14:textId="4CC8B103"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 obejmuje</w:t>
      </w:r>
      <w:r w:rsidR="006E3958">
        <w:rPr>
          <w:rFonts w:ascii="Calibri Light" w:hAnsi="Calibri Light" w:cs="Calibri Light"/>
          <w:b/>
          <w:bCs/>
          <w:sz w:val="20"/>
          <w:szCs w:val="20"/>
        </w:rPr>
        <w:t>:</w:t>
      </w:r>
    </w:p>
    <w:p w14:paraId="50DEC2CA" w14:textId="77777777" w:rsidR="00461BA3" w:rsidRDefault="00461BA3" w:rsidP="006E3958">
      <w:pPr>
        <w:spacing w:after="0" w:line="240" w:lineRule="auto"/>
        <w:rPr>
          <w:rFonts w:ascii="Calibri Light" w:hAnsi="Calibri Light" w:cs="Calibri Light"/>
          <w:b/>
          <w:bCs/>
          <w:sz w:val="20"/>
          <w:szCs w:val="20"/>
        </w:rPr>
      </w:pPr>
    </w:p>
    <w:p w14:paraId="67611110" w14:textId="24C0DEE4" w:rsidR="006E3958"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pielęgnację i wycinkę drzew i krzewów wraz z wywozem gałęzi i drewna,</w:t>
      </w:r>
    </w:p>
    <w:p w14:paraId="16339D7C" w14:textId="4C5C5370" w:rsidR="00C5226F" w:rsidRDefault="00C5226F"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usuwanie pni po wyciętych drzewach (frezowanie),</w:t>
      </w:r>
    </w:p>
    <w:p w14:paraId="0CF9D598" w14:textId="11D5EA22" w:rsidR="00C5226F" w:rsidRDefault="00AC1325"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xml:space="preserve">- naprawianie opalikowania drzew, </w:t>
      </w:r>
    </w:p>
    <w:p w14:paraId="5683D518" w14:textId="69D25277" w:rsidR="00AC1325" w:rsidRDefault="00473509" w:rsidP="006E3958">
      <w:pPr>
        <w:spacing w:after="0" w:line="240" w:lineRule="auto"/>
        <w:rPr>
          <w:rFonts w:ascii="Calibri Light" w:eastAsia="Times New Roman" w:hAnsi="Calibri Light" w:cs="Calibri Light"/>
          <w:b/>
          <w:i/>
          <w:iCs/>
          <w:sz w:val="20"/>
          <w:szCs w:val="20"/>
          <w:lang w:eastAsia="ar-SA"/>
        </w:rPr>
      </w:pPr>
      <w:r>
        <w:rPr>
          <w:rFonts w:ascii="Calibri Light" w:eastAsia="Times New Roman" w:hAnsi="Calibri Light" w:cs="Calibri Light"/>
          <w:b/>
          <w:i/>
          <w:iCs/>
          <w:sz w:val="20"/>
          <w:szCs w:val="20"/>
          <w:lang w:eastAsia="ar-SA"/>
        </w:rPr>
        <w:t>- u</w:t>
      </w:r>
      <w:r w:rsidR="00AC1325">
        <w:rPr>
          <w:rFonts w:ascii="Calibri Light" w:eastAsia="Times New Roman" w:hAnsi="Calibri Light" w:cs="Calibri Light"/>
          <w:b/>
          <w:i/>
          <w:iCs/>
          <w:sz w:val="20"/>
          <w:szCs w:val="20"/>
          <w:lang w:eastAsia="ar-SA"/>
        </w:rPr>
        <w:t>suwanie starego opalikowania drzew</w:t>
      </w:r>
    </w:p>
    <w:p w14:paraId="3BD0F89D" w14:textId="2C7A8985" w:rsidR="00AC1325" w:rsidRDefault="00AC1325" w:rsidP="006E3958">
      <w:pPr>
        <w:spacing w:after="0" w:line="240" w:lineRule="auto"/>
        <w:rPr>
          <w:rFonts w:ascii="Calibri Light" w:hAnsi="Calibri Light" w:cs="Calibri Light"/>
          <w:sz w:val="20"/>
          <w:szCs w:val="20"/>
        </w:rPr>
      </w:pPr>
    </w:p>
    <w:p w14:paraId="73FA87D5" w14:textId="2EEF2DC2" w:rsidR="00DD1521" w:rsidRPr="00DD1521" w:rsidRDefault="00DD1521" w:rsidP="006E3958">
      <w:pPr>
        <w:spacing w:after="0" w:line="240" w:lineRule="auto"/>
        <w:rPr>
          <w:rFonts w:ascii="Calibri Light" w:hAnsi="Calibri Light" w:cs="Calibri Light"/>
          <w:b/>
          <w:bCs/>
          <w:color w:val="FF0000"/>
          <w:sz w:val="20"/>
          <w:szCs w:val="20"/>
        </w:rPr>
      </w:pPr>
      <w:r w:rsidRPr="00DD1521">
        <w:rPr>
          <w:rFonts w:ascii="Calibri Light" w:hAnsi="Calibri Light" w:cs="Calibri Light"/>
          <w:b/>
          <w:bCs/>
          <w:color w:val="FF0000"/>
          <w:sz w:val="20"/>
          <w:szCs w:val="20"/>
        </w:rPr>
        <w:t>UWAGA!</w:t>
      </w:r>
    </w:p>
    <w:p w14:paraId="1769C1AF" w14:textId="6891F165" w:rsidR="006E3958" w:rsidRDefault="00AC1325" w:rsidP="0013437F">
      <w:pPr>
        <w:spacing w:after="0" w:line="240" w:lineRule="auto"/>
        <w:rPr>
          <w:rFonts w:ascii="Calibri Light" w:hAnsi="Calibri Light" w:cs="Calibri Light"/>
          <w:b/>
          <w:bCs/>
          <w:sz w:val="20"/>
          <w:szCs w:val="20"/>
        </w:rPr>
      </w:pPr>
      <w:r w:rsidRPr="00AC1325">
        <w:rPr>
          <w:rFonts w:ascii="Calibri Light" w:hAnsi="Calibri Light" w:cs="Calibri Light"/>
          <w:b/>
          <w:bCs/>
          <w:sz w:val="20"/>
          <w:szCs w:val="20"/>
          <w:u w:val="single"/>
        </w:rPr>
        <w:t>Z</w:t>
      </w:r>
      <w:r w:rsidR="006E3958" w:rsidRPr="00AC1325">
        <w:rPr>
          <w:rFonts w:ascii="Calibri Light" w:hAnsi="Calibri Light" w:cs="Calibri Light"/>
          <w:b/>
          <w:bCs/>
          <w:sz w:val="20"/>
          <w:szCs w:val="20"/>
          <w:u w:val="single"/>
        </w:rPr>
        <w:t xml:space="preserve">akres </w:t>
      </w:r>
      <w:r w:rsidRPr="00AC1325">
        <w:rPr>
          <w:rFonts w:ascii="Calibri Light" w:hAnsi="Calibri Light" w:cs="Calibri Light"/>
          <w:b/>
          <w:bCs/>
          <w:sz w:val="20"/>
          <w:szCs w:val="20"/>
          <w:u w:val="single"/>
        </w:rPr>
        <w:t>prac nie obejmuje wykonywania prac na pomnikach przyrody ze względu na specyficzny charakter robót.</w:t>
      </w:r>
      <w:r w:rsidR="006E3958" w:rsidRPr="006E3958">
        <w:rPr>
          <w:rFonts w:ascii="Calibri Light" w:hAnsi="Calibri Light" w:cs="Calibri Light"/>
          <w:b/>
          <w:bCs/>
          <w:sz w:val="20"/>
          <w:szCs w:val="20"/>
        </w:rPr>
        <w:t xml:space="preserve"> </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BB5DA0C"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D9E3692" w14:textId="77777777" w:rsidR="00284BD5" w:rsidRPr="00905A17" w:rsidRDefault="00284BD5" w:rsidP="008B4425">
      <w:pPr>
        <w:spacing w:after="0" w:line="240" w:lineRule="auto"/>
        <w:rPr>
          <w:rFonts w:asciiTheme="majorHAnsi" w:hAnsiTheme="majorHAnsi" w:cstheme="majorHAnsi"/>
          <w:b/>
          <w:bCs/>
          <w:color w:val="262626" w:themeColor="text1" w:themeTint="D9"/>
          <w:sz w:val="20"/>
          <w:szCs w:val="20"/>
        </w:rPr>
      </w:pPr>
    </w:p>
    <w:p w14:paraId="325691FF" w14:textId="35141EF7" w:rsidR="00DD1521" w:rsidRPr="00DD1521" w:rsidRDefault="00DD1521" w:rsidP="00994C5B">
      <w:pPr>
        <w:pStyle w:val="Default"/>
        <w:spacing w:after="0"/>
        <w:rPr>
          <w:rFonts w:ascii="Calibri Light" w:hAnsi="Calibri Light" w:cs="Calibri Light"/>
          <w:color w:val="auto"/>
          <w:sz w:val="20"/>
          <w:szCs w:val="20"/>
        </w:rPr>
      </w:pPr>
      <w:r w:rsidRPr="00DD1521">
        <w:rPr>
          <w:rFonts w:ascii="Calibri Light" w:hAnsi="Calibri Light" w:cs="Calibri Light"/>
          <w:color w:val="auto"/>
          <w:sz w:val="20"/>
          <w:szCs w:val="20"/>
        </w:rPr>
        <w:t>77211500-7</w:t>
      </w:r>
      <w:r w:rsidRPr="00DD1521">
        <w:rPr>
          <w:rFonts w:ascii="Calibri Light" w:hAnsi="Calibri Light" w:cs="Calibri Light"/>
          <w:color w:val="auto"/>
          <w:sz w:val="20"/>
          <w:szCs w:val="20"/>
        </w:rPr>
        <w:tab/>
        <w:t xml:space="preserve"> Usługi pielęgnacji drzew</w:t>
      </w:r>
    </w:p>
    <w:p w14:paraId="3E2BB888" w14:textId="5FF4C97D" w:rsidR="00DD1521" w:rsidRPr="00DD1521" w:rsidRDefault="00DD1521" w:rsidP="00994C5B">
      <w:pPr>
        <w:widowControl w:val="0"/>
        <w:suppressAutoHyphens/>
        <w:autoSpaceDE w:val="0"/>
        <w:spacing w:after="0" w:line="240" w:lineRule="auto"/>
        <w:rPr>
          <w:rFonts w:ascii="Calibri Light" w:eastAsia="Arial" w:hAnsi="Calibri Light" w:cs="Calibri Light"/>
          <w:sz w:val="20"/>
          <w:szCs w:val="20"/>
          <w:lang w:eastAsia="ar-SA"/>
        </w:rPr>
      </w:pPr>
      <w:r w:rsidRPr="00DD1521">
        <w:rPr>
          <w:rFonts w:ascii="Calibri Light" w:eastAsia="Arial" w:hAnsi="Calibri Light" w:cs="Calibri Light"/>
          <w:sz w:val="20"/>
          <w:szCs w:val="20"/>
          <w:lang w:eastAsia="ar-SA"/>
        </w:rPr>
        <w:t xml:space="preserve">77211400-6 </w:t>
      </w:r>
      <w:r w:rsidRPr="00DD1521">
        <w:rPr>
          <w:rFonts w:ascii="Calibri Light" w:eastAsia="Arial" w:hAnsi="Calibri Light" w:cs="Calibri Light"/>
          <w:sz w:val="20"/>
          <w:szCs w:val="20"/>
          <w:lang w:eastAsia="ar-SA"/>
        </w:rPr>
        <w:tab/>
        <w:t xml:space="preserve"> Usługi wycinania drzew</w:t>
      </w:r>
    </w:p>
    <w:p w14:paraId="06B29DAE" w14:textId="25533A1C" w:rsidR="00953180" w:rsidRPr="00284BD5" w:rsidRDefault="00461BA3" w:rsidP="00284BD5">
      <w:pPr>
        <w:suppressAutoHyphens/>
        <w:spacing w:after="0" w:line="240" w:lineRule="auto"/>
        <w:rPr>
          <w:rFonts w:asciiTheme="majorHAnsi" w:eastAsia="Times New Roman" w:hAnsiTheme="majorHAnsi" w:cstheme="majorHAnsi"/>
          <w:color w:val="262626"/>
          <w:sz w:val="20"/>
          <w:szCs w:val="20"/>
          <w:lang w:eastAsia="ar-SA"/>
        </w:rPr>
      </w:pPr>
      <w:r w:rsidRPr="00461BA3">
        <w:rPr>
          <w:rFonts w:asciiTheme="majorHAnsi" w:eastAsia="Times New Roman" w:hAnsiTheme="majorHAnsi" w:cstheme="majorHAnsi"/>
          <w:color w:val="262626"/>
          <w:sz w:val="20"/>
          <w:szCs w:val="20"/>
          <w:lang w:eastAsia="ar-SA"/>
        </w:rPr>
        <w:t xml:space="preserve">                                          </w:t>
      </w:r>
    </w:p>
    <w:p w14:paraId="7E61C9B3" w14:textId="17827A4E"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4</w:t>
      </w:r>
      <w:r w:rsidR="00284BD5">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17D0CD50" w14:textId="2B4CDC84" w:rsidR="00473509" w:rsidRPr="00994C5B" w:rsidRDefault="0013437F" w:rsidP="00994C5B">
      <w:pPr>
        <w:shd w:val="clear" w:color="auto" w:fill="FFFFFF"/>
        <w:autoSpaceDE w:val="0"/>
        <w:jc w:val="both"/>
        <w:rPr>
          <w:rFonts w:ascii="Calibri Light" w:eastAsia="Times New Roman" w:hAnsi="Calibri Light" w:cs="Tahoma"/>
          <w:bCs/>
          <w:color w:val="262626"/>
          <w:sz w:val="20"/>
          <w:szCs w:val="20"/>
          <w:lang w:eastAsia="ar-SA"/>
        </w:rPr>
      </w:pPr>
      <w:r>
        <w:rPr>
          <w:rFonts w:asciiTheme="majorHAnsi" w:hAnsiTheme="majorHAnsi" w:cstheme="majorHAnsi"/>
          <w:sz w:val="20"/>
          <w:szCs w:val="20"/>
        </w:rPr>
        <w:t>a)</w:t>
      </w:r>
      <w:r w:rsidR="00473509" w:rsidRPr="00473509">
        <w:rPr>
          <w:rFonts w:ascii="Calibri Light" w:eastAsia="Times New Roman" w:hAnsi="Calibri Light" w:cs="Tahoma"/>
          <w:bCs/>
          <w:color w:val="262626"/>
          <w:sz w:val="20"/>
          <w:szCs w:val="20"/>
          <w:lang w:eastAsia="ar-SA"/>
        </w:rPr>
        <w:t xml:space="preserve"> Realizacja prac będzie się odbywała w miarę potrzeb po uprzednim wprowadzeniu w teren przez Zamawiającego.</w:t>
      </w:r>
      <w:r w:rsidR="00473509">
        <w:rPr>
          <w:rFonts w:ascii="Calibri Light" w:eastAsia="Times New Roman" w:hAnsi="Calibri Light" w:cs="Tahoma"/>
          <w:bCs/>
          <w:color w:val="262626"/>
          <w:sz w:val="20"/>
          <w:szCs w:val="20"/>
          <w:lang w:eastAsia="ar-SA"/>
        </w:rPr>
        <w:t xml:space="preserve"> </w:t>
      </w:r>
      <w:r w:rsidR="00473509" w:rsidRPr="00473509">
        <w:rPr>
          <w:rFonts w:ascii="Calibri Light" w:eastAsia="Times New Roman" w:hAnsi="Calibri Light" w:cs="Tahoma"/>
          <w:bCs/>
          <w:color w:val="262626"/>
          <w:sz w:val="20"/>
          <w:szCs w:val="20"/>
          <w:lang w:eastAsia="ar-SA"/>
        </w:rPr>
        <w:t>Zamawiający wskaże miejsce wykonywania prac każdorazowo po uprzednim wprowadzeniu w teren.</w:t>
      </w:r>
    </w:p>
    <w:p w14:paraId="1C03ADB5" w14:textId="5B5BDEB0" w:rsidR="00522FFD" w:rsidRDefault="0013437F" w:rsidP="00522FFD">
      <w:pPr>
        <w:widowControl w:val="0"/>
        <w:suppressAutoHyphens/>
        <w:spacing w:after="0" w:line="240" w:lineRule="auto"/>
        <w:jc w:val="both"/>
        <w:rPr>
          <w:rFonts w:asciiTheme="majorHAnsi" w:hAnsiTheme="majorHAnsi" w:cstheme="majorHAnsi"/>
          <w:color w:val="000000" w:themeColor="text1"/>
          <w:sz w:val="20"/>
          <w:szCs w:val="20"/>
        </w:rPr>
      </w:pPr>
      <w:r w:rsidRPr="00522FFD">
        <w:rPr>
          <w:rFonts w:asciiTheme="majorHAnsi" w:hAnsiTheme="majorHAnsi" w:cstheme="majorHAnsi"/>
          <w:sz w:val="20"/>
          <w:szCs w:val="20"/>
        </w:rPr>
        <w:t xml:space="preserve"> </w:t>
      </w:r>
      <w:r w:rsidR="00473509" w:rsidRPr="00522FFD">
        <w:rPr>
          <w:rFonts w:asciiTheme="majorHAnsi" w:hAnsiTheme="majorHAnsi" w:cstheme="majorHAnsi"/>
          <w:sz w:val="20"/>
          <w:szCs w:val="20"/>
        </w:rPr>
        <w:t xml:space="preserve">b) </w:t>
      </w:r>
      <w:r w:rsidR="00522FFD" w:rsidRPr="00522FFD">
        <w:rPr>
          <w:rFonts w:asciiTheme="majorHAnsi" w:hAnsiTheme="majorHAnsi" w:cstheme="majorHAnsi"/>
          <w:color w:val="000000" w:themeColor="text1"/>
          <w:sz w:val="20"/>
          <w:szCs w:val="20"/>
        </w:rPr>
        <w:t>Wynagrodzenie za wykonane prace będzie płatne z zastosowaniem jednostkowych cen ofertowych jak w załącznikach</w:t>
      </w:r>
      <w:r w:rsidR="00522FFD">
        <w:rPr>
          <w:rFonts w:asciiTheme="majorHAnsi" w:hAnsiTheme="majorHAnsi" w:cstheme="majorHAnsi"/>
          <w:color w:val="000000" w:themeColor="text1"/>
          <w:sz w:val="20"/>
          <w:szCs w:val="20"/>
        </w:rPr>
        <w:br/>
      </w:r>
      <w:r w:rsidR="00522FFD" w:rsidRPr="00522FFD">
        <w:rPr>
          <w:rFonts w:asciiTheme="majorHAnsi" w:hAnsiTheme="majorHAnsi" w:cstheme="majorHAnsi"/>
          <w:color w:val="000000" w:themeColor="text1"/>
          <w:sz w:val="20"/>
          <w:szCs w:val="20"/>
        </w:rPr>
        <w:t xml:space="preserve">nr 1a, 1b, 1c, 1d stanowiących integralną część niniejszej umowy. Zamawiający zapłaci Wykonawcy wynagrodzenie na podstawie kosztorysu powykonawczego w oparciu </w:t>
      </w:r>
      <w:r w:rsidR="00522FFD">
        <w:rPr>
          <w:rFonts w:asciiTheme="majorHAnsi" w:hAnsiTheme="majorHAnsi" w:cstheme="majorHAnsi"/>
          <w:color w:val="000000" w:themeColor="text1"/>
          <w:sz w:val="20"/>
          <w:szCs w:val="20"/>
        </w:rPr>
        <w:t xml:space="preserve"> </w:t>
      </w:r>
      <w:r w:rsidR="00522FFD" w:rsidRPr="00522FFD">
        <w:rPr>
          <w:rFonts w:asciiTheme="majorHAnsi" w:hAnsiTheme="majorHAnsi" w:cstheme="majorHAnsi"/>
          <w:color w:val="000000" w:themeColor="text1"/>
          <w:sz w:val="20"/>
          <w:szCs w:val="20"/>
        </w:rPr>
        <w:t>o protokół odbioru robót określający wszystkie konieczne do realizacji parametry, podpisany przez obie strony.</w:t>
      </w:r>
    </w:p>
    <w:p w14:paraId="6E7AF61A" w14:textId="7E40406C"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1E18065F" w14:textId="01883D04" w:rsidR="00115292" w:rsidRPr="003047F9" w:rsidRDefault="00115292" w:rsidP="00115292">
      <w:pPr>
        <w:spacing w:after="0" w:line="240" w:lineRule="auto"/>
        <w:rPr>
          <w:rFonts w:asciiTheme="majorHAnsi" w:hAnsiTheme="majorHAnsi" w:cstheme="majorHAnsi"/>
          <w:sz w:val="20"/>
          <w:szCs w:val="20"/>
        </w:rPr>
      </w:pPr>
      <w:r w:rsidRPr="003047F9">
        <w:rPr>
          <w:rFonts w:asciiTheme="majorHAnsi" w:hAnsiTheme="majorHAnsi" w:cstheme="majorHAnsi"/>
          <w:b/>
          <w:bCs/>
          <w:sz w:val="20"/>
          <w:szCs w:val="20"/>
        </w:rPr>
        <w:t xml:space="preserve">1.5/ </w:t>
      </w:r>
      <w:r w:rsidRPr="003047F9">
        <w:rPr>
          <w:rFonts w:asciiTheme="majorHAnsi" w:hAnsiTheme="majorHAnsi" w:cstheme="majorHAnsi"/>
          <w:sz w:val="20"/>
          <w:szCs w:val="20"/>
        </w:rPr>
        <w:t>Prace składające się na przedmiot umowy należy wykonywać z należytą starannością, przepisami prawa i uzgodnieniami dokonanymi w trakcie realizacji usług.</w:t>
      </w:r>
    </w:p>
    <w:p w14:paraId="62997E2B" w14:textId="77777777" w:rsidR="003047F9" w:rsidRPr="00115292" w:rsidRDefault="003047F9" w:rsidP="00115292">
      <w:pPr>
        <w:spacing w:after="0" w:line="240" w:lineRule="auto"/>
        <w:rPr>
          <w:rFonts w:asciiTheme="majorHAnsi" w:hAnsiTheme="majorHAnsi" w:cstheme="majorHAnsi"/>
          <w:b/>
          <w:bCs/>
          <w:sz w:val="20"/>
          <w:szCs w:val="20"/>
        </w:rPr>
      </w:pPr>
    </w:p>
    <w:p w14:paraId="23641466" w14:textId="505A2391" w:rsidR="00115292" w:rsidRPr="00123F06" w:rsidRDefault="003047F9" w:rsidP="00115292">
      <w:pPr>
        <w:tabs>
          <w:tab w:val="left" w:pos="426"/>
        </w:tabs>
        <w:spacing w:after="0" w:line="240" w:lineRule="auto"/>
        <w:jc w:val="both"/>
        <w:rPr>
          <w:rFonts w:asciiTheme="majorHAnsi" w:hAnsiTheme="majorHAnsi" w:cstheme="majorHAnsi"/>
          <w:bCs/>
          <w:sz w:val="20"/>
          <w:szCs w:val="20"/>
        </w:rPr>
      </w:pPr>
      <w:bookmarkStart w:id="4" w:name="_Hlk98406425"/>
      <w:r w:rsidRPr="007247F0">
        <w:rPr>
          <w:rFonts w:asciiTheme="majorHAnsi" w:hAnsiTheme="majorHAnsi" w:cstheme="majorHAnsi"/>
          <w:b/>
          <w:sz w:val="20"/>
          <w:szCs w:val="20"/>
        </w:rPr>
        <w:t>1.6/</w:t>
      </w:r>
      <w:r w:rsidRPr="007247F0">
        <w:rPr>
          <w:rFonts w:asciiTheme="majorHAnsi" w:hAnsiTheme="majorHAnsi" w:cstheme="majorHAnsi"/>
          <w:bCs/>
          <w:sz w:val="20"/>
          <w:szCs w:val="20"/>
        </w:rPr>
        <w:t xml:space="preserve"> </w:t>
      </w:r>
      <w:r w:rsidR="00115292" w:rsidRPr="007247F0">
        <w:rPr>
          <w:rFonts w:asciiTheme="majorHAnsi" w:hAnsiTheme="majorHAnsi" w:cstheme="majorHAnsi"/>
          <w:bCs/>
          <w:sz w:val="20"/>
          <w:szCs w:val="20"/>
        </w:rPr>
        <w:t xml:space="preserve">Zgodnie z zapisami zawartymi </w:t>
      </w:r>
      <w:r w:rsidR="00115292" w:rsidRPr="007247F0">
        <w:rPr>
          <w:rFonts w:asciiTheme="majorHAnsi" w:hAnsiTheme="majorHAnsi" w:cstheme="majorHAnsi"/>
          <w:b/>
          <w:bCs/>
          <w:sz w:val="20"/>
          <w:szCs w:val="20"/>
        </w:rPr>
        <w:t xml:space="preserve">w § </w:t>
      </w:r>
      <w:r w:rsidR="007247F0" w:rsidRPr="007247F0">
        <w:rPr>
          <w:rFonts w:asciiTheme="majorHAnsi" w:hAnsiTheme="majorHAnsi" w:cstheme="majorHAnsi"/>
          <w:b/>
          <w:bCs/>
          <w:sz w:val="20"/>
          <w:szCs w:val="20"/>
        </w:rPr>
        <w:t>8</w:t>
      </w:r>
      <w:r w:rsidR="00115292" w:rsidRPr="007247F0">
        <w:rPr>
          <w:rFonts w:asciiTheme="majorHAnsi" w:hAnsiTheme="majorHAnsi" w:cstheme="majorHAnsi"/>
          <w:b/>
          <w:bCs/>
          <w:sz w:val="20"/>
          <w:szCs w:val="20"/>
        </w:rPr>
        <w:t xml:space="preserve"> ust. </w:t>
      </w:r>
      <w:r w:rsidR="007247F0" w:rsidRPr="007247F0">
        <w:rPr>
          <w:rFonts w:asciiTheme="majorHAnsi" w:hAnsiTheme="majorHAnsi" w:cstheme="majorHAnsi"/>
          <w:b/>
          <w:bCs/>
          <w:sz w:val="20"/>
          <w:szCs w:val="20"/>
        </w:rPr>
        <w:t>3</w:t>
      </w:r>
      <w:r w:rsidR="00115292" w:rsidRPr="007247F0">
        <w:rPr>
          <w:rFonts w:asciiTheme="majorHAnsi" w:hAnsiTheme="majorHAnsi" w:cstheme="majorHAnsi"/>
          <w:b/>
          <w:bCs/>
          <w:sz w:val="20"/>
          <w:szCs w:val="20"/>
        </w:rPr>
        <w:t xml:space="preserve">  pkt </w:t>
      </w:r>
      <w:r w:rsidR="007247F0" w:rsidRPr="007247F0">
        <w:rPr>
          <w:rFonts w:asciiTheme="majorHAnsi" w:hAnsiTheme="majorHAnsi" w:cstheme="majorHAnsi"/>
          <w:b/>
          <w:bCs/>
          <w:sz w:val="20"/>
          <w:szCs w:val="20"/>
        </w:rPr>
        <w:t>b</w:t>
      </w:r>
      <w:r w:rsidR="00115292" w:rsidRPr="007247F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115292" w:rsidRPr="00123F06">
        <w:rPr>
          <w:rFonts w:asciiTheme="majorHAnsi" w:hAnsiTheme="majorHAnsi" w:cstheme="majorHAnsi"/>
          <w:bCs/>
          <w:sz w:val="20"/>
          <w:szCs w:val="20"/>
        </w:rPr>
        <w:t xml:space="preserve"> </w:t>
      </w:r>
    </w:p>
    <w:bookmarkEnd w:id="4"/>
    <w:p w14:paraId="01F46E8B" w14:textId="19416EFD" w:rsidR="00115292" w:rsidRDefault="00115292" w:rsidP="00522FFD">
      <w:pPr>
        <w:widowControl w:val="0"/>
        <w:suppressAutoHyphens/>
        <w:spacing w:after="0" w:line="240" w:lineRule="auto"/>
        <w:jc w:val="both"/>
        <w:rPr>
          <w:rFonts w:asciiTheme="majorHAnsi" w:hAnsiTheme="majorHAnsi" w:cstheme="majorHAnsi"/>
          <w:color w:val="000000" w:themeColor="text1"/>
          <w:sz w:val="20"/>
          <w:szCs w:val="20"/>
        </w:rPr>
      </w:pPr>
    </w:p>
    <w:p w14:paraId="452153C2" w14:textId="06D44690" w:rsidR="00115292" w:rsidRPr="003047F9" w:rsidRDefault="003047F9" w:rsidP="00115292">
      <w:pPr>
        <w:suppressAutoHyphens/>
        <w:autoSpaceDN w:val="0"/>
        <w:jc w:val="both"/>
        <w:textAlignment w:val="baseline"/>
        <w:rPr>
          <w:rFonts w:ascii="Calibri Light" w:eastAsia="Times New Roman" w:hAnsi="Calibri Light" w:cs="Calibri Light"/>
          <w:sz w:val="20"/>
          <w:szCs w:val="20"/>
        </w:rPr>
      </w:pPr>
      <w:r w:rsidRPr="003047F9">
        <w:rPr>
          <w:rFonts w:asciiTheme="majorHAnsi" w:hAnsiTheme="majorHAnsi" w:cstheme="majorHAnsi"/>
          <w:b/>
          <w:bCs/>
          <w:sz w:val="20"/>
          <w:szCs w:val="20"/>
        </w:rPr>
        <w:t>1.7/</w:t>
      </w:r>
      <w:r w:rsidR="00115292" w:rsidRPr="003047F9">
        <w:rPr>
          <w:rFonts w:ascii="Calibri Light" w:eastAsia="Times New Roman" w:hAnsi="Calibri Light" w:cs="Calibri Light"/>
          <w:sz w:val="20"/>
          <w:szCs w:val="20"/>
        </w:rPr>
        <w:t xml:space="preserve"> Zgodnie z art. 35 ust. 2 pkt 1) i 68 ust. 3 ustawy z dnia 11 stycznia 2018 r. o </w:t>
      </w:r>
      <w:proofErr w:type="spellStart"/>
      <w:r w:rsidR="00115292" w:rsidRPr="003047F9">
        <w:rPr>
          <w:rFonts w:ascii="Calibri Light" w:eastAsia="Times New Roman" w:hAnsi="Calibri Light" w:cs="Calibri Light"/>
          <w:sz w:val="20"/>
          <w:szCs w:val="20"/>
        </w:rPr>
        <w:t>elektromobilności</w:t>
      </w:r>
      <w:proofErr w:type="spellEnd"/>
      <w:r w:rsidR="00115292" w:rsidRPr="003047F9">
        <w:rPr>
          <w:rFonts w:ascii="Calibri Light" w:eastAsia="Times New Roman" w:hAnsi="Calibri Light" w:cs="Calibri Light"/>
          <w:sz w:val="20"/>
          <w:szCs w:val="20"/>
        </w:rPr>
        <w:t xml:space="preserve"> i paliwach alternatywnych (Dz. U. z 2021 r. poz. 110 z </w:t>
      </w:r>
      <w:proofErr w:type="spellStart"/>
      <w:r w:rsidR="00115292" w:rsidRPr="003047F9">
        <w:rPr>
          <w:rFonts w:ascii="Calibri Light" w:eastAsia="Times New Roman" w:hAnsi="Calibri Light" w:cs="Calibri Light"/>
          <w:sz w:val="20"/>
          <w:szCs w:val="20"/>
        </w:rPr>
        <w:t>późn</w:t>
      </w:r>
      <w:proofErr w:type="spellEnd"/>
      <w:r w:rsidR="00115292"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w:t>
      </w:r>
      <w:r w:rsidR="00115292" w:rsidRPr="003047F9">
        <w:rPr>
          <w:rFonts w:ascii="Calibri Light" w:eastAsia="Times New Roman" w:hAnsi="Calibri Light" w:cs="Calibri Light"/>
          <w:sz w:val="20"/>
          <w:szCs w:val="20"/>
        </w:rPr>
        <w:lastRenderedPageBreak/>
        <w:t xml:space="preserve">stycznia 2025 r. co najmniej 30 %, z uwzględnieniem ewentualnych zmian powyższej ustawy, polegających na zmianie wielkości udziału pojazdów elektrycznych lub pojazdów napędzanych gazem ziemnym lub przesunięciu wskazanej w niej daty początkowej. </w:t>
      </w:r>
    </w:p>
    <w:p w14:paraId="2A971B69"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02034E22"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53D930AA"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4E2CBA1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4EB9DA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7E0D052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548CC845"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7EBE3F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6F967ACF" w14:textId="77777777" w:rsidR="00115292" w:rsidRPr="003047F9"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AF25AD8" w14:textId="2A3C27D6" w:rsidR="00115292" w:rsidRDefault="00115292" w:rsidP="00115292">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0D10472" w14:textId="4DA48319" w:rsidR="005204C8"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p>
    <w:p w14:paraId="3B462F52" w14:textId="626713EF" w:rsidR="005204C8" w:rsidRDefault="005204C8" w:rsidP="00115292">
      <w:pPr>
        <w:suppressAutoHyphens/>
        <w:autoSpaceDN w:val="0"/>
        <w:spacing w:after="0" w:line="240" w:lineRule="auto"/>
        <w:jc w:val="both"/>
        <w:textAlignment w:val="baseline"/>
        <w:rPr>
          <w:rFonts w:ascii="Calibri Light" w:eastAsia="Times New Roman" w:hAnsi="Calibri Light" w:cs="Calibri Light"/>
          <w:sz w:val="20"/>
          <w:szCs w:val="20"/>
        </w:rPr>
      </w:pPr>
      <w:r>
        <w:rPr>
          <w:rFonts w:asciiTheme="minorHAnsi" w:hAnsiTheme="minorHAnsi" w:cstheme="minorHAnsi"/>
          <w:sz w:val="20"/>
          <w:szCs w:val="20"/>
          <w:u w:val="single"/>
        </w:rPr>
        <w:t>1.8/ Warunkiem zapłaty należności dla Wykonawcy za wykonane roboty będzie otrzymanie przez Zamawiającego podpisanych przez podwykonawców potwierdzeń otrzymania zapłaty zgodnie z zawartymi z nimi umowami.</w:t>
      </w:r>
      <w:r>
        <w:rPr>
          <w:rFonts w:asciiTheme="minorHAnsi" w:hAnsiTheme="minorHAnsi" w:cstheme="minorHAnsi"/>
          <w:sz w:val="20"/>
          <w:szCs w:val="20"/>
        </w:rPr>
        <w:t xml:space="preserve"> W przypadku uchylenia się </w:t>
      </w:r>
      <w:r>
        <w:rPr>
          <w:rFonts w:asciiTheme="minorHAnsi" w:eastAsia="Times New Roman" w:hAnsiTheme="minorHAnsi" w:cstheme="minorHAnsi"/>
          <w:sz w:val="20"/>
          <w:szCs w:val="20"/>
        </w:rPr>
        <w:t>od obowiązku zapłaty odpowiednio przez wykonawcę, podwykonawcę lub dalszego podwykonawcę</w:t>
      </w:r>
      <w:r>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53A30E6C" w14:textId="77777777" w:rsidR="00522FFD" w:rsidRDefault="00522FFD" w:rsidP="00522FFD">
      <w:pPr>
        <w:spacing w:after="200" w:line="252" w:lineRule="auto"/>
        <w:contextualSpacing/>
        <w:jc w:val="both"/>
        <w:rPr>
          <w:rFonts w:asciiTheme="majorHAnsi" w:eastAsiaTheme="majorEastAsia" w:hAnsiTheme="majorHAnsi" w:cstheme="majorBidi"/>
          <w:sz w:val="20"/>
          <w:szCs w:val="20"/>
          <w:lang w:eastAsia="en-US"/>
        </w:rPr>
      </w:pPr>
    </w:p>
    <w:p w14:paraId="4209CFD0" w14:textId="003D8850" w:rsidR="00522FFD" w:rsidRPr="00217517" w:rsidRDefault="00522FFD" w:rsidP="00522FFD">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702126BF" w14:textId="77777777" w:rsidR="00862C3C" w:rsidRDefault="00862C3C" w:rsidP="00862C3C">
      <w:pPr>
        <w:widowControl w:val="0"/>
        <w:suppressAutoHyphens/>
        <w:autoSpaceDE w:val="0"/>
        <w:spacing w:after="0" w:line="240" w:lineRule="auto"/>
        <w:jc w:val="both"/>
        <w:rPr>
          <w:rFonts w:ascii="Calibri Light" w:eastAsia="Arial" w:hAnsi="Calibri Light"/>
          <w:b/>
          <w:bCs/>
          <w:color w:val="262626"/>
          <w:sz w:val="20"/>
          <w:szCs w:val="20"/>
          <w:lang w:eastAsia="ar-SA"/>
        </w:rPr>
      </w:pPr>
    </w:p>
    <w:p w14:paraId="1FC70C24" w14:textId="3DCF884C" w:rsidR="00862C3C" w:rsidRPr="00862C3C" w:rsidRDefault="00862C3C" w:rsidP="00862C3C">
      <w:pPr>
        <w:widowControl w:val="0"/>
        <w:suppressAutoHyphens/>
        <w:autoSpaceDE w:val="0"/>
        <w:spacing w:after="0" w:line="240" w:lineRule="auto"/>
        <w:jc w:val="both"/>
        <w:rPr>
          <w:rFonts w:asciiTheme="majorHAnsi" w:eastAsia="Arial" w:hAnsiTheme="majorHAnsi" w:cstheme="majorHAnsi"/>
          <w:color w:val="262626"/>
          <w:sz w:val="20"/>
          <w:szCs w:val="20"/>
          <w:lang w:eastAsia="ar-SA"/>
        </w:rPr>
      </w:pPr>
      <w:r>
        <w:rPr>
          <w:rFonts w:ascii="Calibri Light" w:eastAsia="Arial" w:hAnsi="Calibri Light"/>
          <w:b/>
          <w:bCs/>
          <w:color w:val="262626"/>
          <w:sz w:val="20"/>
          <w:szCs w:val="20"/>
          <w:lang w:eastAsia="ar-SA"/>
        </w:rPr>
        <w:t>3</w:t>
      </w:r>
      <w:r w:rsidRPr="00862C3C">
        <w:rPr>
          <w:rFonts w:ascii="Calibri Light" w:eastAsia="Arial" w:hAnsi="Calibri Light"/>
          <w:b/>
          <w:bCs/>
          <w:color w:val="262626"/>
          <w:sz w:val="20"/>
          <w:szCs w:val="20"/>
          <w:lang w:eastAsia="ar-SA"/>
        </w:rPr>
        <w:t xml:space="preserve">.1/ </w:t>
      </w:r>
      <w:r w:rsidRPr="00862C3C">
        <w:rPr>
          <w:rFonts w:ascii="Calibri Light" w:eastAsia="Arial" w:hAnsi="Calibri Light"/>
          <w:color w:val="262626"/>
          <w:sz w:val="20"/>
          <w:szCs w:val="20"/>
          <w:lang w:eastAsia="ar-SA"/>
        </w:rPr>
        <w:t xml:space="preserve">Zamawiający stosownie do art. </w:t>
      </w:r>
      <w:r>
        <w:rPr>
          <w:rFonts w:ascii="Calibri Light" w:eastAsia="Arial" w:hAnsi="Calibri Light"/>
          <w:color w:val="262626"/>
          <w:sz w:val="20"/>
          <w:szCs w:val="20"/>
          <w:lang w:eastAsia="ar-SA"/>
        </w:rPr>
        <w:t xml:space="preserve">95 </w:t>
      </w:r>
      <w:r w:rsidRPr="00862C3C">
        <w:rPr>
          <w:rFonts w:ascii="Calibri Light" w:eastAsia="Arial" w:hAnsi="Calibri Light"/>
          <w:color w:val="262626"/>
          <w:sz w:val="20"/>
          <w:szCs w:val="20"/>
          <w:lang w:eastAsia="ar-SA"/>
        </w:rPr>
        <w:t xml:space="preserve">ust </w:t>
      </w:r>
      <w:r>
        <w:rPr>
          <w:rFonts w:ascii="Calibri Light" w:eastAsia="Arial" w:hAnsi="Calibri Light"/>
          <w:color w:val="262626"/>
          <w:sz w:val="20"/>
          <w:szCs w:val="20"/>
          <w:lang w:eastAsia="ar-SA"/>
        </w:rPr>
        <w:t>1</w:t>
      </w:r>
      <w:r w:rsidRPr="00862C3C">
        <w:rPr>
          <w:rFonts w:ascii="Calibri Light" w:eastAsia="Arial" w:hAnsi="Calibri Light"/>
          <w:color w:val="262626"/>
          <w:sz w:val="20"/>
          <w:szCs w:val="20"/>
          <w:lang w:eastAsia="ar-SA"/>
        </w:rPr>
        <w:t xml:space="preserve"> ustawy </w:t>
      </w:r>
      <w:proofErr w:type="spellStart"/>
      <w:r w:rsidRPr="00862C3C">
        <w:rPr>
          <w:rFonts w:ascii="Calibri Light" w:eastAsia="Arial" w:hAnsi="Calibri Light"/>
          <w:color w:val="262626"/>
          <w:sz w:val="20"/>
          <w:szCs w:val="20"/>
          <w:lang w:eastAsia="ar-SA"/>
        </w:rPr>
        <w:t>Pzp</w:t>
      </w:r>
      <w:proofErr w:type="spellEnd"/>
      <w:r w:rsidRPr="00862C3C">
        <w:rPr>
          <w:rFonts w:ascii="Calibri Light" w:eastAsia="Arial" w:hAnsi="Calibri Light"/>
          <w:color w:val="262626"/>
          <w:sz w:val="20"/>
          <w:szCs w:val="20"/>
          <w:lang w:eastAsia="ar-SA"/>
        </w:rPr>
        <w:t xml:space="preserve">, wymaga zatrudnienia przez wykonawcę lub podwykonawcę na </w:t>
      </w:r>
      <w:r w:rsidRPr="00862C3C">
        <w:rPr>
          <w:rFonts w:ascii="Calibri Light" w:eastAsia="Arial" w:hAnsi="Calibri Light"/>
          <w:color w:val="262626"/>
          <w:sz w:val="20"/>
          <w:szCs w:val="20"/>
          <w:lang w:eastAsia="ar-SA"/>
        </w:rPr>
        <w:lastRenderedPageBreak/>
        <w:t>podstawie umowy o pracę osób wykonujących czynności w zakresie realizacji zamówienia, których wykonanie polega na wykonywaniu pracy w sposób określony w art. 22 §1 ustawy z dnia 26 czerwca 1974 r. - Kodeks pracy</w:t>
      </w:r>
      <w:r w:rsidR="00E16DCC">
        <w:rPr>
          <w:rFonts w:ascii="Calibri Light" w:eastAsia="Arial" w:hAnsi="Calibri Light"/>
          <w:color w:val="262626"/>
          <w:sz w:val="20"/>
          <w:szCs w:val="20"/>
          <w:lang w:eastAsia="ar-SA"/>
        </w:rPr>
        <w:br/>
      </w:r>
      <w:r>
        <w:rPr>
          <w:rFonts w:ascii="Calibri Light" w:eastAsia="Arial" w:hAnsi="Calibri Light"/>
          <w:color w:val="262626"/>
          <w:sz w:val="20"/>
          <w:szCs w:val="20"/>
          <w:lang w:eastAsia="ar-SA"/>
        </w:rPr>
        <w:t>(</w:t>
      </w:r>
      <w:proofErr w:type="spellStart"/>
      <w:r w:rsidRPr="00862C3C">
        <w:rPr>
          <w:rStyle w:val="markedcontent"/>
          <w:rFonts w:asciiTheme="majorHAnsi" w:hAnsiTheme="majorHAnsi" w:cstheme="majorHAnsi"/>
          <w:sz w:val="20"/>
          <w:szCs w:val="20"/>
        </w:rPr>
        <w:t>t.j</w:t>
      </w:r>
      <w:proofErr w:type="spellEnd"/>
      <w:r w:rsidRPr="00862C3C">
        <w:rPr>
          <w:rStyle w:val="markedcontent"/>
          <w:rFonts w:asciiTheme="majorHAnsi" w:hAnsiTheme="majorHAnsi" w:cstheme="majorHAnsi"/>
          <w:sz w:val="20"/>
          <w:szCs w:val="20"/>
        </w:rPr>
        <w:t xml:space="preserve">. </w:t>
      </w:r>
      <w:r w:rsidR="00E16DCC">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 xml:space="preserve">Dz. U. z 2020 r. </w:t>
      </w:r>
      <w:r>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 xml:space="preserve">poz. 1320, z 2021 </w:t>
      </w:r>
      <w:r>
        <w:rPr>
          <w:rFonts w:asciiTheme="majorHAnsi" w:hAnsiTheme="majorHAnsi" w:cstheme="majorHAnsi"/>
          <w:sz w:val="20"/>
          <w:szCs w:val="20"/>
        </w:rPr>
        <w:t xml:space="preserve"> </w:t>
      </w:r>
      <w:r w:rsidRPr="00862C3C">
        <w:rPr>
          <w:rStyle w:val="markedcontent"/>
          <w:rFonts w:asciiTheme="majorHAnsi" w:hAnsiTheme="majorHAnsi" w:cstheme="majorHAnsi"/>
          <w:sz w:val="20"/>
          <w:szCs w:val="20"/>
        </w:rPr>
        <w:t>r. poz. 1162</w:t>
      </w:r>
      <w:r>
        <w:rPr>
          <w:rStyle w:val="markedcontent"/>
          <w:rFonts w:asciiTheme="majorHAnsi" w:hAnsiTheme="majorHAnsi" w:cstheme="majorHAnsi"/>
          <w:sz w:val="20"/>
          <w:szCs w:val="20"/>
        </w:rPr>
        <w:t>)</w:t>
      </w:r>
      <w:r w:rsidRPr="00862C3C">
        <w:rPr>
          <w:rStyle w:val="markedcontent"/>
          <w:rFonts w:asciiTheme="majorHAnsi" w:hAnsiTheme="majorHAnsi" w:cstheme="majorHAnsi"/>
          <w:sz w:val="20"/>
          <w:szCs w:val="20"/>
        </w:rPr>
        <w:t>.</w:t>
      </w:r>
    </w:p>
    <w:p w14:paraId="704A4E21" w14:textId="316D2944" w:rsidR="00E16DCC" w:rsidRPr="00522FFD" w:rsidRDefault="00862C3C" w:rsidP="00522FFD">
      <w:pPr>
        <w:suppressAutoHyphens/>
        <w:spacing w:after="0" w:line="240" w:lineRule="auto"/>
        <w:jc w:val="both"/>
        <w:rPr>
          <w:rFonts w:ascii="Calibri Light" w:eastAsia="Times New Roman" w:hAnsi="Calibri Light"/>
          <w:color w:val="262626"/>
          <w:sz w:val="20"/>
          <w:szCs w:val="20"/>
          <w:lang w:eastAsia="ar-SA"/>
        </w:rPr>
      </w:pPr>
      <w:r w:rsidRPr="00862C3C">
        <w:rPr>
          <w:rFonts w:ascii="Calibri Light" w:eastAsia="Times New Roman" w:hAnsi="Calibri Light"/>
          <w:color w:val="262626"/>
          <w:sz w:val="20"/>
          <w:szCs w:val="20"/>
          <w:lang w:eastAsia="ar-SA"/>
        </w:rPr>
        <w:t>Pod pojęciem osób zatrudnionych na podstawie umowy o pracę należy rozumieć nowo zatrudnionych pracowników jak również już zatrudnionych u Wykonawcy lub Podwykonawcy.</w:t>
      </w:r>
    </w:p>
    <w:p w14:paraId="7B53FCA5" w14:textId="77777777" w:rsidR="00E16DCC" w:rsidRPr="00E16DCC" w:rsidRDefault="00E16DCC" w:rsidP="00E16DCC">
      <w:pPr>
        <w:suppressAutoHyphens/>
        <w:spacing w:after="0" w:line="240" w:lineRule="auto"/>
        <w:rPr>
          <w:rFonts w:ascii="Calibri Light" w:eastAsia="Times New Roman" w:hAnsi="Calibri Light"/>
          <w:color w:val="262626"/>
          <w:sz w:val="20"/>
          <w:szCs w:val="20"/>
          <w:lang w:eastAsia="ar-SA"/>
        </w:rPr>
      </w:pPr>
    </w:p>
    <w:p w14:paraId="0E50CC7C" w14:textId="12AF62B6" w:rsidR="004A59FA" w:rsidRPr="006220BD" w:rsidRDefault="00E16DCC" w:rsidP="004A59FA">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Pr>
          <w:rFonts w:ascii="Calibri Light" w:eastAsia="Arial" w:hAnsi="Calibri Light"/>
          <w:b/>
          <w:bCs/>
          <w:color w:val="262626"/>
          <w:sz w:val="20"/>
          <w:szCs w:val="20"/>
          <w:lang w:eastAsia="ar-SA"/>
        </w:rPr>
        <w:t>3</w:t>
      </w:r>
      <w:r w:rsidRPr="00E16DCC">
        <w:rPr>
          <w:rFonts w:ascii="Calibri Light" w:eastAsia="Arial" w:hAnsi="Calibri Light"/>
          <w:b/>
          <w:bCs/>
          <w:color w:val="262626"/>
          <w:sz w:val="20"/>
          <w:szCs w:val="20"/>
          <w:lang w:eastAsia="ar-SA"/>
        </w:rPr>
        <w:t>.2/</w:t>
      </w:r>
      <w:r w:rsidRPr="00E16DCC">
        <w:rPr>
          <w:rFonts w:ascii="Calibri Light" w:eastAsia="Arial" w:hAnsi="Calibri Light"/>
          <w:color w:val="262626"/>
          <w:sz w:val="20"/>
          <w:szCs w:val="20"/>
          <w:lang w:eastAsia="ar-SA"/>
        </w:rPr>
        <w:t xml:space="preserve"> </w:t>
      </w:r>
      <w:r w:rsidR="004A59FA" w:rsidRPr="006220BD">
        <w:rPr>
          <w:rFonts w:ascii="Calibri Light" w:hAnsi="Calibri Light" w:cs="Calibri Light"/>
          <w:color w:val="262626" w:themeColor="text1" w:themeTint="D9"/>
          <w:sz w:val="20"/>
          <w:szCs w:val="20"/>
        </w:rPr>
        <w:t xml:space="preserve">Wymagania zatrudnienia przez Wykonawcę lub podwykonawcę na podstawie umowy o pracę, o których mowa w art. 95 ust. 1 ustawy </w:t>
      </w:r>
      <w:proofErr w:type="spellStart"/>
      <w:r w:rsidR="004A59FA" w:rsidRPr="006220BD">
        <w:rPr>
          <w:rFonts w:ascii="Calibri Light" w:hAnsi="Calibri Light" w:cs="Calibri Light"/>
          <w:color w:val="262626" w:themeColor="text1" w:themeTint="D9"/>
          <w:sz w:val="20"/>
          <w:szCs w:val="20"/>
        </w:rPr>
        <w:t>Pzp</w:t>
      </w:r>
      <w:proofErr w:type="spellEnd"/>
      <w:r w:rsidR="004A59FA" w:rsidRPr="006220BD">
        <w:rPr>
          <w:rFonts w:ascii="Calibri Light" w:hAnsi="Calibri Light" w:cs="Calibri Light"/>
          <w:color w:val="262626" w:themeColor="text1" w:themeTint="D9"/>
          <w:sz w:val="20"/>
          <w:szCs w:val="20"/>
        </w:rPr>
        <w:t xml:space="preserve">, osób wykonujących wskazane przez Zamawiającego czynności w zakresie realizacji zamówienia zostały określone w </w:t>
      </w:r>
      <w:r w:rsidR="004A59FA" w:rsidRPr="006220BD">
        <w:rPr>
          <w:rFonts w:ascii="Calibri Light" w:hAnsi="Calibri Light" w:cs="Calibri Light"/>
          <w:b/>
          <w:bCs/>
          <w:color w:val="262626" w:themeColor="text1" w:themeTint="D9"/>
          <w:sz w:val="20"/>
          <w:szCs w:val="20"/>
        </w:rPr>
        <w:t>projekcie umowy stanowiącej</w:t>
      </w:r>
      <w:r w:rsidR="004A59FA" w:rsidRPr="006220BD">
        <w:rPr>
          <w:rFonts w:ascii="Calibri Light" w:hAnsi="Calibri Light" w:cs="Calibri Light"/>
          <w:color w:val="262626" w:themeColor="text1" w:themeTint="D9"/>
          <w:sz w:val="20"/>
          <w:szCs w:val="20"/>
        </w:rPr>
        <w:t xml:space="preserve"> </w:t>
      </w:r>
      <w:r w:rsidR="004A59FA" w:rsidRPr="006220BD">
        <w:rPr>
          <w:rFonts w:ascii="Calibri Light" w:hAnsi="Calibri Light" w:cs="Calibri Light"/>
          <w:b/>
          <w:bCs/>
          <w:color w:val="262626" w:themeColor="text1" w:themeTint="D9"/>
          <w:sz w:val="20"/>
          <w:szCs w:val="20"/>
        </w:rPr>
        <w:t xml:space="preserve">załącznik Nr 4 do SWZ. </w:t>
      </w:r>
    </w:p>
    <w:p w14:paraId="4CC16413" w14:textId="77777777" w:rsidR="004A59FA" w:rsidRPr="006220BD" w:rsidRDefault="004A59FA" w:rsidP="004A59FA">
      <w:pPr>
        <w:autoSpaceDE w:val="0"/>
        <w:autoSpaceDN w:val="0"/>
        <w:adjustRightInd w:val="0"/>
        <w:spacing w:after="0" w:line="240" w:lineRule="auto"/>
        <w:rPr>
          <w:rFonts w:ascii="Calibri Light" w:hAnsi="Calibri Light" w:cs="Calibri Light"/>
          <w:color w:val="262626" w:themeColor="text1" w:themeTint="D9"/>
          <w:sz w:val="20"/>
          <w:szCs w:val="20"/>
        </w:rPr>
      </w:pPr>
    </w:p>
    <w:p w14:paraId="3228FB21" w14:textId="77777777" w:rsidR="004A59FA" w:rsidRPr="006220BD" w:rsidRDefault="004A59FA" w:rsidP="004A59FA">
      <w:pPr>
        <w:autoSpaceDE w:val="0"/>
        <w:autoSpaceDN w:val="0"/>
        <w:adjustRightInd w:val="0"/>
        <w:spacing w:after="0" w:line="240" w:lineRule="auto"/>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Powyższe wymagania mogą określać w szczególności: </w:t>
      </w:r>
    </w:p>
    <w:p w14:paraId="6936ECBD"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a) sposób dokumentowania zatrudnienia osób,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w:t>
      </w:r>
    </w:p>
    <w:p w14:paraId="7B2500FF"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b) uprawnienia Zamawiającego w zakresie kontroli spełniania przez Wykonawcę wymagań, o których mowa w art. 95 ust. 1 ustawy </w:t>
      </w:r>
      <w:proofErr w:type="spellStart"/>
      <w:r w:rsidRPr="006220BD">
        <w:rPr>
          <w:rFonts w:ascii="Calibri Light" w:hAnsi="Calibri Light" w:cs="Calibri Light"/>
          <w:color w:val="262626" w:themeColor="text1" w:themeTint="D9"/>
          <w:sz w:val="20"/>
          <w:szCs w:val="20"/>
        </w:rPr>
        <w:t>Pzp</w:t>
      </w:r>
      <w:proofErr w:type="spellEnd"/>
      <w:r w:rsidRPr="006220BD">
        <w:rPr>
          <w:rFonts w:ascii="Calibri Light" w:hAnsi="Calibri Light" w:cs="Calibri Light"/>
          <w:color w:val="262626" w:themeColor="text1" w:themeTint="D9"/>
          <w:sz w:val="20"/>
          <w:szCs w:val="20"/>
        </w:rPr>
        <w:t xml:space="preserve">, oraz sankcje z tytułu niespełnienia tych wymagań, </w:t>
      </w:r>
    </w:p>
    <w:p w14:paraId="55A43DE2" w14:textId="77777777" w:rsidR="004A59FA" w:rsidRPr="006220BD" w:rsidRDefault="004A59FA" w:rsidP="004A59FA">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6220BD">
        <w:rPr>
          <w:rFonts w:ascii="Calibri Light" w:hAnsi="Calibri Light" w:cs="Calibri Light"/>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60855D1B" w14:textId="58122050" w:rsidR="003841BC" w:rsidRPr="003841BC" w:rsidRDefault="003841BC" w:rsidP="003841BC">
      <w:pPr>
        <w:widowControl w:val="0"/>
        <w:suppressAutoHyphens/>
        <w:autoSpaceDE w:val="0"/>
        <w:spacing w:after="0" w:line="240" w:lineRule="auto"/>
        <w:jc w:val="both"/>
        <w:rPr>
          <w:rFonts w:ascii="Calibri Light" w:eastAsia="Arial" w:hAnsi="Calibri Light"/>
          <w:color w:val="262626"/>
          <w:sz w:val="20"/>
          <w:szCs w:val="20"/>
          <w:lang w:eastAsia="ar-SA"/>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566BC152"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sidRPr="0039479D">
        <w:rPr>
          <w:rFonts w:asciiTheme="majorHAnsi" w:hAnsiTheme="majorHAnsi" w:cstheme="majorHAnsi"/>
          <w:b/>
          <w:bCs/>
          <w:color w:val="262626" w:themeColor="text1" w:themeTint="D9"/>
          <w:sz w:val="20"/>
          <w:szCs w:val="20"/>
        </w:rPr>
        <w:t>od d</w:t>
      </w:r>
      <w:r w:rsidR="004A59FA" w:rsidRPr="0039479D">
        <w:rPr>
          <w:rFonts w:asciiTheme="majorHAnsi" w:hAnsiTheme="majorHAnsi" w:cstheme="majorHAnsi"/>
          <w:b/>
          <w:bCs/>
          <w:color w:val="262626" w:themeColor="text1" w:themeTint="D9"/>
          <w:sz w:val="20"/>
          <w:szCs w:val="20"/>
        </w:rPr>
        <w:t xml:space="preserve">nia podpisania umowy </w:t>
      </w:r>
      <w:r w:rsidR="0039479D">
        <w:rPr>
          <w:rFonts w:asciiTheme="majorHAnsi" w:hAnsiTheme="majorHAnsi" w:cstheme="majorHAnsi"/>
          <w:b/>
          <w:bCs/>
          <w:color w:val="262626" w:themeColor="text1" w:themeTint="D9"/>
          <w:sz w:val="20"/>
          <w:szCs w:val="20"/>
        </w:rPr>
        <w:t xml:space="preserve"> na okres </w:t>
      </w:r>
      <w:r w:rsidR="00050FBC">
        <w:rPr>
          <w:rFonts w:asciiTheme="majorHAnsi" w:hAnsiTheme="majorHAnsi" w:cstheme="majorHAnsi"/>
          <w:b/>
          <w:bCs/>
          <w:color w:val="262626" w:themeColor="text1" w:themeTint="D9"/>
          <w:sz w:val="20"/>
          <w:szCs w:val="20"/>
        </w:rPr>
        <w:t>7</w:t>
      </w:r>
      <w:r w:rsidR="0039479D">
        <w:rPr>
          <w:rFonts w:asciiTheme="majorHAnsi" w:hAnsiTheme="majorHAnsi" w:cstheme="majorHAnsi"/>
          <w:b/>
          <w:bCs/>
          <w:color w:val="262626" w:themeColor="text1" w:themeTint="D9"/>
          <w:sz w:val="20"/>
          <w:szCs w:val="20"/>
        </w:rPr>
        <w:t xml:space="preserve"> miesięcy</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284BD5" w:rsidRDefault="008579C0" w:rsidP="00827372">
      <w:pPr>
        <w:spacing w:after="0" w:line="240" w:lineRule="auto"/>
        <w:rPr>
          <w:rFonts w:asciiTheme="majorHAnsi" w:hAnsiTheme="majorHAnsi" w:cstheme="majorHAnsi"/>
          <w:color w:val="262626" w:themeColor="text1" w:themeTint="D9"/>
          <w:sz w:val="20"/>
          <w:szCs w:val="20"/>
        </w:rPr>
      </w:pPr>
      <w:r w:rsidRPr="00284BD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3AAB75E3" w14:textId="77777777" w:rsidR="00284BD5" w:rsidRPr="009D538D" w:rsidRDefault="00284BD5" w:rsidP="00284BD5">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10FB42" w14:textId="77777777" w:rsidR="0054519A" w:rsidRPr="009D538D" w:rsidRDefault="0054519A"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284BD5">
      <w:pPr>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2C39278D" w14:textId="02F1982B" w:rsidR="00B17FDE" w:rsidRDefault="00E74C64" w:rsidP="00A21DB2">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lastRenderedPageBreak/>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52FF200B" w14:textId="77777777" w:rsidR="00A21DB2" w:rsidRPr="00A21DB2" w:rsidRDefault="00A21DB2" w:rsidP="00A21DB2">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5824B990" w14:textId="30A1EE72" w:rsidR="00E74C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auto"/>
          <w:sz w:val="20"/>
          <w:szCs w:val="20"/>
        </w:rPr>
      </w:pPr>
      <w:r w:rsidRPr="0000215F">
        <w:rPr>
          <w:rFonts w:ascii="Calibri Light" w:hAnsi="Calibri Light" w:cs="Calibri Light"/>
          <w:b/>
          <w:color w:val="auto"/>
          <w:sz w:val="20"/>
          <w:szCs w:val="20"/>
        </w:rPr>
        <w:t xml:space="preserve">- </w:t>
      </w:r>
      <w:bookmarkStart w:id="5" w:name="_Hlk89778702"/>
      <w:r w:rsidR="00D122BE">
        <w:rPr>
          <w:rFonts w:ascii="Calibri Light" w:hAnsi="Calibri Light" w:cs="Calibri Light"/>
          <w:b/>
          <w:color w:val="auto"/>
          <w:sz w:val="20"/>
          <w:szCs w:val="20"/>
        </w:rPr>
        <w:t xml:space="preserve">1 </w:t>
      </w:r>
      <w:r w:rsidRPr="0000215F">
        <w:rPr>
          <w:rFonts w:ascii="Calibri Light" w:hAnsi="Calibri Light" w:cs="Calibri Light"/>
          <w:b/>
          <w:color w:val="auto"/>
          <w:sz w:val="20"/>
          <w:szCs w:val="20"/>
        </w:rPr>
        <w:t xml:space="preserve"> usł</w:t>
      </w:r>
      <w:r w:rsidR="00D122BE">
        <w:rPr>
          <w:rFonts w:ascii="Calibri Light" w:hAnsi="Calibri Light" w:cs="Calibri Light"/>
          <w:b/>
          <w:color w:val="auto"/>
          <w:sz w:val="20"/>
          <w:szCs w:val="20"/>
        </w:rPr>
        <w:t xml:space="preserve">ugę </w:t>
      </w:r>
      <w:r w:rsidRPr="0000215F">
        <w:rPr>
          <w:rFonts w:ascii="Calibri Light" w:hAnsi="Calibri Light" w:cs="Calibri Light"/>
          <w:b/>
          <w:color w:val="auto"/>
          <w:sz w:val="20"/>
          <w:szCs w:val="20"/>
        </w:rPr>
        <w:t xml:space="preserve"> polegaj</w:t>
      </w:r>
      <w:r w:rsidR="00D122BE">
        <w:rPr>
          <w:rFonts w:ascii="Calibri Light" w:hAnsi="Calibri Light" w:cs="Calibri Light"/>
          <w:b/>
          <w:color w:val="auto"/>
          <w:sz w:val="20"/>
          <w:szCs w:val="20"/>
        </w:rPr>
        <w:t xml:space="preserve">ącą </w:t>
      </w:r>
      <w:r w:rsidR="005517FB">
        <w:rPr>
          <w:rFonts w:ascii="Calibri Light" w:hAnsi="Calibri Light" w:cs="Calibri Light"/>
          <w:b/>
          <w:color w:val="auto"/>
          <w:sz w:val="20"/>
          <w:szCs w:val="20"/>
        </w:rPr>
        <w:t xml:space="preserve">na pielęgnacji drzew techniką wykonywania prac przy pomocy lin, drabin i specjalnej uprzęży o </w:t>
      </w:r>
      <w:bookmarkEnd w:id="5"/>
      <w:r w:rsidR="005517FB">
        <w:rPr>
          <w:rFonts w:ascii="Calibri Light" w:hAnsi="Calibri Light" w:cs="Calibri Light"/>
          <w:b/>
          <w:color w:val="auto"/>
          <w:sz w:val="20"/>
          <w:szCs w:val="20"/>
        </w:rPr>
        <w:t>wartości</w:t>
      </w:r>
    </w:p>
    <w:p w14:paraId="33CD56C0" w14:textId="021DFD4C" w:rsidR="000A6526" w:rsidRDefault="000A6526"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sidR="005517FB">
        <w:rPr>
          <w:rFonts w:ascii="Calibri Light" w:eastAsia="Calibri" w:hAnsi="Calibri Light" w:cs="Calibri"/>
          <w:b/>
          <w:bCs/>
          <w:color w:val="262626" w:themeColor="text1" w:themeTint="D9"/>
          <w:sz w:val="20"/>
          <w:szCs w:val="20"/>
        </w:rPr>
        <w:t>10</w:t>
      </w:r>
      <w:r w:rsidR="00E74C64">
        <w:rPr>
          <w:rFonts w:ascii="Calibri Light" w:eastAsia="Calibri" w:hAnsi="Calibri Light" w:cs="Calibri"/>
          <w:b/>
          <w:bCs/>
          <w:color w:val="262626" w:themeColor="text1" w:themeTint="D9"/>
          <w:sz w:val="20"/>
          <w:szCs w:val="20"/>
        </w:rPr>
        <w:t>0 </w:t>
      </w:r>
      <w:r w:rsidRPr="000A6526">
        <w:rPr>
          <w:rFonts w:ascii="Calibri Light" w:eastAsia="Calibri" w:hAnsi="Calibri Light" w:cs="Calibri"/>
          <w:b/>
          <w:bCs/>
          <w:color w:val="262626" w:themeColor="text1" w:themeTint="D9"/>
          <w:sz w:val="20"/>
          <w:szCs w:val="20"/>
        </w:rPr>
        <w:t>000</w:t>
      </w:r>
      <w:r w:rsidR="00E74C64">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538AF837" w14:textId="15614B40" w:rsidR="005517FB" w:rsidRDefault="005517FB"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509084A1" w14:textId="7D78147F" w:rsidR="005517FB" w:rsidRDefault="005517FB"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262626" w:themeColor="text1" w:themeTint="D9"/>
          <w:sz w:val="20"/>
          <w:szCs w:val="20"/>
        </w:rPr>
        <w:t xml:space="preserve">- </w:t>
      </w:r>
      <w:r w:rsidR="00227092">
        <w:rPr>
          <w:rFonts w:ascii="Calibri Light" w:hAnsi="Calibri Light" w:cs="Calibri Light"/>
          <w:b/>
          <w:color w:val="auto"/>
          <w:sz w:val="20"/>
          <w:szCs w:val="20"/>
        </w:rPr>
        <w:t xml:space="preserve">1 </w:t>
      </w:r>
      <w:r w:rsidR="00227092" w:rsidRPr="0000215F">
        <w:rPr>
          <w:rFonts w:ascii="Calibri Light" w:hAnsi="Calibri Light" w:cs="Calibri Light"/>
          <w:b/>
          <w:color w:val="auto"/>
          <w:sz w:val="20"/>
          <w:szCs w:val="20"/>
        </w:rPr>
        <w:t xml:space="preserve"> usł</w:t>
      </w:r>
      <w:r w:rsidR="00227092">
        <w:rPr>
          <w:rFonts w:ascii="Calibri Light" w:hAnsi="Calibri Light" w:cs="Calibri Light"/>
          <w:b/>
          <w:color w:val="auto"/>
          <w:sz w:val="20"/>
          <w:szCs w:val="20"/>
        </w:rPr>
        <w:t xml:space="preserve">ugę </w:t>
      </w:r>
      <w:r w:rsidR="00227092" w:rsidRPr="0000215F">
        <w:rPr>
          <w:rFonts w:ascii="Calibri Light" w:hAnsi="Calibri Light" w:cs="Calibri Light"/>
          <w:b/>
          <w:color w:val="auto"/>
          <w:sz w:val="20"/>
          <w:szCs w:val="20"/>
        </w:rPr>
        <w:t xml:space="preserve"> polegaj</w:t>
      </w:r>
      <w:r w:rsidR="00227092">
        <w:rPr>
          <w:rFonts w:ascii="Calibri Light" w:hAnsi="Calibri Light" w:cs="Calibri Light"/>
          <w:b/>
          <w:color w:val="auto"/>
          <w:sz w:val="20"/>
          <w:szCs w:val="20"/>
        </w:rPr>
        <w:t xml:space="preserve">ącą na pielęgnacji drzew </w:t>
      </w:r>
    </w:p>
    <w:p w14:paraId="0EFB7142" w14:textId="207D205D"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Pr>
          <w:rFonts w:ascii="Calibri Light" w:eastAsia="Calibri" w:hAnsi="Calibri Light" w:cs="Calibri"/>
          <w:b/>
          <w:bCs/>
          <w:color w:val="262626" w:themeColor="text1" w:themeTint="D9"/>
          <w:sz w:val="20"/>
          <w:szCs w:val="20"/>
        </w:rPr>
        <w:t>100 </w:t>
      </w:r>
      <w:r w:rsidRPr="000A6526">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7B4F4581" w14:textId="2B2A6F22"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15F63C34" w14:textId="7DE6F036"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262626" w:themeColor="text1" w:themeTint="D9"/>
          <w:sz w:val="20"/>
          <w:szCs w:val="20"/>
        </w:rPr>
        <w:t xml:space="preserve">- </w:t>
      </w:r>
      <w:r w:rsidR="00D50D2D">
        <w:rPr>
          <w:rFonts w:ascii="Calibri Light" w:eastAsia="Calibri" w:hAnsi="Calibri Light" w:cs="Calibri"/>
          <w:b/>
          <w:bCs/>
          <w:color w:val="262626" w:themeColor="text1" w:themeTint="D9"/>
          <w:sz w:val="20"/>
          <w:szCs w:val="20"/>
        </w:rPr>
        <w:t xml:space="preserve">usługami polegającymi </w:t>
      </w:r>
      <w:r>
        <w:rPr>
          <w:rFonts w:ascii="Calibri Light" w:eastAsia="Calibri" w:hAnsi="Calibri Light" w:cs="Calibri"/>
          <w:b/>
          <w:bCs/>
          <w:color w:val="262626" w:themeColor="text1" w:themeTint="D9"/>
          <w:sz w:val="20"/>
          <w:szCs w:val="20"/>
        </w:rPr>
        <w:t>na pielęgnac</w:t>
      </w:r>
      <w:r w:rsidR="00D50D2D">
        <w:rPr>
          <w:rFonts w:ascii="Calibri Light" w:eastAsia="Calibri" w:hAnsi="Calibri Light" w:cs="Calibri"/>
          <w:b/>
          <w:bCs/>
          <w:color w:val="262626" w:themeColor="text1" w:themeTint="D9"/>
          <w:sz w:val="20"/>
          <w:szCs w:val="20"/>
        </w:rPr>
        <w:t xml:space="preserve">ji </w:t>
      </w:r>
      <w:r>
        <w:rPr>
          <w:rFonts w:ascii="Calibri Light" w:eastAsia="Calibri" w:hAnsi="Calibri Light" w:cs="Calibri"/>
          <w:b/>
          <w:bCs/>
          <w:color w:val="262626" w:themeColor="text1" w:themeTint="D9"/>
          <w:sz w:val="20"/>
          <w:szCs w:val="20"/>
        </w:rPr>
        <w:t>drzew w obiektach zabytkowych</w:t>
      </w:r>
    </w:p>
    <w:p w14:paraId="03B2FFEA" w14:textId="6B3BF399" w:rsidR="00A21DB2" w:rsidRDefault="00A21DB2" w:rsidP="00A21DB2">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Pr>
          <w:rFonts w:ascii="Calibri Light" w:eastAsia="Calibri" w:hAnsi="Calibri Light" w:cs="Calibri"/>
          <w:b/>
          <w:bCs/>
          <w:color w:val="FF0000"/>
          <w:sz w:val="20"/>
          <w:szCs w:val="20"/>
        </w:rPr>
        <w:t xml:space="preserve">Łączna wartość </w:t>
      </w:r>
      <w:r w:rsidRPr="000A6526">
        <w:rPr>
          <w:rFonts w:ascii="Calibri Light" w:eastAsia="Calibri" w:hAnsi="Calibri Light" w:cs="Calibri"/>
          <w:b/>
          <w:bCs/>
          <w:color w:val="262626" w:themeColor="text1" w:themeTint="D9"/>
          <w:sz w:val="20"/>
          <w:szCs w:val="20"/>
        </w:rPr>
        <w:t>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Pr>
          <w:rFonts w:ascii="Calibri Light" w:eastAsia="Calibri" w:hAnsi="Calibri Light" w:cs="Calibri"/>
          <w:b/>
          <w:bCs/>
          <w:color w:val="262626" w:themeColor="text1" w:themeTint="D9"/>
          <w:sz w:val="20"/>
          <w:szCs w:val="20"/>
        </w:rPr>
        <w:t>70 </w:t>
      </w:r>
      <w:r w:rsidRPr="000A6526">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0A7B0F7B" w14:textId="77777777" w:rsidR="00227092" w:rsidRPr="000A6526" w:rsidRDefault="00227092"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p>
    <w:p w14:paraId="72FA1FD8" w14:textId="77777777" w:rsidR="00994C5B" w:rsidRDefault="00994C5B"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29FD824E"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BE3F7F" w14:textId="77777777" w:rsidR="000D4286" w:rsidRPr="009D538D" w:rsidRDefault="000D4286" w:rsidP="000D428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D7CA321" w14:textId="318B1D0E"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E66380" w14:textId="38A7AD2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6CCD">
        <w:rPr>
          <w:rFonts w:asciiTheme="majorHAnsi" w:hAnsiTheme="majorHAnsi" w:cstheme="majorHAnsi"/>
          <w:b/>
          <w:bCs/>
          <w:sz w:val="20"/>
          <w:szCs w:val="20"/>
        </w:rPr>
        <w:t>4.2/ dysponuje lub będzie dysponował osobami niezbędnymi do wykonania niniejszego zamówienia, tj. co najmniej</w:t>
      </w:r>
    </w:p>
    <w:p w14:paraId="40443D2E" w14:textId="14EBF291" w:rsidR="00241EFE" w:rsidRDefault="00241EF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6CDFD6" w14:textId="4BA8DFF0" w:rsidR="00241EFE" w:rsidRDefault="00241EFE"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posiadającą uprawnienia </w:t>
      </w:r>
      <w:r>
        <w:rPr>
          <w:rFonts w:ascii="Calibri Light" w:eastAsia="Times New Roman" w:hAnsi="Calibri Light" w:cs="Calibri Light"/>
          <w:iCs/>
          <w:sz w:val="20"/>
          <w:szCs w:val="20"/>
          <w:lang w:eastAsia="ar-SA"/>
        </w:rPr>
        <w:t>III stopnia do pielęgnacji drzew wydane przez Polskie Towarzystwo Chirurgów Drzew</w:t>
      </w:r>
      <w:r w:rsidR="000D4286">
        <w:rPr>
          <w:rFonts w:ascii="Calibri Light" w:eastAsia="Times New Roman" w:hAnsi="Calibri Light" w:cs="Calibri Light"/>
          <w:iCs/>
          <w:sz w:val="20"/>
          <w:szCs w:val="20"/>
          <w:lang w:eastAsia="ar-SA"/>
        </w:rPr>
        <w:t>,</w:t>
      </w:r>
      <w:r w:rsidR="0039479D">
        <w:rPr>
          <w:rFonts w:ascii="Calibri Light" w:eastAsia="Times New Roman" w:hAnsi="Calibri Light" w:cs="Calibri Light"/>
          <w:iCs/>
          <w:sz w:val="20"/>
          <w:szCs w:val="20"/>
          <w:lang w:eastAsia="ar-SA"/>
        </w:rPr>
        <w:t xml:space="preserve"> lub równoważne </w:t>
      </w:r>
    </w:p>
    <w:p w14:paraId="74953643" w14:textId="77777777" w:rsidR="000D4286" w:rsidRDefault="000D4286" w:rsidP="00241EFE">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sz w:val="20"/>
          <w:szCs w:val="20"/>
          <w:lang w:eastAsia="ar-SA"/>
        </w:rPr>
      </w:pPr>
    </w:p>
    <w:p w14:paraId="165CD926" w14:textId="1B4FACBE" w:rsidR="00241EFE" w:rsidRDefault="00241EFE"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eastAsia="Times New Roman" w:hAnsi="Calibri Light" w:cs="Calibri Light"/>
          <w:iCs/>
          <w:sz w:val="20"/>
          <w:szCs w:val="20"/>
          <w:lang w:eastAsia="ar-SA"/>
        </w:rPr>
        <w:t xml:space="preserve">- </w:t>
      </w:r>
      <w:r w:rsidRPr="00241EFE">
        <w:rPr>
          <w:rFonts w:ascii="Calibri Light" w:hAnsi="Calibri Light" w:cs="Tahoma"/>
          <w:b/>
          <w:i/>
          <w:iCs/>
          <w:color w:val="262626"/>
          <w:sz w:val="20"/>
          <w:szCs w:val="20"/>
          <w:lang w:eastAsia="ar-SA"/>
        </w:rPr>
        <w:t xml:space="preserve">5 </w:t>
      </w:r>
      <w:r>
        <w:rPr>
          <w:rFonts w:ascii="Calibri Light" w:hAnsi="Calibri Light" w:cs="Tahoma"/>
          <w:b/>
          <w:i/>
          <w:iCs/>
          <w:color w:val="262626"/>
          <w:sz w:val="20"/>
          <w:szCs w:val="20"/>
          <w:lang w:eastAsia="ar-SA"/>
        </w:rPr>
        <w:t xml:space="preserve">osób </w:t>
      </w:r>
      <w:r w:rsidRPr="00241EFE">
        <w:rPr>
          <w:rFonts w:ascii="Calibri Light" w:hAnsi="Calibri Light" w:cs="Tahoma"/>
          <w:b/>
          <w:i/>
          <w:iCs/>
          <w:color w:val="262626"/>
          <w:sz w:val="20"/>
          <w:szCs w:val="20"/>
          <w:lang w:eastAsia="ar-SA"/>
        </w:rPr>
        <w:t>posiadających ukończony kurs pilarzy - stosujących technikę wykonywania prac przy</w:t>
      </w:r>
      <w:r>
        <w:rPr>
          <w:rFonts w:ascii="Calibri Light" w:hAnsi="Calibri Light" w:cs="Tahoma"/>
          <w:b/>
          <w:i/>
          <w:iCs/>
          <w:color w:val="262626"/>
          <w:sz w:val="20"/>
          <w:szCs w:val="20"/>
          <w:lang w:eastAsia="ar-SA"/>
        </w:rPr>
        <w:t xml:space="preserve"> </w:t>
      </w:r>
      <w:r w:rsidRPr="00241EFE">
        <w:rPr>
          <w:rFonts w:ascii="Calibri Light" w:hAnsi="Calibri Light" w:cs="Tahoma"/>
          <w:b/>
          <w:i/>
          <w:iCs/>
          <w:color w:val="262626"/>
          <w:sz w:val="20"/>
          <w:szCs w:val="20"/>
          <w:lang w:eastAsia="ar-SA"/>
        </w:rPr>
        <w:t>pomocy lin, drabin i specjalnej uprzęży,</w:t>
      </w:r>
    </w:p>
    <w:p w14:paraId="5AA2A700" w14:textId="77777777" w:rsidR="000D4286" w:rsidRDefault="000D4286" w:rsidP="00241EFE">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p>
    <w:p w14:paraId="2D7AA563" w14:textId="2CED8AC3" w:rsidR="000D4286" w:rsidRDefault="00241EFE"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lastRenderedPageBreak/>
        <w:t xml:space="preserve">- </w:t>
      </w:r>
      <w:r w:rsidRPr="00241EFE">
        <w:rPr>
          <w:rFonts w:ascii="Calibri Light" w:hAnsi="Calibri Light" w:cs="Tahoma"/>
          <w:b/>
          <w:i/>
          <w:iCs/>
          <w:color w:val="262626"/>
          <w:sz w:val="20"/>
          <w:szCs w:val="20"/>
          <w:lang w:eastAsia="ar-SA"/>
        </w:rPr>
        <w:t xml:space="preserve">1 </w:t>
      </w:r>
      <w:r>
        <w:rPr>
          <w:rFonts w:ascii="Calibri Light" w:hAnsi="Calibri Light" w:cs="Tahoma"/>
          <w:b/>
          <w:i/>
          <w:iCs/>
          <w:color w:val="262626"/>
          <w:sz w:val="20"/>
          <w:szCs w:val="20"/>
          <w:lang w:eastAsia="ar-SA"/>
        </w:rPr>
        <w:t xml:space="preserve">osobę </w:t>
      </w:r>
      <w:r w:rsidRPr="00241EFE">
        <w:rPr>
          <w:rFonts w:ascii="Calibri Light" w:hAnsi="Calibri Light" w:cs="Tahoma"/>
          <w:b/>
          <w:i/>
          <w:iCs/>
          <w:color w:val="262626"/>
          <w:sz w:val="20"/>
          <w:szCs w:val="20"/>
          <w:lang w:eastAsia="ar-SA"/>
        </w:rPr>
        <w:t xml:space="preserve"> posiadają</w:t>
      </w:r>
      <w:r>
        <w:rPr>
          <w:rFonts w:ascii="Calibri Light" w:hAnsi="Calibri Light" w:cs="Tahoma"/>
          <w:b/>
          <w:i/>
          <w:iCs/>
          <w:color w:val="262626"/>
          <w:sz w:val="20"/>
          <w:szCs w:val="20"/>
          <w:lang w:eastAsia="ar-SA"/>
        </w:rPr>
        <w:t xml:space="preserve">cą </w:t>
      </w:r>
      <w:r w:rsidRPr="00241EFE">
        <w:rPr>
          <w:rFonts w:ascii="Calibri Light" w:hAnsi="Calibri Light" w:cs="Tahoma"/>
          <w:b/>
          <w:i/>
          <w:iCs/>
          <w:color w:val="262626"/>
          <w:sz w:val="20"/>
          <w:szCs w:val="20"/>
          <w:lang w:eastAsia="ar-SA"/>
        </w:rPr>
        <w:t xml:space="preserve"> uprawnienia do wykonywania prac pielęgnacyjnych w obiektach zabytkowych spełniających warunki określone w art. 37b. 1 ustawy z dnia 23 lipca 2003r (t. j. Dz. U. z 202</w:t>
      </w:r>
      <w:r w:rsidR="000D4286">
        <w:rPr>
          <w:rFonts w:ascii="Calibri Light" w:hAnsi="Calibri Light" w:cs="Tahoma"/>
          <w:b/>
          <w:i/>
          <w:iCs/>
          <w:color w:val="262626"/>
          <w:sz w:val="20"/>
          <w:szCs w:val="20"/>
          <w:lang w:eastAsia="ar-SA"/>
        </w:rPr>
        <w:t>1</w:t>
      </w:r>
      <w:r w:rsidRPr="00241EFE">
        <w:rPr>
          <w:rFonts w:ascii="Calibri Light" w:hAnsi="Calibri Light" w:cs="Tahoma"/>
          <w:b/>
          <w:i/>
          <w:iCs/>
          <w:color w:val="262626"/>
          <w:sz w:val="20"/>
          <w:szCs w:val="20"/>
          <w:lang w:eastAsia="ar-SA"/>
        </w:rPr>
        <w:t xml:space="preserve"> r.  poz. </w:t>
      </w:r>
      <w:r w:rsidR="000D4286">
        <w:rPr>
          <w:rFonts w:ascii="Calibri Light" w:hAnsi="Calibri Light" w:cs="Tahoma"/>
          <w:b/>
          <w:i/>
          <w:iCs/>
          <w:color w:val="262626"/>
          <w:sz w:val="20"/>
          <w:szCs w:val="20"/>
          <w:lang w:eastAsia="ar-SA"/>
        </w:rPr>
        <w:t>710 ze zm.</w:t>
      </w:r>
      <w:r w:rsidRPr="00241EFE">
        <w:rPr>
          <w:rFonts w:ascii="Calibri Light" w:hAnsi="Calibri Light" w:cs="Tahoma"/>
          <w:b/>
          <w:i/>
          <w:iCs/>
          <w:color w:val="262626"/>
          <w:sz w:val="20"/>
          <w:szCs w:val="20"/>
          <w:lang w:eastAsia="ar-SA"/>
        </w:rPr>
        <w:t>)</w:t>
      </w:r>
      <w:r w:rsidR="000D4286">
        <w:rPr>
          <w:rFonts w:ascii="Calibri Light" w:hAnsi="Calibri Light" w:cs="Tahoma"/>
          <w:b/>
          <w:i/>
          <w:iCs/>
          <w:color w:val="262626"/>
          <w:sz w:val="20"/>
          <w:szCs w:val="20"/>
          <w:lang w:eastAsia="ar-SA"/>
        </w:rPr>
        <w:t xml:space="preserve"> </w:t>
      </w:r>
      <w:r w:rsidRPr="00241EFE">
        <w:rPr>
          <w:rFonts w:ascii="Calibri Light" w:hAnsi="Calibri Light" w:cs="Tahoma"/>
          <w:b/>
          <w:i/>
          <w:iCs/>
          <w:color w:val="262626"/>
          <w:sz w:val="20"/>
          <w:szCs w:val="20"/>
          <w:lang w:eastAsia="ar-SA"/>
        </w:rPr>
        <w:t xml:space="preserve"> o ochronie zabytków i opiece nad zabytkami</w:t>
      </w:r>
    </w:p>
    <w:p w14:paraId="2FF11390" w14:textId="77777777" w:rsidR="000D4286" w:rsidRDefault="000D4286"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p>
    <w:p w14:paraId="4853DA21" w14:textId="0708504D" w:rsidR="00241EFE" w:rsidRPr="00241EFE" w:rsidRDefault="000D4286" w:rsidP="000D4286">
      <w:pPr>
        <w:shd w:val="clear" w:color="auto" w:fill="F2F2F2" w:themeFill="background1" w:themeFillShade="F2"/>
        <w:suppressAutoHyphens/>
        <w:spacing w:after="0" w:line="240" w:lineRule="auto"/>
        <w:ind w:left="567" w:right="21"/>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t>-</w:t>
      </w:r>
      <w:r w:rsidR="00241EFE" w:rsidRPr="00241EFE">
        <w:rPr>
          <w:rFonts w:ascii="Calibri Light" w:hAnsi="Calibri Light" w:cs="Tahoma"/>
          <w:b/>
          <w:i/>
          <w:iCs/>
          <w:color w:val="262626"/>
          <w:sz w:val="20"/>
          <w:szCs w:val="20"/>
          <w:lang w:eastAsia="ar-SA"/>
        </w:rPr>
        <w:t xml:space="preserve">2 </w:t>
      </w:r>
      <w:r w:rsidR="003742AD">
        <w:rPr>
          <w:rFonts w:ascii="Calibri Light" w:hAnsi="Calibri Light" w:cs="Tahoma"/>
          <w:b/>
          <w:i/>
          <w:iCs/>
          <w:color w:val="262626"/>
          <w:sz w:val="20"/>
          <w:szCs w:val="20"/>
          <w:lang w:eastAsia="ar-SA"/>
        </w:rPr>
        <w:t>osoby</w:t>
      </w:r>
      <w:r w:rsidR="00241EFE" w:rsidRPr="00241EFE">
        <w:rPr>
          <w:rFonts w:ascii="Calibri Light" w:hAnsi="Calibri Light" w:cs="Tahoma"/>
          <w:b/>
          <w:i/>
          <w:iCs/>
          <w:color w:val="262626"/>
          <w:sz w:val="20"/>
          <w:szCs w:val="20"/>
          <w:lang w:eastAsia="ar-SA"/>
        </w:rPr>
        <w:t xml:space="preserve"> posiadają</w:t>
      </w:r>
      <w:r w:rsidR="003742AD">
        <w:rPr>
          <w:rFonts w:ascii="Calibri Light" w:hAnsi="Calibri Light" w:cs="Tahoma"/>
          <w:b/>
          <w:i/>
          <w:iCs/>
          <w:color w:val="262626"/>
          <w:sz w:val="20"/>
          <w:szCs w:val="20"/>
          <w:lang w:eastAsia="ar-SA"/>
        </w:rPr>
        <w:t>ce</w:t>
      </w:r>
      <w:r w:rsidR="00241EFE" w:rsidRPr="00241EFE">
        <w:rPr>
          <w:rFonts w:ascii="Calibri Light" w:hAnsi="Calibri Light" w:cs="Tahoma"/>
          <w:b/>
          <w:i/>
          <w:iCs/>
          <w:color w:val="262626"/>
          <w:sz w:val="20"/>
          <w:szCs w:val="20"/>
          <w:lang w:eastAsia="ar-SA"/>
        </w:rPr>
        <w:t xml:space="preserve"> aktualne zaświadczenie z policji o ukończonym kursie organizacji kierowania</w:t>
      </w:r>
      <w:r>
        <w:rPr>
          <w:rFonts w:ascii="Calibri Light" w:hAnsi="Calibri Light" w:cs="Tahoma"/>
          <w:b/>
          <w:i/>
          <w:iCs/>
          <w:color w:val="262626"/>
          <w:sz w:val="20"/>
          <w:szCs w:val="20"/>
          <w:lang w:eastAsia="ar-SA"/>
        </w:rPr>
        <w:t xml:space="preserve"> ruchem </w:t>
      </w:r>
      <w:r w:rsidR="00241EFE" w:rsidRPr="00241EFE">
        <w:rPr>
          <w:rFonts w:ascii="Calibri Light" w:hAnsi="Calibri Light" w:cs="Tahoma"/>
          <w:b/>
          <w:i/>
          <w:iCs/>
          <w:color w:val="262626"/>
          <w:sz w:val="20"/>
          <w:szCs w:val="20"/>
          <w:lang w:eastAsia="ar-SA"/>
        </w:rPr>
        <w:t>podczas wykonywania robót w pasie drogowym.</w:t>
      </w:r>
    </w:p>
    <w:p w14:paraId="5D91BF0D" w14:textId="77777777" w:rsidR="00241EFE" w:rsidRPr="00B56F36" w:rsidRDefault="00241EFE" w:rsidP="00241EFE">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1AF7CE6C"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FB6C1C7" w14:textId="77777777" w:rsidR="00C81C4B" w:rsidRPr="009D538D" w:rsidRDefault="00C81C4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AA331C" w14:textId="00A49191" w:rsidR="00DF731A" w:rsidRDefault="00C81C4B" w:rsidP="00C81C4B">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76F13390" w14:textId="28A3D35B" w:rsidR="00DF731A" w:rsidRDefault="00DF731A" w:rsidP="00C81C4B">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p>
    <w:p w14:paraId="2FF00361" w14:textId="0881A57F" w:rsidR="0039479D" w:rsidRPr="003742AD" w:rsidRDefault="0039479D" w:rsidP="00C81C4B">
      <w:pPr>
        <w:shd w:val="clear" w:color="auto" w:fill="F2F2F2" w:themeFill="background1" w:themeFillShade="F2"/>
        <w:tabs>
          <w:tab w:val="left" w:pos="-142"/>
        </w:tabs>
        <w:spacing w:after="0" w:line="240" w:lineRule="auto"/>
        <w:jc w:val="both"/>
        <w:rPr>
          <w:rFonts w:asciiTheme="majorHAnsi" w:eastAsia="Times New Roman" w:hAnsiTheme="majorHAnsi" w:cstheme="majorHAnsi"/>
          <w:b/>
          <w:i/>
          <w:sz w:val="20"/>
          <w:szCs w:val="20"/>
          <w:lang w:eastAsia="ar-SA"/>
        </w:rPr>
      </w:pPr>
      <w:r>
        <w:rPr>
          <w:rFonts w:asciiTheme="majorHAnsi" w:eastAsia="Times New Roman" w:hAnsiTheme="majorHAnsi" w:cstheme="majorHAnsi"/>
          <w:b/>
          <w:iCs/>
          <w:color w:val="002060"/>
          <w:sz w:val="20"/>
          <w:szCs w:val="20"/>
          <w:lang w:eastAsia="ar-SA"/>
        </w:rPr>
        <w:t xml:space="preserve">- </w:t>
      </w:r>
      <w:r w:rsidRPr="003742AD">
        <w:rPr>
          <w:rFonts w:asciiTheme="majorHAnsi" w:eastAsia="Times New Roman" w:hAnsiTheme="majorHAnsi" w:cstheme="majorHAnsi"/>
          <w:b/>
          <w:i/>
          <w:sz w:val="20"/>
          <w:szCs w:val="20"/>
          <w:lang w:eastAsia="ar-SA"/>
        </w:rPr>
        <w:t>liny, drabiny, specjalne uprzęże, nożyce</w:t>
      </w:r>
    </w:p>
    <w:p w14:paraId="0B605DFD" w14:textId="320514AF" w:rsidR="00DF731A" w:rsidRP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Theme="majorHAnsi" w:eastAsia="Times New Roman" w:hAnsiTheme="majorHAnsi" w:cstheme="majorHAnsi"/>
          <w:b/>
          <w:iCs/>
          <w:color w:val="002060"/>
          <w:sz w:val="20"/>
          <w:szCs w:val="20"/>
          <w:lang w:eastAsia="ar-SA"/>
        </w:rPr>
        <w:t>-</w:t>
      </w:r>
      <w:r w:rsidRPr="00DF731A">
        <w:rPr>
          <w:rFonts w:ascii="Calibri Light" w:hAnsi="Calibri Light" w:cs="Tahoma"/>
          <w:b/>
          <w:i/>
          <w:iCs/>
          <w:color w:val="262626"/>
          <w:sz w:val="20"/>
          <w:szCs w:val="20"/>
          <w:lang w:eastAsia="ar-SA"/>
        </w:rPr>
        <w:t xml:space="preserve">pilarki spalinowe – 5 sztuk., </w:t>
      </w:r>
    </w:p>
    <w:p w14:paraId="7535E01C" w14:textId="0EE2E8AE" w:rsidR="00DF731A" w:rsidRP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Calibri Light" w:hAnsi="Calibri Light" w:cs="Tahoma"/>
          <w:b/>
          <w:i/>
          <w:iCs/>
          <w:color w:val="262626"/>
          <w:sz w:val="20"/>
          <w:szCs w:val="20"/>
          <w:lang w:eastAsia="ar-SA"/>
        </w:rPr>
        <w:t>- urządzenie do rozdrabniania gałęzi</w:t>
      </w:r>
      <w:r w:rsidR="00806A62">
        <w:rPr>
          <w:rFonts w:ascii="Calibri Light" w:hAnsi="Calibri Light" w:cs="Tahoma"/>
          <w:b/>
          <w:i/>
          <w:iCs/>
          <w:color w:val="262626"/>
          <w:sz w:val="20"/>
          <w:szCs w:val="20"/>
          <w:lang w:eastAsia="ar-SA"/>
        </w:rPr>
        <w:t xml:space="preserve"> - rębak</w:t>
      </w:r>
      <w:r w:rsidRPr="00DF731A">
        <w:rPr>
          <w:rFonts w:ascii="Calibri Light" w:hAnsi="Calibri Light" w:cs="Tahoma"/>
          <w:b/>
          <w:i/>
          <w:iCs/>
          <w:color w:val="262626"/>
          <w:sz w:val="20"/>
          <w:szCs w:val="20"/>
          <w:lang w:eastAsia="ar-SA"/>
        </w:rPr>
        <w:t xml:space="preserve">, </w:t>
      </w:r>
    </w:p>
    <w:p w14:paraId="70C170D9" w14:textId="1D1B913B" w:rsidR="00DF731A" w:rsidRDefault="00DF731A"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sidRPr="00DF731A">
        <w:rPr>
          <w:rFonts w:ascii="Calibri Light" w:hAnsi="Calibri Light" w:cs="Tahoma"/>
          <w:b/>
          <w:i/>
          <w:iCs/>
          <w:color w:val="262626"/>
          <w:sz w:val="20"/>
          <w:szCs w:val="20"/>
          <w:lang w:eastAsia="ar-SA"/>
        </w:rPr>
        <w:t xml:space="preserve">-  urządzenie do frezowania pni, </w:t>
      </w:r>
    </w:p>
    <w:p w14:paraId="459F3B6E" w14:textId="72FE603E" w:rsidR="00806A62" w:rsidRDefault="00806A62" w:rsidP="00DF731A">
      <w:pPr>
        <w:shd w:val="clear" w:color="auto" w:fill="F2F2F2" w:themeFill="background1" w:themeFillShade="F2"/>
        <w:tabs>
          <w:tab w:val="left" w:pos="-142"/>
        </w:tabs>
        <w:spacing w:after="0" w:line="240" w:lineRule="auto"/>
        <w:jc w:val="both"/>
        <w:rPr>
          <w:rFonts w:ascii="Calibri Light" w:hAnsi="Calibri Light" w:cs="Tahoma"/>
          <w:b/>
          <w:i/>
          <w:iCs/>
          <w:color w:val="262626"/>
          <w:sz w:val="20"/>
          <w:szCs w:val="20"/>
          <w:lang w:eastAsia="ar-SA"/>
        </w:rPr>
      </w:pPr>
      <w:r>
        <w:rPr>
          <w:rFonts w:ascii="Calibri Light" w:hAnsi="Calibri Light" w:cs="Tahoma"/>
          <w:b/>
          <w:i/>
          <w:iCs/>
          <w:color w:val="262626"/>
          <w:sz w:val="20"/>
          <w:szCs w:val="20"/>
          <w:lang w:eastAsia="ar-SA"/>
        </w:rPr>
        <w:t>- podnośnik koszowy,</w:t>
      </w:r>
    </w:p>
    <w:p w14:paraId="23BF172C" w14:textId="47FE3906" w:rsidR="00806A62" w:rsidRPr="00DF731A" w:rsidRDefault="00806A62" w:rsidP="00DF731A">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r>
        <w:rPr>
          <w:rFonts w:ascii="Calibri Light" w:hAnsi="Calibri Light" w:cs="Tahoma"/>
          <w:b/>
          <w:i/>
          <w:iCs/>
          <w:color w:val="262626"/>
          <w:sz w:val="20"/>
          <w:szCs w:val="20"/>
          <w:lang w:eastAsia="ar-SA"/>
        </w:rPr>
        <w:t>- pojazd do wywozu urobku do masy nieprzekraczającej 3,5 t</w:t>
      </w:r>
    </w:p>
    <w:p w14:paraId="21D7F3B7" w14:textId="1134C025"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BBFE8B" w14:textId="22563A08" w:rsidR="00C81C4B" w:rsidRPr="00C81C4B" w:rsidRDefault="00C81C4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u w:val="single"/>
        </w:rPr>
      </w:pPr>
      <w:r w:rsidRPr="00C81C4B">
        <w:rPr>
          <w:rFonts w:asciiTheme="majorHAnsi" w:hAnsiTheme="majorHAnsi" w:cstheme="majorHAnsi"/>
          <w:color w:val="262626" w:themeColor="text1" w:themeTint="D9"/>
          <w:sz w:val="20"/>
          <w:szCs w:val="20"/>
          <w:u w:val="single"/>
        </w:rPr>
        <w:t>UWAGA</w:t>
      </w:r>
    </w:p>
    <w:p w14:paraId="74AD7E1B" w14:textId="01C0B4A0" w:rsidR="008579C0" w:rsidRPr="009D538D" w:rsidRDefault="00DF731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 </w:t>
      </w:r>
      <w:r w:rsidR="008579C0"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w:t>
      </w:r>
      <w:r w:rsidR="0039479D">
        <w:rPr>
          <w:rFonts w:asciiTheme="majorHAnsi" w:hAnsiTheme="majorHAnsi" w:cstheme="majorHAnsi"/>
          <w:color w:val="262626" w:themeColor="text1" w:themeTint="D9"/>
          <w:sz w:val="20"/>
          <w:szCs w:val="20"/>
        </w:rPr>
        <w:t xml:space="preserve">. </w:t>
      </w:r>
    </w:p>
    <w:p w14:paraId="21A32AD3"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0BAE9D6C"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44D9F7A0"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78FD8239"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3079C164"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49FCD665"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03B9BBF5"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p>
    <w:p w14:paraId="076C62A0"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FB2ECB">
        <w:rPr>
          <w:rFonts w:ascii="Calibri Light" w:hAnsi="Calibri Light"/>
          <w:sz w:val="20"/>
          <w:szCs w:val="20"/>
        </w:rPr>
        <w:t>Pzp</w:t>
      </w:r>
      <w:proofErr w:type="spellEnd"/>
      <w:r w:rsidRPr="00FB2ECB">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64104593" w14:textId="77777777" w:rsidR="00DF731A" w:rsidRPr="00FB2ECB" w:rsidRDefault="00DF731A" w:rsidP="00DF731A">
      <w:pPr>
        <w:autoSpaceDE w:val="0"/>
        <w:autoSpaceDN w:val="0"/>
        <w:adjustRightInd w:val="0"/>
        <w:spacing w:after="0" w:line="240" w:lineRule="auto"/>
        <w:jc w:val="both"/>
        <w:rPr>
          <w:rFonts w:ascii="Calibri Light" w:hAnsi="Calibri Light" w:cs="Cambria"/>
          <w:sz w:val="20"/>
          <w:szCs w:val="20"/>
        </w:rPr>
      </w:pPr>
    </w:p>
    <w:p w14:paraId="5F4A141B" w14:textId="77777777" w:rsidR="00DF731A" w:rsidRPr="00FB2ECB" w:rsidRDefault="00DF731A" w:rsidP="00DF731A">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lastRenderedPageBreak/>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00783C6" w14:textId="77777777" w:rsidR="00DF731A" w:rsidRPr="009D538D" w:rsidRDefault="00DF731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40542A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806A62">
        <w:rPr>
          <w:rFonts w:asciiTheme="majorHAnsi" w:hAnsiTheme="majorHAnsi" w:cstheme="majorHAnsi"/>
          <w:color w:val="262626" w:themeColor="text1" w:themeTint="D9"/>
          <w:sz w:val="20"/>
          <w:szCs w:val="20"/>
        </w:rPr>
        <w:t xml:space="preserve">7.3/ W przypadku wspólnego ubiegania się o zamówienie przez Wykonawców, </w:t>
      </w:r>
      <w:r w:rsidR="00806A62" w:rsidRPr="00806A62">
        <w:rPr>
          <w:rFonts w:asciiTheme="majorHAnsi" w:hAnsiTheme="majorHAnsi" w:cstheme="majorHAnsi"/>
          <w:b/>
          <w:bCs/>
          <w:color w:val="auto"/>
          <w:sz w:val="20"/>
          <w:szCs w:val="20"/>
        </w:rPr>
        <w:t>oświadczenie</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o którym mowa w art. 125 ust. 1 Ustaw </w:t>
      </w:r>
      <w:proofErr w:type="spellStart"/>
      <w:r w:rsidR="00806A62" w:rsidRPr="00806A62">
        <w:rPr>
          <w:rFonts w:asciiTheme="majorHAnsi" w:hAnsiTheme="majorHAnsi" w:cstheme="majorHAnsi"/>
          <w:b/>
          <w:bCs/>
          <w:color w:val="auto"/>
          <w:sz w:val="20"/>
          <w:szCs w:val="20"/>
        </w:rPr>
        <w:t>Pzp</w:t>
      </w:r>
      <w:proofErr w:type="spellEnd"/>
      <w:r w:rsidR="00806A62" w:rsidRPr="00806A62">
        <w:rPr>
          <w:rFonts w:asciiTheme="majorHAnsi" w:hAnsiTheme="majorHAnsi" w:cstheme="majorHAnsi"/>
          <w:b/>
          <w:bCs/>
          <w:color w:val="auto"/>
          <w:sz w:val="20"/>
          <w:szCs w:val="20"/>
        </w:rPr>
        <w:t xml:space="preserve"> oraz art. 7 ust. 1 Ustawy </w:t>
      </w:r>
      <w:r w:rsidR="00806A62" w:rsidRPr="00806A62">
        <w:rPr>
          <w:rStyle w:val="markedcontent"/>
          <w:rFonts w:asciiTheme="majorHAnsi" w:hAnsiTheme="majorHAnsi" w:cstheme="majorHAnsi"/>
          <w:b/>
          <w:bCs/>
          <w:color w:val="auto"/>
          <w:sz w:val="20"/>
          <w:szCs w:val="20"/>
        </w:rPr>
        <w:t xml:space="preserve">o szczególnych rozwiązaniach w zakresie przeciwdziałania wspieraniu agresji na Ukrainę </w:t>
      </w:r>
      <w:r w:rsidR="00806A62" w:rsidRPr="00806A62">
        <w:rPr>
          <w:rFonts w:asciiTheme="majorHAnsi" w:hAnsiTheme="majorHAnsi" w:cstheme="majorHAnsi"/>
          <w:b/>
          <w:bCs/>
          <w:color w:val="auto"/>
          <w:sz w:val="20"/>
          <w:szCs w:val="20"/>
        </w:rPr>
        <w:t xml:space="preserve"> </w:t>
      </w:r>
      <w:r w:rsidR="00806A62" w:rsidRPr="00806A62">
        <w:rPr>
          <w:rStyle w:val="markedcontent"/>
          <w:rFonts w:asciiTheme="majorHAnsi" w:hAnsiTheme="majorHAnsi" w:cstheme="majorHAnsi"/>
          <w:b/>
          <w:bCs/>
          <w:color w:val="auto"/>
          <w:sz w:val="20"/>
          <w:szCs w:val="20"/>
        </w:rPr>
        <w:t>oraz służących ochronie bezpieczeństwa narodowego,</w:t>
      </w:r>
      <w:r w:rsidR="00806A62" w:rsidRPr="00806A62">
        <w:rPr>
          <w:rStyle w:val="markedcontent"/>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 którego wzór stanowi</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załącznik nr 2 do</w:t>
      </w:r>
      <w:r w:rsidR="00806A62" w:rsidRPr="00806A62">
        <w:rPr>
          <w:rFonts w:asciiTheme="majorHAnsi" w:hAnsiTheme="majorHAnsi" w:cstheme="majorHAnsi"/>
          <w:color w:val="auto"/>
          <w:sz w:val="20"/>
          <w:szCs w:val="20"/>
        </w:rPr>
        <w:t xml:space="preserve"> </w:t>
      </w:r>
      <w:r w:rsidR="00806A62" w:rsidRPr="00806A62">
        <w:rPr>
          <w:rFonts w:asciiTheme="majorHAnsi" w:hAnsiTheme="majorHAnsi" w:cstheme="majorHAnsi"/>
          <w:b/>
          <w:bCs/>
          <w:color w:val="auto"/>
          <w:sz w:val="20"/>
          <w:szCs w:val="20"/>
        </w:rPr>
        <w:t xml:space="preserve">SWZ </w:t>
      </w:r>
      <w:r w:rsidR="00806A62" w:rsidRPr="00806A62">
        <w:rPr>
          <w:rFonts w:asciiTheme="majorHAnsi" w:hAnsiTheme="majorHAnsi" w:cstheme="majorHAnsi"/>
          <w:color w:val="auto"/>
          <w:sz w:val="20"/>
          <w:szCs w:val="20"/>
        </w:rPr>
        <w:t xml:space="preserve"> </w:t>
      </w:r>
      <w:r w:rsidRPr="00806A62">
        <w:rPr>
          <w:rFonts w:asciiTheme="majorHAnsi" w:hAnsiTheme="majorHAnsi" w:cstheme="majorHAnsi"/>
          <w:color w:val="262626" w:themeColor="text1" w:themeTint="D9"/>
          <w:sz w:val="20"/>
          <w:szCs w:val="20"/>
        </w:rPr>
        <w:t>składa każdy z Wykonawców wspólnie ubiegających się o zamówienie. Dokumenty te potwierdzają spełnianie warunków udziału w postępowaniu</w:t>
      </w:r>
      <w:r w:rsidRPr="0063300B">
        <w:rPr>
          <w:rFonts w:asciiTheme="majorHAnsi" w:hAnsiTheme="majorHAnsi" w:cstheme="majorHAnsi"/>
          <w:color w:val="262626" w:themeColor="text1" w:themeTint="D9"/>
          <w:sz w:val="20"/>
          <w:szCs w:val="20"/>
        </w:rPr>
        <w:t xml:space="preserve">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032800AE" w14:textId="0F4DB053" w:rsidR="00505311" w:rsidRPr="00C409F3" w:rsidRDefault="004E5A6E" w:rsidP="00C409F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bookmarkEnd w:id="6"/>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173867F8" w:rsidR="00982525" w:rsidRPr="00806A62" w:rsidRDefault="00806A62" w:rsidP="00806A62">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w:t>
      </w:r>
      <w:r w:rsidRPr="009D538D">
        <w:rPr>
          <w:rFonts w:asciiTheme="majorHAnsi" w:hAnsiTheme="majorHAnsi" w:cstheme="majorHAnsi"/>
          <w:color w:val="262626" w:themeColor="text1" w:themeTint="D9"/>
          <w:sz w:val="20"/>
          <w:szCs w:val="20"/>
        </w:rPr>
        <w:lastRenderedPageBreak/>
        <w:t xml:space="preserve">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284BD5">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359B627" w14:textId="447110F6" w:rsidR="00C25D6E" w:rsidRDefault="00982525" w:rsidP="00994C5B">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20222542" w14:textId="528E5258" w:rsidR="00806A62" w:rsidRDefault="004C32D2" w:rsidP="004C32D2">
      <w:pPr>
        <w:pStyle w:val="Default"/>
        <w:spacing w:after="0" w:line="240" w:lineRule="auto"/>
        <w:jc w:val="both"/>
        <w:rPr>
          <w:rFonts w:ascii="Calibri Light" w:hAnsi="Calibri Light"/>
          <w:color w:val="auto"/>
          <w:sz w:val="20"/>
          <w:szCs w:val="20"/>
        </w:rPr>
      </w:pPr>
      <w:r w:rsidRPr="00D7472A">
        <w:rPr>
          <w:rFonts w:ascii="Calibri Light" w:hAnsi="Calibri Light"/>
          <w:b/>
          <w:bCs/>
          <w:color w:val="auto"/>
          <w:sz w:val="20"/>
          <w:szCs w:val="20"/>
        </w:rPr>
        <w:t>8.4/</w:t>
      </w:r>
      <w:r>
        <w:rPr>
          <w:rFonts w:ascii="Calibri Light" w:hAnsi="Calibri Light"/>
          <w:color w:val="auto"/>
          <w:sz w:val="20"/>
          <w:szCs w:val="20"/>
        </w:rPr>
        <w:t xml:space="preserve">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38F9ECFC" w14:textId="77777777" w:rsidR="004C6F37" w:rsidRDefault="004C6F37" w:rsidP="004C32D2">
      <w:pPr>
        <w:pStyle w:val="Default"/>
        <w:spacing w:after="0" w:line="240" w:lineRule="auto"/>
        <w:jc w:val="both"/>
        <w:rPr>
          <w:rFonts w:ascii="Calibri Light" w:hAnsi="Calibri Light"/>
          <w:color w:val="auto"/>
          <w:sz w:val="20"/>
          <w:szCs w:val="20"/>
        </w:rPr>
      </w:pPr>
    </w:p>
    <w:p w14:paraId="526ED070" w14:textId="42D25ACE"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D7472A">
        <w:rPr>
          <w:rFonts w:ascii="Calibri Light" w:eastAsia="Times New Roman" w:hAnsi="Calibri Light" w:cs="Calibri Light"/>
          <w:b/>
          <w:bCs/>
          <w:sz w:val="20"/>
          <w:szCs w:val="20"/>
        </w:rPr>
        <w:t>8.5/</w:t>
      </w:r>
      <w:r w:rsidRPr="00806A62">
        <w:rPr>
          <w:rFonts w:ascii="Calibri Light" w:eastAsia="Times New Roman" w:hAnsi="Calibri Light" w:cs="Calibri Light"/>
          <w:sz w:val="20"/>
          <w:szCs w:val="20"/>
        </w:rPr>
        <w:t xml:space="preserve"> </w:t>
      </w:r>
      <w:r w:rsidR="00D7472A">
        <w:rPr>
          <w:rFonts w:ascii="Calibri Light" w:eastAsia="Times New Roman" w:hAnsi="Calibri Light" w:cs="Calibri Light"/>
          <w:sz w:val="20"/>
          <w:szCs w:val="20"/>
        </w:rPr>
        <w:t xml:space="preserve"> </w:t>
      </w:r>
      <w:r w:rsidRPr="00806A62">
        <w:rPr>
          <w:rFonts w:ascii="Calibri Light" w:eastAsia="Times New Roman" w:hAnsi="Calibri Light" w:cs="Calibri Light"/>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806A62">
        <w:rPr>
          <w:rFonts w:ascii="Calibri Light" w:eastAsia="Times New Roman" w:hAnsi="Calibri Light" w:cs="Calibri Light"/>
          <w:sz w:val="20"/>
          <w:szCs w:val="20"/>
        </w:rPr>
        <w:t>t.j</w:t>
      </w:r>
      <w:proofErr w:type="spellEnd"/>
      <w:r w:rsidRPr="00806A62">
        <w:rPr>
          <w:rFonts w:ascii="Calibri Light" w:eastAsia="Times New Roman" w:hAnsi="Calibri Light" w:cs="Calibri Light"/>
          <w:sz w:val="20"/>
          <w:szCs w:val="20"/>
        </w:rPr>
        <w:t xml:space="preserve">. Dz. U. z 2021 r. poz. 1129, z </w:t>
      </w:r>
      <w:proofErr w:type="spellStart"/>
      <w:r w:rsidRPr="00806A62">
        <w:rPr>
          <w:rFonts w:ascii="Calibri Light" w:eastAsia="Times New Roman" w:hAnsi="Calibri Light" w:cs="Calibri Light"/>
          <w:sz w:val="20"/>
          <w:szCs w:val="20"/>
        </w:rPr>
        <w:t>późn</w:t>
      </w:r>
      <w:proofErr w:type="spellEnd"/>
      <w:r w:rsidRPr="00806A62">
        <w:rPr>
          <w:rFonts w:ascii="Calibri Light" w:eastAsia="Times New Roman" w:hAnsi="Calibri Light" w:cs="Calibri Light"/>
          <w:sz w:val="20"/>
          <w:szCs w:val="20"/>
        </w:rPr>
        <w:t xml:space="preserve">. zm.), zwanej dalej „ustawą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003F4783"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lastRenderedPageBreak/>
        <w:t xml:space="preserve">Zamawiający zgodnie Ustawą z dnia 13 kwietnia 2022 r. o szczególnych rozwiązaniach w zakresie przeciwdziałania wspieraniu agresji na Ukrainę oraz służących ochronie bezpieczeństwa narodowego (Dz. U. z 2022 r. poz. 835),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16A71282"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7DB542"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9F7761" w14:textId="77777777" w:rsidR="00806A62" w:rsidRPr="00806A62" w:rsidRDefault="00806A62" w:rsidP="00806A6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FB39E74" w14:textId="77777777" w:rsidR="00806A62" w:rsidRPr="00806A62" w:rsidRDefault="00806A62" w:rsidP="00806A62">
      <w:pPr>
        <w:spacing w:before="100" w:beforeAutospacing="1" w:after="100" w:afterAutospacing="1" w:line="240" w:lineRule="auto"/>
        <w:jc w:val="both"/>
        <w:rPr>
          <w:rFonts w:ascii="Calibri Light" w:hAnsi="Calibri Light" w:cs="Calibri Light"/>
          <w:sz w:val="20"/>
          <w:szCs w:val="20"/>
        </w:rPr>
      </w:pPr>
      <w:r w:rsidRPr="00806A62">
        <w:rPr>
          <w:rFonts w:ascii="Calibri Light" w:eastAsia="Times New Roman" w:hAnsi="Calibri Light" w:cs="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8D2964A"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 xml:space="preserve">Kontrola udzielania zamówień publicznych w zakresie zgodności z art. 7 ust. 1 ustawy będzie wykonywana zgodnie z art. 596 ustawy </w:t>
      </w:r>
      <w:proofErr w:type="spellStart"/>
      <w:r w:rsidRPr="00806A62">
        <w:rPr>
          <w:rFonts w:ascii="Calibri Light" w:eastAsia="Times New Roman" w:hAnsi="Calibri Light" w:cs="Calibri Light"/>
          <w:sz w:val="20"/>
          <w:szCs w:val="20"/>
        </w:rPr>
        <w:t>Pzp</w:t>
      </w:r>
      <w:proofErr w:type="spellEnd"/>
      <w:r w:rsidRPr="00806A62">
        <w:rPr>
          <w:rFonts w:ascii="Calibri Light" w:eastAsia="Times New Roman" w:hAnsi="Calibri Light" w:cs="Calibri Light"/>
          <w:sz w:val="20"/>
          <w:szCs w:val="20"/>
        </w:rPr>
        <w:t>.</w:t>
      </w:r>
    </w:p>
    <w:p w14:paraId="71DC8007" w14:textId="77777777" w:rsidR="00806A62" w:rsidRPr="00806A62" w:rsidRDefault="00806A62" w:rsidP="00806A62">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B8DCB5F" w14:textId="1AF26D13" w:rsidR="00C25D6E" w:rsidRPr="00D7472A" w:rsidRDefault="00806A62" w:rsidP="00D7472A">
      <w:pPr>
        <w:spacing w:before="100" w:beforeAutospacing="1" w:after="100" w:afterAutospacing="1" w:line="240" w:lineRule="auto"/>
        <w:jc w:val="both"/>
        <w:rPr>
          <w:rFonts w:ascii="Calibri Light" w:eastAsia="Times New Roman" w:hAnsi="Calibri Light" w:cs="Calibri Light"/>
          <w:sz w:val="20"/>
          <w:szCs w:val="20"/>
        </w:rPr>
      </w:pPr>
      <w:r w:rsidRPr="00806A62">
        <w:rPr>
          <w:rFonts w:ascii="Calibri Light" w:eastAsia="Times New Roman" w:hAnsi="Calibri Light" w:cs="Calibri Light"/>
          <w:sz w:val="20"/>
          <w:szCs w:val="20"/>
        </w:rPr>
        <w:t>Kara pieniężna nakładana będzie przez Prezesa Urzędu Zamówień Publicznych, w drodze decyzji, w wysokości do 20 000 000 zł.</w:t>
      </w: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D206E60" w14:textId="3B433FCA" w:rsidR="00C40637"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DF308D1" w14:textId="77777777" w:rsidR="00284BD5" w:rsidRPr="009D538D" w:rsidRDefault="00284BD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lastRenderedPageBreak/>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7"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7"/>
    <w:p w14:paraId="4C7CA1D9" w14:textId="77777777" w:rsidR="00715A81" w:rsidRPr="00715A81" w:rsidRDefault="00715A81" w:rsidP="00715A81">
      <w:pPr>
        <w:suppressAutoHyphens/>
        <w:autoSpaceDE w:val="0"/>
        <w:spacing w:after="0" w:line="240" w:lineRule="auto"/>
        <w:ind w:left="284"/>
        <w:jc w:val="both"/>
        <w:rPr>
          <w:rFonts w:asciiTheme="majorHAnsi" w:eastAsia="Times New Roman" w:hAnsiTheme="majorHAnsi" w:cstheme="majorHAnsi"/>
          <w:iCs/>
          <w:color w:val="262626"/>
          <w:sz w:val="20"/>
          <w:szCs w:val="20"/>
          <w:lang w:eastAsia="ar-SA"/>
        </w:rPr>
      </w:pPr>
      <w:r w:rsidRPr="00715A81">
        <w:rPr>
          <w:rFonts w:asciiTheme="majorHAnsi" w:eastAsia="Times New Roman" w:hAnsiTheme="majorHAnsi" w:cstheme="majorHAnsi"/>
          <w:iCs/>
          <w:color w:val="262626"/>
          <w:sz w:val="20"/>
          <w:szCs w:val="20"/>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6356852B" w14:textId="093FBA5C" w:rsidR="00945118" w:rsidRDefault="00945118" w:rsidP="004C32D2">
      <w:pPr>
        <w:spacing w:after="0" w:line="240" w:lineRule="auto"/>
        <w:rPr>
          <w:rFonts w:ascii="Calibri Light" w:hAnsi="Calibri Light" w:cs="Calibri Light"/>
          <w:sz w:val="20"/>
          <w:szCs w:val="20"/>
        </w:rPr>
      </w:pPr>
    </w:p>
    <w:p w14:paraId="6AACA193" w14:textId="77777777" w:rsidR="00945118" w:rsidRPr="00450969" w:rsidRDefault="00945118" w:rsidP="00945118">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 xml:space="preserve">wykonanych </w:t>
      </w:r>
      <w:r w:rsidRPr="00450969">
        <w:rPr>
          <w:rFonts w:asciiTheme="majorHAnsi" w:hAnsiTheme="majorHAnsi" w:cstheme="majorHAnsi"/>
          <w:b/>
          <w:bCs/>
          <w:sz w:val="20"/>
          <w:szCs w:val="20"/>
        </w:rPr>
        <w:t xml:space="preserve">, </w:t>
      </w:r>
      <w:r w:rsidRPr="00450969">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573A6D">
        <w:rPr>
          <w:rFonts w:asciiTheme="majorHAnsi" w:hAnsiTheme="majorHAnsi" w:cstheme="majorHAnsi"/>
          <w:b/>
          <w:bCs/>
          <w:sz w:val="20"/>
          <w:szCs w:val="20"/>
        </w:rPr>
        <w:t xml:space="preserve">załączeniem dowodów określających, czy te usługi zostały wykonane </w:t>
      </w:r>
      <w:r w:rsidRPr="00573A6D">
        <w:rPr>
          <w:rFonts w:ascii="Calibri Light" w:eastAsia="TimesNewRoman" w:hAnsi="Calibri Light" w:cs="TimesNewRoman"/>
          <w:b/>
          <w:bCs/>
          <w:sz w:val="20"/>
          <w:szCs w:val="20"/>
        </w:rPr>
        <w:t>lub są wykonywane</w:t>
      </w:r>
      <w:r w:rsidRPr="00573A6D">
        <w:rPr>
          <w:rFonts w:asciiTheme="majorHAnsi" w:hAnsiTheme="majorHAnsi" w:cstheme="majorHAnsi"/>
          <w:b/>
          <w:bCs/>
          <w:sz w:val="20"/>
          <w:szCs w:val="20"/>
        </w:rPr>
        <w:t xml:space="preserve"> należycie</w:t>
      </w:r>
      <w:r w:rsidRPr="00450969">
        <w:rPr>
          <w:rFonts w:asciiTheme="majorHAnsi" w:hAnsiTheme="majorHAnsi" w:cstheme="majorHAns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7BBF82BB" w14:textId="77777777" w:rsidR="00945118" w:rsidRDefault="00945118" w:rsidP="0094511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7D072EAD" w14:textId="77777777" w:rsidR="00945118" w:rsidRDefault="00945118" w:rsidP="00945118">
      <w:pPr>
        <w:spacing w:after="0" w:line="240" w:lineRule="auto"/>
        <w:jc w:val="both"/>
        <w:rPr>
          <w:rFonts w:ascii="Calibri Light" w:hAnsi="Calibri Light" w:cs="Calibri Light"/>
          <w:b/>
          <w:bCs/>
          <w:sz w:val="20"/>
          <w:szCs w:val="20"/>
        </w:rPr>
      </w:pPr>
    </w:p>
    <w:p w14:paraId="17968EAC" w14:textId="77777777" w:rsidR="00945118" w:rsidRDefault="00945118" w:rsidP="00945118">
      <w:pPr>
        <w:spacing w:after="0" w:line="240" w:lineRule="auto"/>
        <w:rPr>
          <w:rFonts w:ascii="Calibri Light" w:hAnsi="Calibri Light" w:cs="Calibri Light"/>
          <w:b/>
          <w:bCs/>
          <w:sz w:val="20"/>
          <w:szCs w:val="20"/>
        </w:rPr>
      </w:pPr>
      <w:r>
        <w:rPr>
          <w:rFonts w:ascii="Calibri Light" w:hAnsi="Calibri Light" w:cs="Calibri Light"/>
          <w:b/>
          <w:bCs/>
          <w:sz w:val="20"/>
          <w:szCs w:val="20"/>
        </w:rPr>
        <w:t>b) wykaz osób skierowanych przez Wykonawcę do realizacji zamówienia zgodnie z warunkami określonymi w Roz. II ust</w:t>
      </w:r>
      <w:r w:rsidRPr="00D725E5">
        <w:rPr>
          <w:rFonts w:ascii="Calibri Light" w:hAnsi="Calibri Light" w:cs="Calibri Light"/>
          <w:b/>
          <w:bCs/>
          <w:sz w:val="20"/>
          <w:szCs w:val="20"/>
        </w:rPr>
        <w:t>. ust. 7 pkt 4.2</w:t>
      </w:r>
    </w:p>
    <w:p w14:paraId="05EC1EA6" w14:textId="77777777" w:rsidR="00945118" w:rsidRDefault="00945118" w:rsidP="00945118">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EF6E39">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EF6E39">
        <w:rPr>
          <w:rFonts w:ascii="Calibri Light" w:hAnsi="Calibri Light" w:cs="Calibri Light"/>
          <w:b/>
          <w:bCs/>
          <w:sz w:val="20"/>
          <w:szCs w:val="20"/>
        </w:rPr>
        <w:t xml:space="preserve"> do SWZ. </w:t>
      </w:r>
    </w:p>
    <w:p w14:paraId="4E6088B1" w14:textId="77777777" w:rsidR="00945118" w:rsidRDefault="00945118" w:rsidP="00945118">
      <w:pPr>
        <w:spacing w:after="0" w:line="240" w:lineRule="auto"/>
        <w:jc w:val="both"/>
        <w:rPr>
          <w:rFonts w:ascii="Calibri Light" w:hAnsi="Calibri Light" w:cs="Calibri Light"/>
          <w:b/>
          <w:bCs/>
          <w:sz w:val="20"/>
          <w:szCs w:val="20"/>
        </w:rPr>
      </w:pPr>
    </w:p>
    <w:p w14:paraId="6868C597" w14:textId="77777777" w:rsidR="00945118" w:rsidRPr="00450969" w:rsidRDefault="00945118" w:rsidP="00945118">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c) wykaz narzędzi, wyposażenia zakładu lub urządzeń technicznych dostępnych wykonawcy w celu wykonania zamówienia publicznego wraz z informacją o podstawie do dysponowania tymi zasobami tj. potencjał techniczny określony </w:t>
      </w:r>
      <w:r w:rsidRPr="00EF6E39">
        <w:rPr>
          <w:rFonts w:ascii="Calibri Light" w:hAnsi="Calibri Light" w:cs="Calibri Light"/>
          <w:sz w:val="20"/>
          <w:szCs w:val="20"/>
        </w:rPr>
        <w:t>został</w:t>
      </w:r>
      <w:r>
        <w:rPr>
          <w:rFonts w:ascii="Calibri Light" w:hAnsi="Calibri Light" w:cs="Calibri Light"/>
          <w:b/>
          <w:bCs/>
          <w:sz w:val="20"/>
          <w:szCs w:val="20"/>
        </w:rPr>
        <w:t xml:space="preserve"> w Roz. II </w:t>
      </w:r>
      <w:r w:rsidRPr="00D725E5">
        <w:rPr>
          <w:rFonts w:ascii="Calibri Light" w:hAnsi="Calibri Light" w:cs="Calibri Light"/>
          <w:b/>
          <w:bCs/>
          <w:sz w:val="20"/>
          <w:szCs w:val="20"/>
        </w:rPr>
        <w:t>ust. 7 pkt. 4.3.</w:t>
      </w:r>
      <w:r>
        <w:rPr>
          <w:rFonts w:ascii="Calibri Light" w:hAnsi="Calibri Light" w:cs="Calibri Light"/>
          <w:b/>
          <w:bCs/>
          <w:sz w:val="20"/>
          <w:szCs w:val="20"/>
        </w:rPr>
        <w:t xml:space="preserve"> </w:t>
      </w:r>
    </w:p>
    <w:p w14:paraId="16712326" w14:textId="77777777" w:rsidR="00945118" w:rsidRDefault="00945118" w:rsidP="00945118">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Wzór wykaz</w:t>
      </w:r>
      <w:r>
        <w:rPr>
          <w:rFonts w:ascii="Calibri Light" w:hAnsi="Calibri Light" w:cs="Calibri Light"/>
          <w:b/>
          <w:bCs/>
          <w:sz w:val="20"/>
          <w:szCs w:val="20"/>
        </w:rPr>
        <w:t xml:space="preserve"> potencjału technicznego/ </w:t>
      </w:r>
      <w:r w:rsidRPr="00EF6E39">
        <w:rPr>
          <w:rFonts w:ascii="Calibri Light" w:hAnsi="Calibri Light" w:cs="Calibri Light"/>
          <w:b/>
          <w:bCs/>
          <w:sz w:val="20"/>
          <w:szCs w:val="20"/>
        </w:rPr>
        <w:t xml:space="preserve">narzędzi stanowi załącznik nr </w:t>
      </w:r>
      <w:r>
        <w:rPr>
          <w:rFonts w:ascii="Calibri Light" w:hAnsi="Calibri Light" w:cs="Calibri Light"/>
          <w:b/>
          <w:bCs/>
          <w:sz w:val="20"/>
          <w:szCs w:val="20"/>
        </w:rPr>
        <w:t>8</w:t>
      </w:r>
      <w:r w:rsidRPr="00EF6E39">
        <w:rPr>
          <w:rFonts w:ascii="Calibri Light" w:hAnsi="Calibri Light" w:cs="Calibri Light"/>
          <w:b/>
          <w:bCs/>
          <w:sz w:val="20"/>
          <w:szCs w:val="20"/>
        </w:rPr>
        <w:t xml:space="preserve"> do SWZ. </w:t>
      </w:r>
    </w:p>
    <w:p w14:paraId="5F310159" w14:textId="77777777" w:rsidR="00945118" w:rsidRDefault="00945118"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lastRenderedPageBreak/>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705526A" w:rsidR="006D3D6A" w:rsidRDefault="008A685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r w:rsidRPr="00470316">
        <w:rPr>
          <w:rFonts w:asciiTheme="majorHAnsi" w:hAnsiTheme="majorHAnsi" w:cstheme="majorHAnsi"/>
          <w:color w:val="262626" w:themeColor="text1" w:themeTint="D9"/>
          <w:sz w:val="20"/>
          <w:szCs w:val="20"/>
        </w:rPr>
        <w:t>Zamawiający nie wymaga wpłaty wadium</w:t>
      </w:r>
    </w:p>
    <w:p w14:paraId="5237A8AA" w14:textId="77777777" w:rsidR="004C6F37" w:rsidRPr="009D538D" w:rsidRDefault="004C6F37" w:rsidP="00994C5B">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0BC071F0" w14:textId="77777777" w:rsidR="00882900"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Podana w ofercie </w:t>
      </w:r>
    </w:p>
    <w:p w14:paraId="611DEE0B" w14:textId="4902CEB3"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8"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0F2E765F" w14:textId="77777777" w:rsidR="00C409F3" w:rsidRDefault="00C409F3" w:rsidP="00C409F3">
      <w:pPr>
        <w:spacing w:after="0" w:line="240" w:lineRule="auto"/>
        <w:jc w:val="both"/>
        <w:rPr>
          <w:rFonts w:asciiTheme="majorHAnsi" w:hAnsiTheme="majorHAnsi" w:cstheme="majorHAnsi"/>
          <w:color w:val="262626" w:themeColor="text1" w:themeTint="D9"/>
          <w:sz w:val="20"/>
          <w:szCs w:val="20"/>
        </w:rPr>
      </w:pPr>
    </w:p>
    <w:p w14:paraId="2410BB03" w14:textId="66A2D0BB" w:rsidR="00F12FDE" w:rsidRPr="009D538D" w:rsidRDefault="00F12FDE" w:rsidP="00C409F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w:t>
      </w:r>
      <w:r w:rsidRPr="009D538D">
        <w:rPr>
          <w:rFonts w:asciiTheme="majorHAnsi" w:hAnsiTheme="majorHAnsi" w:cstheme="majorHAnsi"/>
          <w:color w:val="262626" w:themeColor="text1" w:themeTint="D9"/>
          <w:sz w:val="20"/>
          <w:szCs w:val="20"/>
        </w:rPr>
        <w:lastRenderedPageBreak/>
        <w:t xml:space="preserve">(SWZ)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C0172F1"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4C6F37">
        <w:rPr>
          <w:rFonts w:asciiTheme="majorHAnsi" w:hAnsiTheme="majorHAnsi" w:cstheme="majorHAnsi"/>
          <w:color w:val="262626" w:themeColor="text1" w:themeTint="D9"/>
          <w:sz w:val="20"/>
          <w:szCs w:val="20"/>
        </w:rPr>
        <w:t>Natalia Zaradna, Angelina Sosnowska</w:t>
      </w:r>
      <w:r w:rsidR="008A6857" w:rsidRPr="0054519A">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39479D">
        <w:rPr>
          <w:rFonts w:asciiTheme="majorHAnsi" w:hAnsiTheme="majorHAnsi" w:cstheme="majorHAnsi"/>
          <w:color w:val="262626" w:themeColor="text1" w:themeTint="D9"/>
          <w:sz w:val="20"/>
          <w:szCs w:val="20"/>
        </w:rPr>
        <w:t>8</w:t>
      </w:r>
      <w:r w:rsidR="0054519A" w:rsidRPr="0054519A">
        <w:rPr>
          <w:rFonts w:asciiTheme="majorHAnsi" w:hAnsiTheme="majorHAnsi" w:cstheme="majorHAnsi"/>
          <w:color w:val="262626" w:themeColor="text1" w:themeTint="D9"/>
          <w:sz w:val="20"/>
          <w:szCs w:val="20"/>
        </w:rPr>
        <w:t xml:space="preserve"> 1</w:t>
      </w:r>
      <w:r w:rsidR="004C6F37">
        <w:rPr>
          <w:rFonts w:asciiTheme="majorHAnsi" w:hAnsiTheme="majorHAnsi" w:cstheme="majorHAnsi"/>
          <w:color w:val="262626" w:themeColor="text1" w:themeTint="D9"/>
          <w:sz w:val="20"/>
          <w:szCs w:val="20"/>
        </w:rPr>
        <w:t>0</w:t>
      </w:r>
      <w:r w:rsidR="0039479D">
        <w:rPr>
          <w:rFonts w:asciiTheme="majorHAnsi" w:hAnsiTheme="majorHAnsi" w:cstheme="majorHAnsi"/>
          <w:color w:val="262626" w:themeColor="text1" w:themeTint="D9"/>
          <w:sz w:val="20"/>
          <w:szCs w:val="20"/>
        </w:rPr>
        <w:t xml:space="preserve">, 22 735 87 90 </w:t>
      </w:r>
      <w:r w:rsidRPr="0054519A">
        <w:rPr>
          <w:rFonts w:asciiTheme="majorHAnsi" w:hAnsiTheme="majorHAnsi" w:cstheme="majorHAnsi"/>
          <w:color w:val="262626" w:themeColor="text1" w:themeTint="D9"/>
          <w:sz w:val="20"/>
          <w:szCs w:val="20"/>
        </w:rPr>
        <w:t>;  w sprawach technicznych.</w:t>
      </w:r>
    </w:p>
    <w:bookmarkEnd w:id="9"/>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56F6D0C1" w14:textId="3EA3B83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047FC53A" w:rsidR="00E47AFB" w:rsidRPr="00C409F3" w:rsidRDefault="007D6CDE" w:rsidP="00C409F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7540382F" w14:textId="77777777" w:rsidR="004C6F37" w:rsidRDefault="004C6F37" w:rsidP="007A4314">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3CD51A8B" w14:textId="23E9224A"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791A6C">
        <w:rPr>
          <w:rFonts w:asciiTheme="majorHAnsi" w:hAnsiTheme="majorHAnsi" w:cstheme="majorHAnsi"/>
          <w:b/>
          <w:bCs/>
          <w:sz w:val="20"/>
          <w:szCs w:val="20"/>
        </w:rPr>
        <w:t>1</w:t>
      </w:r>
      <w:r w:rsidR="00EC2303">
        <w:rPr>
          <w:rFonts w:asciiTheme="majorHAnsi" w:hAnsiTheme="majorHAnsi" w:cstheme="majorHAnsi"/>
          <w:b/>
          <w:bCs/>
          <w:sz w:val="20"/>
          <w:szCs w:val="20"/>
        </w:rPr>
        <w:t>7</w:t>
      </w:r>
      <w:r w:rsidR="00791A6C">
        <w:rPr>
          <w:rFonts w:asciiTheme="majorHAnsi" w:hAnsiTheme="majorHAnsi" w:cstheme="majorHAnsi"/>
          <w:b/>
          <w:bCs/>
          <w:sz w:val="20"/>
          <w:szCs w:val="20"/>
        </w:rPr>
        <w:t>.</w:t>
      </w:r>
      <w:r w:rsidR="004C6F37">
        <w:rPr>
          <w:rFonts w:asciiTheme="majorHAnsi" w:hAnsiTheme="majorHAnsi" w:cstheme="majorHAnsi"/>
          <w:b/>
          <w:bCs/>
          <w:sz w:val="20"/>
          <w:szCs w:val="20"/>
        </w:rPr>
        <w:t>05</w:t>
      </w:r>
      <w:r w:rsidR="00771879" w:rsidRPr="00471BF1">
        <w:rPr>
          <w:rFonts w:asciiTheme="majorHAnsi" w:hAnsiTheme="majorHAnsi" w:cstheme="majorHAnsi"/>
          <w:b/>
          <w:bCs/>
          <w:sz w:val="20"/>
          <w:szCs w:val="20"/>
        </w:rPr>
        <w:t>.202</w:t>
      </w:r>
      <w:r w:rsidR="004C6F37">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 </w:t>
      </w:r>
      <w:r w:rsidR="005445DE" w:rsidRPr="00471BF1">
        <w:rPr>
          <w:rFonts w:asciiTheme="majorHAnsi" w:hAnsiTheme="majorHAnsi" w:cstheme="majorHAnsi"/>
          <w:b/>
          <w:bCs/>
          <w:sz w:val="20"/>
          <w:szCs w:val="20"/>
        </w:rPr>
        <w:t xml:space="preserve">r. do godz. </w:t>
      </w:r>
      <w:r w:rsidR="00B55C77" w:rsidRPr="00471BF1">
        <w:rPr>
          <w:rFonts w:asciiTheme="majorHAnsi" w:hAnsiTheme="majorHAnsi" w:cstheme="majorHAnsi"/>
          <w:b/>
          <w:bCs/>
          <w:sz w:val="20"/>
          <w:szCs w:val="20"/>
        </w:rPr>
        <w:t>09:0</w:t>
      </w:r>
      <w:r w:rsidR="00994C5B">
        <w:rPr>
          <w:rFonts w:asciiTheme="majorHAnsi" w:hAnsiTheme="majorHAnsi" w:cstheme="majorHAnsi"/>
          <w:b/>
          <w:bCs/>
          <w:sz w:val="20"/>
          <w:szCs w:val="20"/>
        </w:rPr>
        <w:t>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2A17212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w:t>
      </w:r>
      <w:r w:rsidR="005445DE" w:rsidRPr="00471BF1">
        <w:rPr>
          <w:rFonts w:asciiTheme="majorHAnsi" w:hAnsiTheme="majorHAnsi" w:cstheme="majorHAnsi"/>
          <w:color w:val="262626" w:themeColor="text1" w:themeTint="D9"/>
          <w:sz w:val="20"/>
          <w:szCs w:val="20"/>
        </w:rPr>
        <w:t xml:space="preserve">nastąpi w dniu </w:t>
      </w:r>
      <w:r w:rsidR="00791A6C">
        <w:rPr>
          <w:rFonts w:asciiTheme="majorHAnsi" w:hAnsiTheme="majorHAnsi" w:cstheme="majorHAnsi"/>
          <w:b/>
          <w:bCs/>
          <w:sz w:val="20"/>
          <w:szCs w:val="20"/>
        </w:rPr>
        <w:t>1</w:t>
      </w:r>
      <w:r w:rsidR="00EC2303">
        <w:rPr>
          <w:rFonts w:asciiTheme="majorHAnsi" w:hAnsiTheme="majorHAnsi" w:cstheme="majorHAnsi"/>
          <w:b/>
          <w:bCs/>
          <w:sz w:val="20"/>
          <w:szCs w:val="20"/>
        </w:rPr>
        <w:t>7</w:t>
      </w:r>
      <w:r w:rsidR="00791A6C">
        <w:rPr>
          <w:rFonts w:asciiTheme="majorHAnsi" w:hAnsiTheme="majorHAnsi" w:cstheme="majorHAnsi"/>
          <w:b/>
          <w:bCs/>
          <w:sz w:val="20"/>
          <w:szCs w:val="20"/>
        </w:rPr>
        <w:t>.</w:t>
      </w:r>
      <w:r w:rsidR="004C6F37">
        <w:rPr>
          <w:rFonts w:asciiTheme="majorHAnsi" w:hAnsiTheme="majorHAnsi" w:cstheme="majorHAnsi"/>
          <w:b/>
          <w:bCs/>
          <w:sz w:val="20"/>
          <w:szCs w:val="20"/>
        </w:rPr>
        <w:t>05</w:t>
      </w:r>
      <w:r w:rsidR="00C37E70" w:rsidRPr="00471BF1">
        <w:rPr>
          <w:rFonts w:asciiTheme="majorHAnsi" w:hAnsiTheme="majorHAnsi" w:cstheme="majorHAnsi"/>
          <w:b/>
          <w:bCs/>
          <w:sz w:val="20"/>
          <w:szCs w:val="20"/>
        </w:rPr>
        <w:t>.</w:t>
      </w:r>
      <w:r w:rsidR="00771879" w:rsidRPr="00471BF1">
        <w:rPr>
          <w:rFonts w:asciiTheme="majorHAnsi" w:hAnsiTheme="majorHAnsi" w:cstheme="majorHAnsi"/>
          <w:b/>
          <w:bCs/>
          <w:sz w:val="20"/>
          <w:szCs w:val="20"/>
        </w:rPr>
        <w:t>202</w:t>
      </w:r>
      <w:r w:rsidR="004C6F37">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 </w:t>
      </w:r>
      <w:r w:rsidR="005445DE" w:rsidRPr="00471BF1">
        <w:rPr>
          <w:rFonts w:asciiTheme="majorHAnsi" w:hAnsiTheme="majorHAnsi" w:cstheme="majorHAnsi"/>
          <w:b/>
          <w:bCs/>
          <w:sz w:val="20"/>
          <w:szCs w:val="20"/>
        </w:rPr>
        <w:t>r. o godz. 1</w:t>
      </w:r>
      <w:r w:rsidR="00823A14" w:rsidRPr="00471BF1">
        <w:rPr>
          <w:rFonts w:asciiTheme="majorHAnsi" w:hAnsiTheme="majorHAnsi" w:cstheme="majorHAnsi"/>
          <w:b/>
          <w:bCs/>
          <w:sz w:val="20"/>
          <w:szCs w:val="20"/>
        </w:rPr>
        <w:t>1</w:t>
      </w:r>
      <w:r w:rsidR="005445DE" w:rsidRPr="00471BF1">
        <w:rPr>
          <w:rFonts w:asciiTheme="majorHAnsi" w:hAnsiTheme="majorHAnsi" w:cstheme="majorHAnsi"/>
          <w:b/>
          <w:bCs/>
          <w:sz w:val="20"/>
          <w:szCs w:val="20"/>
        </w:rPr>
        <w:t>:</w:t>
      </w:r>
      <w:r w:rsidR="00B55C77" w:rsidRPr="00471BF1">
        <w:rPr>
          <w:rFonts w:asciiTheme="majorHAnsi" w:hAnsiTheme="majorHAnsi" w:cstheme="majorHAnsi"/>
          <w:b/>
          <w:bCs/>
          <w:sz w:val="20"/>
          <w:szCs w:val="20"/>
        </w:rPr>
        <w:t>0</w:t>
      </w:r>
      <w:r w:rsidR="005445DE" w:rsidRPr="00471BF1">
        <w:rPr>
          <w:rFonts w:asciiTheme="majorHAnsi" w:hAnsiTheme="majorHAnsi" w:cstheme="majorHAnsi"/>
          <w:b/>
          <w:bCs/>
          <w:sz w:val="20"/>
          <w:szCs w:val="20"/>
        </w:rPr>
        <w:t>0</w:t>
      </w:r>
      <w:r w:rsidR="005445DE" w:rsidRPr="00471BF1">
        <w:rPr>
          <w:rFonts w:asciiTheme="majorHAnsi" w:hAnsiTheme="majorHAnsi" w:cstheme="majorHAnsi"/>
          <w:sz w:val="20"/>
          <w:szCs w:val="20"/>
        </w:rPr>
        <w:t xml:space="preserve"> </w:t>
      </w:r>
      <w:r w:rsidR="00771879" w:rsidRPr="00471BF1">
        <w:rPr>
          <w:rFonts w:asciiTheme="majorHAnsi" w:hAnsiTheme="majorHAnsi" w:cstheme="majorHAnsi"/>
          <w:color w:val="262626" w:themeColor="text1" w:themeTint="D9"/>
          <w:sz w:val="20"/>
          <w:szCs w:val="20"/>
        </w:rPr>
        <w:t xml:space="preserve">- </w:t>
      </w:r>
      <w:r w:rsidR="005445DE" w:rsidRPr="00471BF1">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715A81"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w:t>
      </w:r>
      <w:r w:rsidR="005445DE" w:rsidRPr="00715A81">
        <w:rPr>
          <w:rFonts w:asciiTheme="majorHAnsi" w:hAnsiTheme="majorHAnsi" w:cstheme="majorHAnsi"/>
          <w:color w:val="262626" w:themeColor="text1" w:themeTint="D9"/>
          <w:sz w:val="20"/>
          <w:szCs w:val="20"/>
        </w:rPr>
        <w:t xml:space="preserve">ofert tj. </w:t>
      </w:r>
    </w:p>
    <w:p w14:paraId="744132C5" w14:textId="4FC4A74C" w:rsidR="00830E8E" w:rsidRPr="00471BF1" w:rsidRDefault="005445DE" w:rsidP="00715A81">
      <w:pPr>
        <w:spacing w:after="0" w:line="240" w:lineRule="auto"/>
        <w:jc w:val="right"/>
        <w:rPr>
          <w:rFonts w:asciiTheme="majorHAnsi" w:hAnsiTheme="majorHAnsi" w:cstheme="majorHAnsi"/>
          <w:b/>
          <w:bCs/>
          <w:sz w:val="20"/>
          <w:szCs w:val="20"/>
        </w:rPr>
      </w:pPr>
      <w:r w:rsidRPr="00471BF1">
        <w:rPr>
          <w:rFonts w:asciiTheme="majorHAnsi" w:hAnsiTheme="majorHAnsi" w:cstheme="majorHAnsi"/>
          <w:b/>
          <w:bCs/>
          <w:sz w:val="20"/>
          <w:szCs w:val="20"/>
        </w:rPr>
        <w:t xml:space="preserve">do dnia </w:t>
      </w:r>
      <w:r w:rsidR="00B34BB3">
        <w:rPr>
          <w:rFonts w:asciiTheme="majorHAnsi" w:hAnsiTheme="majorHAnsi" w:cstheme="majorHAnsi"/>
          <w:b/>
          <w:bCs/>
          <w:sz w:val="20"/>
          <w:szCs w:val="20"/>
        </w:rPr>
        <w:t>1</w:t>
      </w:r>
      <w:r w:rsidR="00EC2303">
        <w:rPr>
          <w:rFonts w:asciiTheme="majorHAnsi" w:hAnsiTheme="majorHAnsi" w:cstheme="majorHAnsi"/>
          <w:b/>
          <w:bCs/>
          <w:sz w:val="20"/>
          <w:szCs w:val="20"/>
        </w:rPr>
        <w:t>5</w:t>
      </w:r>
      <w:r w:rsidR="00B34BB3">
        <w:rPr>
          <w:rFonts w:asciiTheme="majorHAnsi" w:hAnsiTheme="majorHAnsi" w:cstheme="majorHAnsi"/>
          <w:b/>
          <w:bCs/>
          <w:sz w:val="20"/>
          <w:szCs w:val="20"/>
        </w:rPr>
        <w:t>.</w:t>
      </w:r>
      <w:r w:rsidR="00367D3D">
        <w:rPr>
          <w:rFonts w:asciiTheme="majorHAnsi" w:hAnsiTheme="majorHAnsi" w:cstheme="majorHAnsi"/>
          <w:b/>
          <w:bCs/>
          <w:sz w:val="20"/>
          <w:szCs w:val="20"/>
        </w:rPr>
        <w:t>0</w:t>
      </w:r>
      <w:r w:rsidR="004C6F37">
        <w:rPr>
          <w:rFonts w:asciiTheme="majorHAnsi" w:hAnsiTheme="majorHAnsi" w:cstheme="majorHAnsi"/>
          <w:b/>
          <w:bCs/>
          <w:sz w:val="20"/>
          <w:szCs w:val="20"/>
        </w:rPr>
        <w:t>6</w:t>
      </w:r>
      <w:r w:rsidR="00367D3D">
        <w:rPr>
          <w:rFonts w:asciiTheme="majorHAnsi" w:hAnsiTheme="majorHAnsi" w:cstheme="majorHAnsi"/>
          <w:b/>
          <w:bCs/>
          <w:sz w:val="20"/>
          <w:szCs w:val="20"/>
        </w:rPr>
        <w:t>.2022 r</w:t>
      </w:r>
      <w:r w:rsidRPr="00471BF1">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69F5762B" w14:textId="08C33C0C" w:rsidR="00401E14" w:rsidRDefault="00401E14"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A3B2D06" w14:textId="21007F37" w:rsidR="00401E14" w:rsidRDefault="00401E14" w:rsidP="00401E14">
      <w:pPr>
        <w:suppressAutoHyphens/>
        <w:spacing w:after="0" w:line="240" w:lineRule="auto"/>
        <w:rPr>
          <w:rFonts w:ascii="Calibri Light" w:eastAsia="Times New Roman" w:hAnsi="Calibri Light" w:cs="Tahoma"/>
          <w:b/>
          <w:color w:val="262626"/>
          <w:sz w:val="20"/>
          <w:szCs w:val="20"/>
          <w:lang w:eastAsia="ar-SA"/>
        </w:rPr>
      </w:pPr>
      <w:r w:rsidRPr="00401E14">
        <w:rPr>
          <w:rFonts w:ascii="Calibri Light" w:eastAsia="Verdana" w:hAnsi="Calibri Light" w:cs="Calibri Light"/>
          <w:b/>
          <w:sz w:val="20"/>
          <w:szCs w:val="20"/>
          <w:lang w:eastAsia="ar-SA"/>
        </w:rPr>
        <w:t>c</w:t>
      </w:r>
      <w:r w:rsidRPr="00401E14">
        <w:rPr>
          <w:rFonts w:ascii="Calibri Light" w:eastAsia="Times New Roman" w:hAnsi="Calibri Light" w:cs="Tahoma"/>
          <w:b/>
          <w:color w:val="262626"/>
          <w:sz w:val="20"/>
          <w:szCs w:val="20"/>
          <w:lang w:eastAsia="ar-SA"/>
        </w:rPr>
        <w:t xml:space="preserve">ena </w:t>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r>
      <w:r w:rsidRPr="00401E14">
        <w:rPr>
          <w:rFonts w:ascii="Calibri Light" w:eastAsia="Times New Roman" w:hAnsi="Calibri Light" w:cs="Tahoma"/>
          <w:b/>
          <w:color w:val="262626"/>
          <w:sz w:val="20"/>
          <w:szCs w:val="20"/>
          <w:lang w:eastAsia="ar-SA"/>
        </w:rPr>
        <w:tab/>
        <w:t xml:space="preserve">     </w:t>
      </w:r>
      <w:r w:rsidR="00617C2E">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b/>
          <w:color w:val="262626"/>
          <w:sz w:val="20"/>
          <w:szCs w:val="20"/>
          <w:lang w:eastAsia="ar-SA"/>
        </w:rPr>
        <w:t xml:space="preserve">- </w:t>
      </w:r>
      <w:r w:rsidRPr="00401E14">
        <w:rPr>
          <w:rFonts w:ascii="Calibri Light" w:eastAsia="Times New Roman" w:hAnsi="Calibri Light" w:cs="Tahoma"/>
          <w:color w:val="262626"/>
          <w:sz w:val="20"/>
          <w:szCs w:val="20"/>
          <w:lang w:eastAsia="ar-SA"/>
        </w:rPr>
        <w:t>waga kryterium</w:t>
      </w:r>
      <w:r w:rsidRPr="00401E14">
        <w:rPr>
          <w:rFonts w:ascii="Calibri Light" w:eastAsia="Times New Roman" w:hAnsi="Calibri Light" w:cs="Tahoma"/>
          <w:b/>
          <w:color w:val="262626"/>
          <w:sz w:val="20"/>
          <w:szCs w:val="20"/>
          <w:lang w:eastAsia="ar-SA"/>
        </w:rPr>
        <w:t xml:space="preserve"> </w:t>
      </w:r>
      <w:r w:rsidR="00AE056E">
        <w:rPr>
          <w:rFonts w:ascii="Calibri Light" w:eastAsia="Times New Roman" w:hAnsi="Calibri Light" w:cs="Tahoma"/>
          <w:b/>
          <w:color w:val="262626"/>
          <w:sz w:val="20"/>
          <w:szCs w:val="20"/>
          <w:lang w:eastAsia="ar-SA"/>
        </w:rPr>
        <w:t>6</w:t>
      </w:r>
      <w:r w:rsidRPr="00401E14">
        <w:rPr>
          <w:rFonts w:ascii="Calibri Light" w:eastAsia="Times New Roman" w:hAnsi="Calibri Light" w:cs="Tahoma"/>
          <w:b/>
          <w:color w:val="262626"/>
          <w:sz w:val="20"/>
          <w:szCs w:val="20"/>
          <w:lang w:eastAsia="ar-SA"/>
        </w:rPr>
        <w:t>0%</w:t>
      </w:r>
    </w:p>
    <w:p w14:paraId="1546A994" w14:textId="3E2909E3" w:rsidR="00AE056E" w:rsidRDefault="00AE056E" w:rsidP="00AE056E">
      <w:pPr>
        <w:spacing w:after="0" w:line="240" w:lineRule="auto"/>
        <w:rPr>
          <w:rFonts w:ascii="Calibri Light" w:eastAsia="Times New Roman" w:hAnsi="Calibri Light" w:cs="Tahoma"/>
          <w:b/>
          <w:color w:val="262626"/>
          <w:sz w:val="20"/>
          <w:szCs w:val="20"/>
        </w:rPr>
      </w:pPr>
      <w:r w:rsidRPr="00401E14">
        <w:rPr>
          <w:rFonts w:ascii="Calibri Light" w:eastAsia="Times New Roman" w:hAnsi="Calibri Light" w:cs="Tahoma"/>
          <w:b/>
          <w:color w:val="262626"/>
          <w:sz w:val="20"/>
          <w:szCs w:val="20"/>
        </w:rPr>
        <w:t xml:space="preserve">czas reakcji i realizacji usunięcia uszkodzeń drzew  - </w:t>
      </w:r>
      <w:r w:rsidRPr="00401E14">
        <w:rPr>
          <w:rFonts w:ascii="Calibri Light" w:eastAsia="Times New Roman" w:hAnsi="Calibri Light" w:cs="Tahoma"/>
          <w:b/>
          <w:color w:val="262626"/>
          <w:sz w:val="20"/>
          <w:szCs w:val="20"/>
        </w:rPr>
        <w:tab/>
        <w:t xml:space="preserve">     </w:t>
      </w:r>
      <w:r w:rsidRPr="00401E14">
        <w:rPr>
          <w:rFonts w:ascii="Calibri Light" w:eastAsia="Times New Roman" w:hAnsi="Calibri Light" w:cs="Tahoma"/>
          <w:b/>
          <w:color w:val="262626"/>
          <w:sz w:val="20"/>
          <w:szCs w:val="20"/>
        </w:rPr>
        <w:tab/>
        <w:t xml:space="preserve">    </w:t>
      </w:r>
      <w:r>
        <w:rPr>
          <w:rFonts w:ascii="Calibri Light" w:eastAsia="Times New Roman" w:hAnsi="Calibri Light" w:cs="Tahoma"/>
          <w:b/>
          <w:color w:val="262626"/>
          <w:sz w:val="20"/>
          <w:szCs w:val="20"/>
        </w:rPr>
        <w:t xml:space="preserve"> </w:t>
      </w:r>
      <w:r w:rsidRPr="00401E14">
        <w:rPr>
          <w:rFonts w:ascii="Calibri Light" w:eastAsia="Times New Roman" w:hAnsi="Calibri Light" w:cs="Tahoma"/>
          <w:b/>
          <w:color w:val="262626"/>
          <w:sz w:val="20"/>
          <w:szCs w:val="20"/>
        </w:rPr>
        <w:t xml:space="preserve"> - </w:t>
      </w:r>
      <w:r w:rsidRPr="00401E14">
        <w:rPr>
          <w:rFonts w:ascii="Calibri Light" w:eastAsia="Times New Roman" w:hAnsi="Calibri Light" w:cs="Tahoma"/>
          <w:color w:val="262626"/>
          <w:sz w:val="20"/>
          <w:szCs w:val="20"/>
        </w:rPr>
        <w:t>waga kryterium</w:t>
      </w:r>
      <w:r w:rsidRPr="00401E14">
        <w:rPr>
          <w:rFonts w:ascii="Calibri Light" w:eastAsia="Times New Roman" w:hAnsi="Calibri Light" w:cs="Tahoma"/>
          <w:b/>
          <w:color w:val="262626"/>
          <w:sz w:val="20"/>
          <w:szCs w:val="20"/>
        </w:rPr>
        <w:t xml:space="preserve"> </w:t>
      </w:r>
      <w:r>
        <w:rPr>
          <w:rFonts w:ascii="Calibri Light" w:eastAsia="Times New Roman" w:hAnsi="Calibri Light" w:cs="Tahoma"/>
          <w:b/>
          <w:color w:val="262626"/>
          <w:sz w:val="20"/>
          <w:szCs w:val="20"/>
        </w:rPr>
        <w:t>4</w:t>
      </w:r>
      <w:r w:rsidRPr="00401E14">
        <w:rPr>
          <w:rFonts w:ascii="Calibri Light" w:eastAsia="Times New Roman" w:hAnsi="Calibri Light" w:cs="Tahoma"/>
          <w:b/>
          <w:color w:val="262626"/>
          <w:sz w:val="20"/>
          <w:szCs w:val="20"/>
        </w:rPr>
        <w:t>0 %</w:t>
      </w:r>
    </w:p>
    <w:p w14:paraId="15A69E2E" w14:textId="77777777" w:rsidR="00AE056E" w:rsidRPr="00401E14" w:rsidRDefault="00AE056E" w:rsidP="00AE056E">
      <w:pPr>
        <w:spacing w:after="0" w:line="240" w:lineRule="auto"/>
        <w:rPr>
          <w:rFonts w:ascii="Calibri Light" w:eastAsia="Times New Roman" w:hAnsi="Calibri Light" w:cs="Tahoma"/>
          <w:b/>
          <w:color w:val="262626"/>
          <w:sz w:val="20"/>
          <w:szCs w:val="20"/>
        </w:rPr>
      </w:pPr>
    </w:p>
    <w:p w14:paraId="361D699F" w14:textId="31434505"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r w:rsidRPr="00401E14">
        <w:rPr>
          <w:rFonts w:ascii="Calibri Light" w:eastAsia="Verdana" w:hAnsi="Calibri Light" w:cs="Verdana"/>
          <w:b/>
          <w:color w:val="262626"/>
          <w:sz w:val="20"/>
          <w:szCs w:val="20"/>
          <w:lang w:eastAsia="ar-SA"/>
        </w:rPr>
        <w:t>Zamawiający przyjmuje 1% = 1 punkt</w:t>
      </w:r>
    </w:p>
    <w:p w14:paraId="7CBB8E67" w14:textId="77777777" w:rsidR="00401E14" w:rsidRDefault="00401E14" w:rsidP="00401E14">
      <w:pPr>
        <w:suppressAutoHyphens/>
        <w:autoSpaceDE w:val="0"/>
        <w:spacing w:after="0" w:line="240" w:lineRule="auto"/>
        <w:jc w:val="both"/>
        <w:rPr>
          <w:rFonts w:ascii="Calibri Light" w:eastAsia="Verdana" w:hAnsi="Calibri Light" w:cs="Verdana"/>
          <w:b/>
          <w:color w:val="262626"/>
          <w:sz w:val="20"/>
          <w:szCs w:val="20"/>
          <w:lang w:eastAsia="ar-SA"/>
        </w:rPr>
      </w:pPr>
    </w:p>
    <w:p w14:paraId="198478F5" w14:textId="42531176"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716B4A84" w14:textId="77777777" w:rsidR="00401E14" w:rsidRPr="00401E14" w:rsidRDefault="00401E14" w:rsidP="00401E14">
      <w:pPr>
        <w:suppressAutoHyphens/>
        <w:autoSpaceDE w:val="0"/>
        <w:spacing w:after="0" w:line="240" w:lineRule="auto"/>
        <w:jc w:val="both"/>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t>Sposób oceny ofert w kryterium cena brutto zamówienia. Ofertom zostaną przyznane punkty za kryterium proporcjonalnie, wg wzoru:</w:t>
      </w:r>
    </w:p>
    <w:p w14:paraId="3C169088" w14:textId="77777777" w:rsidR="00401E14" w:rsidRPr="00401E14" w:rsidRDefault="00401E14" w:rsidP="00401E14">
      <w:pPr>
        <w:suppressAutoHyphens/>
        <w:spacing w:after="0" w:line="240" w:lineRule="auto"/>
        <w:ind w:left="2832"/>
        <w:jc w:val="both"/>
        <w:rPr>
          <w:rFonts w:ascii="Calibri Light" w:eastAsia="Times New Roman" w:hAnsi="Calibri Light" w:cs="Tahoma"/>
          <w:color w:val="262626"/>
          <w:sz w:val="20"/>
          <w:szCs w:val="20"/>
          <w:lang w:eastAsia="ar-SA"/>
        </w:rPr>
      </w:pPr>
    </w:p>
    <w:p w14:paraId="48B37E82" w14:textId="3ED3D152" w:rsidR="00401E14" w:rsidRPr="00401E14" w:rsidRDefault="00401E14" w:rsidP="00401E14">
      <w:pPr>
        <w:suppressAutoHyphens/>
        <w:autoSpaceDE w:val="0"/>
        <w:spacing w:after="0" w:line="240" w:lineRule="auto"/>
        <w:jc w:val="both"/>
        <w:rPr>
          <w:rFonts w:ascii="Calibri Light" w:eastAsia="Verdana" w:hAnsi="Calibri Light" w:cs="Verdana"/>
          <w:b/>
          <w:bCs/>
          <w:color w:val="262626"/>
          <w:sz w:val="20"/>
          <w:szCs w:val="20"/>
          <w:lang w:eastAsia="ar-SA"/>
        </w:rPr>
      </w:pPr>
      <w:r w:rsidRPr="00401E14">
        <w:rPr>
          <w:rFonts w:ascii="Calibri Light" w:eastAsia="Verdana" w:hAnsi="Calibri Light" w:cs="Verdana"/>
          <w:b/>
          <w:bCs/>
          <w:color w:val="262626"/>
          <w:sz w:val="20"/>
          <w:szCs w:val="20"/>
          <w:lang w:eastAsia="ar-SA"/>
        </w:rPr>
        <w:t xml:space="preserve">PC = CN/CR x </w:t>
      </w:r>
      <w:r w:rsidR="00AE056E">
        <w:rPr>
          <w:rFonts w:ascii="Calibri Light" w:eastAsia="Verdana" w:hAnsi="Calibri Light" w:cs="Verdana"/>
          <w:b/>
          <w:bCs/>
          <w:color w:val="262626"/>
          <w:sz w:val="20"/>
          <w:szCs w:val="20"/>
          <w:lang w:eastAsia="ar-SA"/>
        </w:rPr>
        <w:t>6</w:t>
      </w:r>
      <w:r w:rsidRPr="00401E14">
        <w:rPr>
          <w:rFonts w:ascii="Calibri Light" w:eastAsia="Verdana" w:hAnsi="Calibri Light" w:cs="Verdana"/>
          <w:b/>
          <w:bCs/>
          <w:color w:val="262626"/>
          <w:sz w:val="20"/>
          <w:szCs w:val="20"/>
          <w:lang w:eastAsia="ar-SA"/>
        </w:rPr>
        <w:t>0pkt.</w:t>
      </w:r>
    </w:p>
    <w:p w14:paraId="2909178C"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p>
    <w:p w14:paraId="5CD912E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PC</w:t>
      </w:r>
      <w:r w:rsidRPr="00401E14">
        <w:rPr>
          <w:rFonts w:ascii="Calibri Light" w:eastAsia="Verdana" w:hAnsi="Calibri Light" w:cs="Verdana"/>
          <w:color w:val="262626"/>
          <w:sz w:val="20"/>
          <w:szCs w:val="20"/>
          <w:lang w:eastAsia="ar-SA"/>
        </w:rPr>
        <w:tab/>
        <w:t>– liczba punktów badanej oferty dla kryterium ceny brutto zamówienia</w:t>
      </w:r>
    </w:p>
    <w:p w14:paraId="0EB7E95D"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CN</w:t>
      </w:r>
      <w:r w:rsidRPr="00401E14">
        <w:rPr>
          <w:rFonts w:ascii="Calibri Light" w:eastAsia="Verdana" w:hAnsi="Calibri Light" w:cs="Verdana"/>
          <w:color w:val="262626"/>
          <w:sz w:val="20"/>
          <w:szCs w:val="20"/>
          <w:lang w:eastAsia="ar-SA"/>
        </w:rPr>
        <w:tab/>
        <w:t>– najniższa oferowana cena brutto zamówienia</w:t>
      </w:r>
    </w:p>
    <w:p w14:paraId="40805167" w14:textId="77777777" w:rsidR="00401E14" w:rsidRPr="00401E14" w:rsidRDefault="00401E14" w:rsidP="00401E14">
      <w:pPr>
        <w:suppressAutoHyphens/>
        <w:autoSpaceDE w:val="0"/>
        <w:spacing w:after="0" w:line="240" w:lineRule="auto"/>
        <w:jc w:val="both"/>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CR </w:t>
      </w:r>
      <w:r w:rsidRPr="00401E14">
        <w:rPr>
          <w:rFonts w:ascii="Calibri Light" w:eastAsia="Verdana" w:hAnsi="Calibri Light" w:cs="Verdana"/>
          <w:color w:val="262626"/>
          <w:sz w:val="20"/>
          <w:szCs w:val="20"/>
          <w:lang w:eastAsia="ar-SA"/>
        </w:rPr>
        <w:tab/>
        <w:t>– cena brutto zamówienia oferty rozpatrywanej</w:t>
      </w:r>
    </w:p>
    <w:p w14:paraId="15BFB43D" w14:textId="77777777" w:rsidR="00401E14" w:rsidRPr="00401E14" w:rsidRDefault="00401E14" w:rsidP="00401E14">
      <w:pPr>
        <w:suppressAutoHyphens/>
        <w:autoSpaceDE w:val="0"/>
        <w:spacing w:after="0" w:line="240" w:lineRule="auto"/>
        <w:rPr>
          <w:rFonts w:ascii="Calibri Light" w:eastAsia="Times New Roman" w:hAnsi="Calibri Light" w:cs="Tahoma"/>
          <w:b/>
          <w:color w:val="262626"/>
          <w:sz w:val="20"/>
          <w:szCs w:val="20"/>
          <w:u w:val="single"/>
          <w:lang w:eastAsia="ar-SA"/>
        </w:rPr>
      </w:pPr>
    </w:p>
    <w:p w14:paraId="00A8E592" w14:textId="7EE335FD" w:rsidR="00401E14" w:rsidRPr="00401E14" w:rsidRDefault="00401E14" w:rsidP="00401E1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Pr>
          <w:rFonts w:asciiTheme="majorHAnsi" w:hAnsiTheme="majorHAnsi" w:cstheme="majorHAnsi"/>
          <w:b/>
          <w:color w:val="262626" w:themeColor="text1" w:themeTint="D9"/>
          <w:sz w:val="20"/>
          <w:szCs w:val="20"/>
          <w:u w:val="single"/>
        </w:rPr>
        <w:t>2</w:t>
      </w:r>
      <w:r w:rsidRPr="00725A9C">
        <w:rPr>
          <w:rFonts w:asciiTheme="majorHAnsi" w:hAnsiTheme="majorHAnsi" w:cstheme="majorHAnsi"/>
          <w:b/>
          <w:color w:val="262626" w:themeColor="text1" w:themeTint="D9"/>
          <w:sz w:val="20"/>
          <w:szCs w:val="20"/>
          <w:u w:val="single"/>
        </w:rPr>
        <w:t xml:space="preserve">) Kryterium - </w:t>
      </w:r>
      <w:r w:rsidRPr="00401E14">
        <w:rPr>
          <w:rFonts w:ascii="Calibri Light" w:eastAsia="Times New Roman" w:hAnsi="Calibri Light" w:cs="Tahoma"/>
          <w:b/>
          <w:color w:val="262626"/>
          <w:sz w:val="20"/>
          <w:szCs w:val="20"/>
          <w:u w:val="single"/>
        </w:rPr>
        <w:t>czas reakcji i realizacji usunięcia uszkodzeń drzew:</w:t>
      </w:r>
    </w:p>
    <w:p w14:paraId="6A7BB15B"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Verdana" w:hAnsi="Calibri Light" w:cs="Verdana"/>
          <w:bCs/>
          <w:color w:val="262626"/>
          <w:sz w:val="20"/>
          <w:szCs w:val="20"/>
          <w:lang w:eastAsia="ar-SA"/>
        </w:rPr>
        <w:t xml:space="preserve">Sposób oceny ofert w kryterium </w:t>
      </w:r>
      <w:r w:rsidRPr="00401E14">
        <w:rPr>
          <w:rFonts w:ascii="Calibri Light" w:eastAsia="Times New Roman" w:hAnsi="Calibri Light" w:cs="Tahoma"/>
          <w:color w:val="262626"/>
          <w:sz w:val="20"/>
          <w:szCs w:val="20"/>
        </w:rPr>
        <w:t>czas reakcji i realizacji usunięcia uszkodzeń drzew.</w:t>
      </w:r>
      <w:r w:rsidRPr="00401E14">
        <w:rPr>
          <w:rFonts w:ascii="Calibri Light" w:eastAsia="Times New Roman" w:hAnsi="Calibri Light" w:cs="Tahoma"/>
          <w:color w:val="262626"/>
          <w:sz w:val="20"/>
          <w:szCs w:val="20"/>
          <w:lang w:eastAsia="ar-SA"/>
        </w:rPr>
        <w:t xml:space="preserve"> (PT)</w:t>
      </w:r>
      <w:r w:rsidRPr="00401E14">
        <w:rPr>
          <w:rFonts w:ascii="Calibri Light" w:eastAsia="Times New Roman" w:hAnsi="Calibri Light" w:cs="Tahoma"/>
          <w:color w:val="262626"/>
          <w:sz w:val="20"/>
          <w:szCs w:val="20"/>
        </w:rPr>
        <w:t xml:space="preserve"> </w:t>
      </w:r>
    </w:p>
    <w:p w14:paraId="264FED6B" w14:textId="77777777" w:rsidR="00401E14" w:rsidRPr="00401E14" w:rsidRDefault="00401E14" w:rsidP="00401E14">
      <w:pPr>
        <w:spacing w:after="0" w:line="240" w:lineRule="auto"/>
        <w:rPr>
          <w:rFonts w:ascii="Calibri Light" w:eastAsia="Verdana" w:hAnsi="Calibri Light" w:cs="Verdana"/>
          <w:bCs/>
          <w:color w:val="262626"/>
          <w:sz w:val="20"/>
          <w:szCs w:val="20"/>
          <w:lang w:eastAsia="ar-SA"/>
        </w:rPr>
      </w:pPr>
      <w:r w:rsidRPr="00401E14">
        <w:rPr>
          <w:rFonts w:ascii="Calibri Light" w:eastAsia="Verdana" w:hAnsi="Calibri Light" w:cs="Verdana"/>
          <w:bCs/>
          <w:color w:val="262626"/>
          <w:sz w:val="20"/>
          <w:szCs w:val="20"/>
          <w:lang w:eastAsia="ar-SA"/>
        </w:rPr>
        <w:t>Ofertom zostaną przyznane punkty za kryterium proporcjonalnie, wg wzoru:</w:t>
      </w:r>
    </w:p>
    <w:p w14:paraId="6353DC63" w14:textId="77777777" w:rsidR="00401E14" w:rsidRPr="00401E14" w:rsidRDefault="00401E14" w:rsidP="00401E14">
      <w:pPr>
        <w:suppressAutoHyphens/>
        <w:spacing w:after="0" w:line="240" w:lineRule="auto"/>
        <w:ind w:left="2832"/>
        <w:rPr>
          <w:rFonts w:ascii="Calibri Light" w:eastAsia="Times New Roman" w:hAnsi="Calibri Light" w:cs="Tahoma"/>
          <w:color w:val="262626"/>
          <w:sz w:val="20"/>
          <w:szCs w:val="20"/>
          <w:lang w:eastAsia="ar-SA"/>
        </w:rPr>
      </w:pPr>
    </w:p>
    <w:p w14:paraId="233ABCD9" w14:textId="69462742" w:rsidR="00401E14" w:rsidRPr="00401E14" w:rsidRDefault="00401E14" w:rsidP="00401E14">
      <w:pPr>
        <w:suppressAutoHyphens/>
        <w:autoSpaceDE w:val="0"/>
        <w:spacing w:after="0" w:line="240" w:lineRule="auto"/>
        <w:rPr>
          <w:rFonts w:ascii="Calibri Light" w:eastAsia="Verdana" w:hAnsi="Calibri Light" w:cs="Verdana"/>
          <w:b/>
          <w:bCs/>
          <w:color w:val="262626"/>
          <w:sz w:val="20"/>
          <w:szCs w:val="20"/>
          <w:lang w:val="en-US" w:eastAsia="ar-SA"/>
        </w:rPr>
      </w:pPr>
      <w:r w:rsidRPr="00401E14">
        <w:rPr>
          <w:rFonts w:ascii="Calibri Light" w:eastAsia="Verdana" w:hAnsi="Calibri Light" w:cs="Verdana"/>
          <w:b/>
          <w:bCs/>
          <w:color w:val="262626"/>
          <w:sz w:val="20"/>
          <w:szCs w:val="20"/>
          <w:lang w:val="en-US" w:eastAsia="ar-SA"/>
        </w:rPr>
        <w:t xml:space="preserve">PT = TN/TR x </w:t>
      </w:r>
      <w:r w:rsidR="00AE056E">
        <w:rPr>
          <w:rFonts w:ascii="Calibri Light" w:eastAsia="Verdana" w:hAnsi="Calibri Light" w:cs="Verdana"/>
          <w:b/>
          <w:bCs/>
          <w:color w:val="262626"/>
          <w:sz w:val="20"/>
          <w:szCs w:val="20"/>
          <w:lang w:val="en-US" w:eastAsia="ar-SA"/>
        </w:rPr>
        <w:t>4</w:t>
      </w:r>
      <w:r w:rsidRPr="00401E14">
        <w:rPr>
          <w:rFonts w:ascii="Calibri Light" w:eastAsia="Verdana" w:hAnsi="Calibri Light" w:cs="Verdana"/>
          <w:b/>
          <w:bCs/>
          <w:color w:val="262626"/>
          <w:sz w:val="20"/>
          <w:szCs w:val="20"/>
          <w:lang w:val="en-US" w:eastAsia="ar-SA"/>
        </w:rPr>
        <w:t>0pkt.</w:t>
      </w:r>
    </w:p>
    <w:p w14:paraId="1F6BA67A" w14:textId="77777777" w:rsidR="00401E14" w:rsidRPr="00401E14" w:rsidRDefault="00401E14" w:rsidP="00401E14">
      <w:pPr>
        <w:suppressAutoHyphens/>
        <w:autoSpaceDE w:val="0"/>
        <w:spacing w:after="0" w:line="240" w:lineRule="auto"/>
        <w:rPr>
          <w:rFonts w:ascii="Calibri Light" w:eastAsia="Verdana" w:hAnsi="Calibri Light" w:cs="Verdana"/>
          <w:b/>
          <w:bCs/>
          <w:color w:val="262626"/>
          <w:sz w:val="20"/>
          <w:szCs w:val="20"/>
          <w:lang w:val="en-US" w:eastAsia="ar-SA"/>
        </w:rPr>
      </w:pPr>
    </w:p>
    <w:p w14:paraId="7FDE6165"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PT </w:t>
      </w:r>
      <w:r w:rsidRPr="00401E14">
        <w:rPr>
          <w:rFonts w:ascii="Calibri Light" w:eastAsia="Verdana" w:hAnsi="Calibri Light" w:cs="Verdana"/>
          <w:color w:val="262626"/>
          <w:sz w:val="20"/>
          <w:szCs w:val="20"/>
          <w:lang w:eastAsia="ar-SA"/>
        </w:rPr>
        <w:tab/>
        <w:t xml:space="preserve">– liczba punktów badanej oferty dla kryterium czas reakcji </w:t>
      </w:r>
      <w:r w:rsidRPr="00401E14">
        <w:rPr>
          <w:rFonts w:ascii="Calibri Light" w:eastAsia="Times New Roman" w:hAnsi="Calibri Light" w:cs="Tahoma"/>
          <w:color w:val="262626"/>
          <w:sz w:val="20"/>
          <w:szCs w:val="20"/>
        </w:rPr>
        <w:t>i realizacji usunięcia uszkodzeń drzew</w:t>
      </w:r>
    </w:p>
    <w:p w14:paraId="114B600C"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TN </w:t>
      </w:r>
      <w:r w:rsidRPr="00401E14">
        <w:rPr>
          <w:rFonts w:ascii="Calibri Light" w:eastAsia="Verdana" w:hAnsi="Calibri Light" w:cs="Verdana"/>
          <w:color w:val="262626"/>
          <w:sz w:val="20"/>
          <w:szCs w:val="20"/>
          <w:lang w:eastAsia="ar-SA"/>
        </w:rPr>
        <w:tab/>
        <w:t xml:space="preserve">– najkrótszy czas reakcji </w:t>
      </w:r>
      <w:r w:rsidRPr="00401E14">
        <w:rPr>
          <w:rFonts w:ascii="Calibri Light" w:eastAsia="Times New Roman" w:hAnsi="Calibri Light" w:cs="Tahoma"/>
          <w:color w:val="262626"/>
          <w:sz w:val="20"/>
          <w:szCs w:val="20"/>
        </w:rPr>
        <w:t>i realizacji usunięcia uszkodzeń drzew</w:t>
      </w:r>
    </w:p>
    <w:p w14:paraId="13B065AF" w14:textId="77777777" w:rsidR="00401E14" w:rsidRPr="00401E14" w:rsidRDefault="00401E14" w:rsidP="00401E14">
      <w:pPr>
        <w:suppressAutoHyphens/>
        <w:autoSpaceDE w:val="0"/>
        <w:spacing w:after="0" w:line="240" w:lineRule="auto"/>
        <w:rPr>
          <w:rFonts w:ascii="Calibri Light" w:eastAsia="Verdana" w:hAnsi="Calibri Light" w:cs="Verdana"/>
          <w:color w:val="262626"/>
          <w:sz w:val="20"/>
          <w:szCs w:val="20"/>
          <w:lang w:eastAsia="ar-SA"/>
        </w:rPr>
      </w:pPr>
      <w:r w:rsidRPr="00401E14">
        <w:rPr>
          <w:rFonts w:ascii="Calibri Light" w:eastAsia="Verdana" w:hAnsi="Calibri Light" w:cs="Verdana"/>
          <w:color w:val="262626"/>
          <w:sz w:val="20"/>
          <w:szCs w:val="20"/>
          <w:lang w:eastAsia="ar-SA"/>
        </w:rPr>
        <w:t xml:space="preserve">TR </w:t>
      </w:r>
      <w:r w:rsidRPr="00401E14">
        <w:rPr>
          <w:rFonts w:ascii="Calibri Light" w:eastAsia="Verdana" w:hAnsi="Calibri Light" w:cs="Verdana"/>
          <w:color w:val="262626"/>
          <w:sz w:val="20"/>
          <w:szCs w:val="20"/>
          <w:lang w:eastAsia="ar-SA"/>
        </w:rPr>
        <w:tab/>
        <w:t xml:space="preserve">– czas reakcji </w:t>
      </w:r>
      <w:r w:rsidRPr="00401E14">
        <w:rPr>
          <w:rFonts w:ascii="Calibri Light" w:eastAsia="Times New Roman" w:hAnsi="Calibri Light" w:cs="Tahoma"/>
          <w:color w:val="262626"/>
          <w:sz w:val="20"/>
          <w:szCs w:val="20"/>
        </w:rPr>
        <w:t>i realizacji usunięcia uszkodzeń drzew</w:t>
      </w:r>
      <w:r w:rsidRPr="00401E14">
        <w:rPr>
          <w:rFonts w:ascii="Calibri Light" w:eastAsia="Verdana" w:hAnsi="Calibri Light" w:cs="Verdana"/>
          <w:color w:val="262626"/>
          <w:sz w:val="20"/>
          <w:szCs w:val="20"/>
          <w:lang w:eastAsia="ar-SA"/>
        </w:rPr>
        <w:t xml:space="preserve"> oferty rozpatrywanej</w:t>
      </w:r>
    </w:p>
    <w:p w14:paraId="71399C53" w14:textId="77777777" w:rsidR="00401E14" w:rsidRPr="00401E14" w:rsidRDefault="00401E14" w:rsidP="00401E14">
      <w:pPr>
        <w:spacing w:after="0" w:line="240" w:lineRule="auto"/>
        <w:rPr>
          <w:rFonts w:ascii="Calibri Light" w:eastAsia="Times New Roman" w:hAnsi="Calibri Light" w:cs="Tahoma"/>
          <w:color w:val="262626"/>
          <w:sz w:val="20"/>
          <w:szCs w:val="20"/>
        </w:rPr>
      </w:pPr>
    </w:p>
    <w:p w14:paraId="4A2F0D5E" w14:textId="77777777" w:rsidR="00401E14" w:rsidRPr="00401E14" w:rsidRDefault="00401E14" w:rsidP="00401E14">
      <w:pPr>
        <w:spacing w:after="0" w:line="240" w:lineRule="auto"/>
        <w:rPr>
          <w:rFonts w:ascii="Calibri Light" w:eastAsia="Times New Roman" w:hAnsi="Calibri Light"/>
          <w:color w:val="262626"/>
          <w:sz w:val="20"/>
          <w:szCs w:val="20"/>
          <w:lang w:eastAsia="en-US"/>
        </w:rPr>
      </w:pPr>
      <w:r w:rsidRPr="00401E14">
        <w:rPr>
          <w:rFonts w:ascii="Calibri Light" w:eastAsia="Times New Roman" w:hAnsi="Calibri Light"/>
          <w:color w:val="262626"/>
          <w:sz w:val="20"/>
          <w:szCs w:val="20"/>
          <w:lang w:eastAsia="en-US"/>
        </w:rPr>
        <w:t>z tym że:</w:t>
      </w:r>
    </w:p>
    <w:p w14:paraId="0A20BAAD"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Times New Roman" w:hAnsi="Calibri Light" w:cs="Tahoma"/>
          <w:b/>
          <w:color w:val="262626"/>
          <w:sz w:val="20"/>
          <w:szCs w:val="20"/>
        </w:rPr>
        <w:t>minimalny czas reakcji</w:t>
      </w:r>
      <w:r w:rsidRPr="00401E14">
        <w:rPr>
          <w:rFonts w:ascii="Calibri Light" w:eastAsia="Times New Roman" w:hAnsi="Calibri Light" w:cs="Tahoma"/>
          <w:color w:val="262626"/>
          <w:sz w:val="20"/>
          <w:szCs w:val="20"/>
        </w:rPr>
        <w:t xml:space="preserve"> udzielony przez wykonawcę nie może wynosić mniej niż – </w:t>
      </w:r>
      <w:r w:rsidRPr="00401E14">
        <w:rPr>
          <w:rFonts w:ascii="Calibri Light" w:eastAsia="Times New Roman" w:hAnsi="Calibri Light" w:cs="Tahoma"/>
          <w:b/>
          <w:color w:val="262626"/>
          <w:sz w:val="20"/>
          <w:szCs w:val="20"/>
        </w:rPr>
        <w:t>30 minut</w:t>
      </w:r>
    </w:p>
    <w:p w14:paraId="24A62510" w14:textId="77777777" w:rsidR="00401E14" w:rsidRPr="00401E14" w:rsidRDefault="00401E14" w:rsidP="00401E14">
      <w:pPr>
        <w:spacing w:after="0" w:line="240" w:lineRule="auto"/>
        <w:rPr>
          <w:rFonts w:ascii="Calibri Light" w:eastAsia="Times New Roman" w:hAnsi="Calibri Light" w:cs="Tahoma"/>
          <w:color w:val="262626"/>
          <w:sz w:val="20"/>
          <w:szCs w:val="20"/>
        </w:rPr>
      </w:pPr>
      <w:r w:rsidRPr="00401E14">
        <w:rPr>
          <w:rFonts w:ascii="Calibri Light" w:eastAsia="Times New Roman" w:hAnsi="Calibri Light" w:cs="Tahoma"/>
          <w:b/>
          <w:color w:val="262626"/>
          <w:sz w:val="20"/>
          <w:szCs w:val="20"/>
        </w:rPr>
        <w:t>maksymalny czas reakcji</w:t>
      </w:r>
      <w:r w:rsidRPr="00401E14">
        <w:rPr>
          <w:rFonts w:ascii="Calibri Light" w:eastAsia="Times New Roman" w:hAnsi="Calibri Light" w:cs="Tahoma"/>
          <w:color w:val="262626"/>
          <w:sz w:val="20"/>
          <w:szCs w:val="20"/>
        </w:rPr>
        <w:t xml:space="preserve"> udzielony przez wykonawcę nie może wynosić więcej niż – </w:t>
      </w:r>
      <w:r w:rsidRPr="00401E14">
        <w:rPr>
          <w:rFonts w:ascii="Calibri Light" w:eastAsia="Times New Roman" w:hAnsi="Calibri Light" w:cs="Tahoma"/>
          <w:b/>
          <w:color w:val="262626"/>
          <w:sz w:val="20"/>
          <w:szCs w:val="20"/>
        </w:rPr>
        <w:t>120 minut</w:t>
      </w:r>
    </w:p>
    <w:p w14:paraId="14E8A2B8" w14:textId="77777777" w:rsidR="00401E14" w:rsidRPr="00401E14" w:rsidRDefault="00401E14" w:rsidP="00401E14">
      <w:pPr>
        <w:suppressAutoHyphens/>
        <w:autoSpaceDE w:val="0"/>
        <w:spacing w:after="0" w:line="240" w:lineRule="auto"/>
        <w:rPr>
          <w:rFonts w:ascii="Calibri Light" w:eastAsia="Times New Roman" w:hAnsi="Calibri Light" w:cs="Tahoma"/>
          <w:b/>
          <w:color w:val="262626"/>
          <w:sz w:val="20"/>
          <w:szCs w:val="20"/>
          <w:u w:val="single"/>
          <w:lang w:eastAsia="ar-SA"/>
        </w:rPr>
      </w:pPr>
    </w:p>
    <w:p w14:paraId="41551506" w14:textId="77777777" w:rsidR="00401E14" w:rsidRPr="00401E14" w:rsidRDefault="00401E14" w:rsidP="00401E14">
      <w:pPr>
        <w:suppressAutoHyphens/>
        <w:spacing w:after="0" w:line="240" w:lineRule="auto"/>
        <w:jc w:val="both"/>
        <w:rPr>
          <w:rFonts w:ascii="Calibri Light" w:eastAsia="Times New Roman" w:hAnsi="Calibri Light" w:cs="Arial"/>
          <w:bCs/>
          <w:color w:val="262626"/>
          <w:sz w:val="20"/>
          <w:szCs w:val="20"/>
          <w:lang w:eastAsia="ar-SA"/>
        </w:rPr>
      </w:pPr>
    </w:p>
    <w:p w14:paraId="3E28ED87" w14:textId="059B09A1" w:rsidR="00401E14" w:rsidRPr="00994C5B" w:rsidRDefault="00401E14" w:rsidP="00994C5B">
      <w:pPr>
        <w:spacing w:after="0" w:line="240" w:lineRule="auto"/>
        <w:rPr>
          <w:rFonts w:ascii="Calibri Light" w:eastAsia="Times New Roman" w:hAnsi="Calibri Light" w:cs="Arial"/>
          <w:bCs/>
          <w:color w:val="262626"/>
          <w:sz w:val="20"/>
          <w:szCs w:val="20"/>
          <w:lang w:eastAsia="ar-SA"/>
        </w:rPr>
      </w:pPr>
      <w:r w:rsidRPr="00401E14">
        <w:rPr>
          <w:rFonts w:ascii="Calibri Light" w:eastAsia="Times New Roman" w:hAnsi="Calibri Light" w:cs="Arial"/>
          <w:bCs/>
          <w:color w:val="262626"/>
          <w:sz w:val="20"/>
          <w:szCs w:val="20"/>
          <w:u w:val="single"/>
          <w:lang w:eastAsia="ar-SA"/>
        </w:rPr>
        <w:t xml:space="preserve">Sposób wyliczenia punktów oferty (P): </w:t>
      </w:r>
    </w:p>
    <w:p w14:paraId="432D2531" w14:textId="5C445A01" w:rsidR="00401E14" w:rsidRPr="00401E14" w:rsidRDefault="00401E14" w:rsidP="00401E14">
      <w:pPr>
        <w:tabs>
          <w:tab w:val="left" w:pos="360"/>
        </w:tabs>
        <w:suppressAutoHyphens/>
        <w:spacing w:after="0" w:line="240" w:lineRule="auto"/>
        <w:jc w:val="both"/>
        <w:rPr>
          <w:rFonts w:ascii="Calibri Light" w:eastAsia="Times New Roman" w:hAnsi="Calibri Light" w:cs="Arial"/>
          <w:b/>
          <w:bCs/>
          <w:color w:val="262626"/>
          <w:sz w:val="20"/>
          <w:szCs w:val="20"/>
          <w:lang w:eastAsia="ar-SA"/>
        </w:rPr>
      </w:pPr>
      <w:r w:rsidRPr="00401E14">
        <w:rPr>
          <w:rFonts w:ascii="Calibri Light" w:eastAsia="Times New Roman" w:hAnsi="Calibri Light" w:cs="Arial"/>
          <w:b/>
          <w:bCs/>
          <w:color w:val="262626"/>
          <w:sz w:val="20"/>
          <w:szCs w:val="20"/>
          <w:lang w:eastAsia="ar-SA"/>
        </w:rPr>
        <w:t xml:space="preserve">P = PC + PR </w:t>
      </w:r>
    </w:p>
    <w:p w14:paraId="35F897C7"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Cs/>
          <w:color w:val="262626"/>
          <w:sz w:val="20"/>
          <w:szCs w:val="20"/>
          <w:lang w:eastAsia="ar-SA"/>
        </w:rPr>
        <w:t>gdzie:</w:t>
      </w:r>
      <w:r w:rsidRPr="00401E14">
        <w:rPr>
          <w:rFonts w:ascii="Calibri Light" w:eastAsia="Times New Roman" w:hAnsi="Calibri Light" w:cs="Arial"/>
          <w:bCs/>
          <w:color w:val="262626"/>
          <w:sz w:val="20"/>
          <w:szCs w:val="20"/>
          <w:lang w:eastAsia="ar-SA"/>
        </w:rPr>
        <w:tab/>
      </w:r>
      <w:r w:rsidRPr="00401E14">
        <w:rPr>
          <w:rFonts w:ascii="Calibri Light" w:eastAsia="Times New Roman" w:hAnsi="Calibri Light" w:cs="Arial"/>
          <w:bCs/>
          <w:color w:val="262626"/>
          <w:sz w:val="20"/>
          <w:szCs w:val="20"/>
          <w:lang w:eastAsia="ar-SA"/>
        </w:rPr>
        <w:tab/>
      </w:r>
    </w:p>
    <w:p w14:paraId="1CE37201"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bCs/>
          <w:color w:val="262626"/>
          <w:sz w:val="20"/>
          <w:szCs w:val="20"/>
          <w:lang w:eastAsia="ar-SA"/>
        </w:rPr>
        <w:tab/>
        <w:t>P</w:t>
      </w:r>
      <w:r w:rsidRPr="00401E14">
        <w:rPr>
          <w:rFonts w:ascii="Calibri Light" w:eastAsia="Times New Roman" w:hAnsi="Calibri Light" w:cs="Arial"/>
          <w:b/>
          <w:bCs/>
          <w:color w:val="262626"/>
          <w:sz w:val="20"/>
          <w:szCs w:val="20"/>
          <w:lang w:eastAsia="ar-SA"/>
        </w:rPr>
        <w:tab/>
      </w:r>
      <w:r w:rsidRPr="00401E14">
        <w:rPr>
          <w:rFonts w:ascii="Calibri Light" w:eastAsia="Times New Roman" w:hAnsi="Calibri Light" w:cs="Arial"/>
          <w:bCs/>
          <w:color w:val="262626"/>
          <w:sz w:val="20"/>
          <w:szCs w:val="20"/>
          <w:lang w:eastAsia="ar-SA"/>
        </w:rPr>
        <w:t>- ilość punktów oferty badanej</w:t>
      </w:r>
    </w:p>
    <w:p w14:paraId="5C99597E"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bCs/>
          <w:color w:val="262626"/>
          <w:sz w:val="20"/>
          <w:szCs w:val="20"/>
          <w:lang w:eastAsia="ar-SA"/>
        </w:rPr>
        <w:tab/>
        <w:t>PC</w:t>
      </w:r>
      <w:r w:rsidRPr="00401E14">
        <w:rPr>
          <w:rFonts w:ascii="Calibri Light" w:eastAsia="Times New Roman" w:hAnsi="Calibri Light" w:cs="Arial"/>
          <w:b/>
          <w:bCs/>
          <w:color w:val="262626"/>
          <w:sz w:val="20"/>
          <w:szCs w:val="20"/>
          <w:vertAlign w:val="subscript"/>
          <w:lang w:eastAsia="ar-SA"/>
        </w:rPr>
        <w:tab/>
      </w:r>
      <w:r w:rsidRPr="00401E14">
        <w:rPr>
          <w:rFonts w:ascii="Calibri Light" w:eastAsia="Times New Roman" w:hAnsi="Calibri Light" w:cs="Arial"/>
          <w:bCs/>
          <w:color w:val="262626"/>
          <w:sz w:val="20"/>
          <w:szCs w:val="20"/>
          <w:lang w:eastAsia="ar-SA"/>
        </w:rPr>
        <w:t>- ilość punktów oferty badanej w kryterium ceny</w:t>
      </w:r>
    </w:p>
    <w:p w14:paraId="020B1B68" w14:textId="77777777" w:rsidR="00401E14" w:rsidRPr="00401E14" w:rsidRDefault="00401E14" w:rsidP="00401E14">
      <w:pPr>
        <w:tabs>
          <w:tab w:val="left" w:pos="360"/>
        </w:tabs>
        <w:suppressAutoHyphens/>
        <w:spacing w:after="0" w:line="240" w:lineRule="auto"/>
        <w:jc w:val="both"/>
        <w:rPr>
          <w:rFonts w:ascii="Calibri Light" w:eastAsia="Times New Roman" w:hAnsi="Calibri Light" w:cs="Arial"/>
          <w:bCs/>
          <w:color w:val="262626"/>
          <w:sz w:val="20"/>
          <w:szCs w:val="20"/>
          <w:lang w:eastAsia="ar-SA"/>
        </w:rPr>
      </w:pPr>
      <w:r w:rsidRPr="00401E14">
        <w:rPr>
          <w:rFonts w:ascii="Calibri Light" w:eastAsia="Times New Roman" w:hAnsi="Calibri Light" w:cs="Arial"/>
          <w:b/>
          <w:color w:val="262626"/>
          <w:sz w:val="20"/>
          <w:szCs w:val="20"/>
          <w:lang w:eastAsia="ar-SA"/>
        </w:rPr>
        <w:t xml:space="preserve">        PR</w:t>
      </w:r>
      <w:r w:rsidRPr="00401E14">
        <w:rPr>
          <w:rFonts w:ascii="Calibri Light" w:eastAsia="Times New Roman" w:hAnsi="Calibri Light" w:cs="Arial"/>
          <w:bCs/>
          <w:color w:val="262626"/>
          <w:sz w:val="20"/>
          <w:szCs w:val="20"/>
          <w:lang w:eastAsia="ar-SA"/>
        </w:rPr>
        <w:t xml:space="preserve">  - ilość punktów oferty badanej w kryterium</w:t>
      </w:r>
      <w:r w:rsidRPr="00401E14">
        <w:rPr>
          <w:rFonts w:ascii="Calibri Light" w:eastAsia="Times New Roman" w:hAnsi="Calibri Light"/>
          <w:sz w:val="20"/>
          <w:szCs w:val="20"/>
          <w:lang w:eastAsia="ar-SA"/>
        </w:rPr>
        <w:t xml:space="preserve"> </w:t>
      </w:r>
      <w:r w:rsidRPr="00401E14">
        <w:rPr>
          <w:rFonts w:ascii="Calibri Light" w:eastAsia="Times New Roman" w:hAnsi="Calibri Light" w:cs="Arial"/>
          <w:bCs/>
          <w:color w:val="262626"/>
          <w:sz w:val="20"/>
          <w:szCs w:val="20"/>
          <w:lang w:eastAsia="ar-SA"/>
        </w:rPr>
        <w:t>czas reakcji i realizacji usunięcia uszkodzeń drzew</w:t>
      </w:r>
    </w:p>
    <w:p w14:paraId="19871167" w14:textId="453DC9CE" w:rsidR="00401E14" w:rsidRPr="00401E14" w:rsidRDefault="00401E14" w:rsidP="00AE056E">
      <w:pPr>
        <w:tabs>
          <w:tab w:val="left" w:pos="360"/>
        </w:tabs>
        <w:suppressAutoHyphens/>
        <w:spacing w:after="0" w:line="240" w:lineRule="auto"/>
        <w:rPr>
          <w:rFonts w:ascii="Calibri Light" w:eastAsia="Times New Roman" w:hAnsi="Calibri Light" w:cs="Tahoma"/>
          <w:color w:val="262626"/>
          <w:sz w:val="20"/>
          <w:szCs w:val="20"/>
          <w:lang w:eastAsia="ar-SA"/>
        </w:rPr>
      </w:pPr>
      <w:r w:rsidRPr="00401E14">
        <w:rPr>
          <w:rFonts w:ascii="Calibri Light" w:eastAsia="Times New Roman" w:hAnsi="Calibri Light" w:cs="Arial"/>
          <w:b/>
          <w:bCs/>
          <w:color w:val="262626"/>
          <w:sz w:val="20"/>
          <w:szCs w:val="20"/>
          <w:lang w:eastAsia="ar-SA"/>
        </w:rPr>
        <w:tab/>
      </w:r>
    </w:p>
    <w:p w14:paraId="6DB36ADE" w14:textId="77777777" w:rsidR="00401E14" w:rsidRPr="00401E14" w:rsidRDefault="00401E14" w:rsidP="00401E14">
      <w:pPr>
        <w:spacing w:after="0" w:line="240" w:lineRule="auto"/>
        <w:jc w:val="both"/>
        <w:rPr>
          <w:rFonts w:ascii="Calibri Light" w:eastAsia="Times New Roman" w:hAnsi="Calibri Light" w:cs="Tahoma"/>
          <w:color w:val="262626"/>
          <w:sz w:val="20"/>
          <w:szCs w:val="20"/>
          <w:lang w:eastAsia="ar-SA"/>
        </w:rPr>
      </w:pPr>
      <w:r w:rsidRPr="00401E14">
        <w:rPr>
          <w:rFonts w:ascii="Calibri Light" w:eastAsia="Times New Roman" w:hAnsi="Calibri Light" w:cs="Tahoma"/>
          <w:color w:val="262626"/>
          <w:sz w:val="20"/>
          <w:szCs w:val="20"/>
          <w:lang w:eastAsia="ar-SA"/>
        </w:rPr>
        <w:t>Obliczenia dokonywane będą z dokładnością do dwóch miejsc po przecinku.</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D0A4F7" w14:textId="77777777" w:rsidR="00470316" w:rsidRPr="00725A9C" w:rsidRDefault="00470316" w:rsidP="00CC124D">
      <w:pPr>
        <w:widowControl w:val="0"/>
        <w:spacing w:after="0" w:line="240" w:lineRule="auto"/>
        <w:rPr>
          <w:rFonts w:asciiTheme="majorHAnsi" w:hAnsiTheme="majorHAnsi" w:cstheme="majorHAnsi"/>
          <w:bCs/>
          <w:color w:val="262626" w:themeColor="text1" w:themeTint="D9"/>
          <w:spacing w:val="-1"/>
          <w:sz w:val="20"/>
          <w:szCs w:val="20"/>
        </w:rPr>
      </w:pPr>
    </w:p>
    <w:p w14:paraId="37393B8F" w14:textId="0F6C5143" w:rsidR="00E30612"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CC0166F" w14:textId="77777777" w:rsidR="00470316" w:rsidRPr="00E30612" w:rsidRDefault="00470316"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5714CF4A" w14:textId="65E29A2B"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w:t>
      </w:r>
      <w:r w:rsidR="00470316">
        <w:rPr>
          <w:rFonts w:asciiTheme="majorHAnsi" w:hAnsiTheme="majorHAnsi" w:cstheme="majorHAnsi"/>
          <w:color w:val="262626" w:themeColor="text1" w:themeTint="D9"/>
          <w:sz w:val="20"/>
          <w:szCs w:val="20"/>
        </w:rPr>
        <w:br/>
      </w:r>
      <w:r w:rsidR="00A904C4" w:rsidRPr="009D538D">
        <w:rPr>
          <w:rFonts w:asciiTheme="majorHAnsi" w:hAnsiTheme="majorHAnsi" w:cstheme="majorHAnsi"/>
          <w:color w:val="262626" w:themeColor="text1" w:themeTint="D9"/>
          <w:sz w:val="20"/>
          <w:szCs w:val="20"/>
        </w:rPr>
        <w:t>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03AB1252"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4503657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2EAA1C4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2A671041"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4871F7DB"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8523D6">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6E6CAD85" w14:textId="77777777" w:rsidR="00BC2566" w:rsidRDefault="00BC2566" w:rsidP="00BC2566">
      <w:pPr>
        <w:autoSpaceDE w:val="0"/>
        <w:spacing w:after="0" w:line="240" w:lineRule="auto"/>
        <w:ind w:left="164" w:hanging="164"/>
        <w:jc w:val="both"/>
        <w:rPr>
          <w:rFonts w:asciiTheme="majorHAnsi" w:hAnsiTheme="majorHAnsi" w:cstheme="majorHAnsi"/>
          <w:sz w:val="20"/>
          <w:szCs w:val="20"/>
        </w:rPr>
      </w:pPr>
    </w:p>
    <w:p w14:paraId="5529A802" w14:textId="5A49BC94"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 xml:space="preserve"> </w:t>
      </w:r>
      <w:r w:rsidRPr="006C234A">
        <w:rPr>
          <w:rFonts w:asciiTheme="majorHAnsi" w:hAnsiTheme="majorHAnsi" w:cstheme="majorHAnsi"/>
          <w:sz w:val="20"/>
          <w:szCs w:val="20"/>
        </w:rPr>
        <w:t>7.1/ Wykonawca, przed podpisaniem umowy zobowiązany jest do wniesienia zabezpieczenia należytego wykonania umowy</w:t>
      </w:r>
    </w:p>
    <w:p w14:paraId="3A1F47BE" w14:textId="145C6F9F" w:rsidR="00BC2566" w:rsidRPr="006C234A" w:rsidRDefault="00BC2566" w:rsidP="00BC2566">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Pr>
          <w:rFonts w:asciiTheme="majorHAnsi" w:hAnsiTheme="majorHAnsi" w:cstheme="majorHAnsi"/>
          <w:b/>
          <w:sz w:val="20"/>
          <w:szCs w:val="20"/>
        </w:rPr>
        <w:t>2</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 xml:space="preserve">ceny ofertowej brutto podanej w ofercie za wykonanie całości przedmiotu zamówienia. </w:t>
      </w:r>
    </w:p>
    <w:p w14:paraId="5D1016E5" w14:textId="77777777" w:rsidR="00BC2566" w:rsidRPr="006C234A" w:rsidRDefault="00BC2566" w:rsidP="00BC2566">
      <w:pPr>
        <w:spacing w:after="0" w:line="240" w:lineRule="auto"/>
        <w:rPr>
          <w:rFonts w:asciiTheme="majorHAnsi" w:hAnsiTheme="majorHAnsi" w:cstheme="majorHAnsi"/>
          <w:sz w:val="20"/>
          <w:szCs w:val="20"/>
        </w:rPr>
      </w:pPr>
    </w:p>
    <w:p w14:paraId="4D4B24F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7.2/ Zabezpieczenie służy pokryciu roszczeń z tytułu niewykonania lub nienależytego wykonania umowy.</w:t>
      </w:r>
    </w:p>
    <w:p w14:paraId="56D6B090" w14:textId="77777777" w:rsidR="00BC2566" w:rsidRPr="006C234A" w:rsidRDefault="00BC2566" w:rsidP="00BC2566">
      <w:pPr>
        <w:spacing w:after="0" w:line="240" w:lineRule="auto"/>
        <w:jc w:val="both"/>
        <w:rPr>
          <w:rFonts w:asciiTheme="majorHAnsi" w:hAnsiTheme="majorHAnsi" w:cstheme="majorHAnsi"/>
          <w:sz w:val="20"/>
          <w:szCs w:val="20"/>
        </w:rPr>
      </w:pPr>
    </w:p>
    <w:p w14:paraId="0540561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7.3/ Zabezpieczenie może być wnoszone według wyboru Wykonawcy w jednej lub w kilku następujących formach:</w:t>
      </w:r>
    </w:p>
    <w:p w14:paraId="10325DCF"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a) pieniądzu;</w:t>
      </w:r>
    </w:p>
    <w:p w14:paraId="7745984D"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43F0B47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c) gwarancjach bankowych;</w:t>
      </w:r>
    </w:p>
    <w:p w14:paraId="044801B1"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d) gwarancjach ubezpieczeniowych;</w:t>
      </w:r>
    </w:p>
    <w:p w14:paraId="59758937" w14:textId="77777777" w:rsidR="00BC2566" w:rsidRPr="006C234A" w:rsidRDefault="00BC2566" w:rsidP="00BC2566">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0D1DD960" w14:textId="77777777" w:rsidR="00BC2566" w:rsidRPr="00520944" w:rsidRDefault="00BC2566" w:rsidP="00BC2566">
      <w:pPr>
        <w:spacing w:after="0" w:line="240" w:lineRule="auto"/>
        <w:jc w:val="both"/>
        <w:rPr>
          <w:rFonts w:asciiTheme="majorHAnsi" w:hAnsiTheme="majorHAnsi" w:cstheme="majorHAnsi"/>
          <w:color w:val="FF0000"/>
          <w:sz w:val="20"/>
          <w:szCs w:val="20"/>
        </w:rPr>
      </w:pPr>
    </w:p>
    <w:p w14:paraId="4D28FBE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Zamawiający nie wyraża zgody na wniesienie zabezpieczenia w formie określonej w art. 450 ust. 2 ustawy </w:t>
      </w:r>
      <w:proofErr w:type="spellStart"/>
      <w:r w:rsidRPr="006C234A">
        <w:rPr>
          <w:rFonts w:asciiTheme="majorHAnsi" w:hAnsiTheme="majorHAnsi" w:cstheme="majorHAnsi"/>
          <w:sz w:val="20"/>
          <w:szCs w:val="20"/>
        </w:rPr>
        <w:t>Pzp</w:t>
      </w:r>
      <w:proofErr w:type="spellEnd"/>
      <w:r w:rsidRPr="006C234A">
        <w:rPr>
          <w:rFonts w:asciiTheme="majorHAnsi" w:hAnsiTheme="majorHAnsi" w:cstheme="majorHAnsi"/>
          <w:sz w:val="20"/>
          <w:szCs w:val="20"/>
        </w:rPr>
        <w:t>.</w:t>
      </w:r>
    </w:p>
    <w:p w14:paraId="3854F0C9" w14:textId="77777777" w:rsidR="00BC2566" w:rsidRPr="006C234A" w:rsidRDefault="00BC2566" w:rsidP="00BC2566">
      <w:pPr>
        <w:spacing w:after="0" w:line="240" w:lineRule="auto"/>
        <w:jc w:val="both"/>
        <w:rPr>
          <w:rFonts w:asciiTheme="majorHAnsi" w:hAnsiTheme="majorHAnsi" w:cstheme="majorHAnsi"/>
          <w:sz w:val="20"/>
          <w:szCs w:val="20"/>
        </w:rPr>
      </w:pPr>
    </w:p>
    <w:p w14:paraId="2DA63260"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5BE7612B" w14:textId="77777777" w:rsidR="00BC2566" w:rsidRPr="006C234A" w:rsidRDefault="00BC2566" w:rsidP="00BC2566">
      <w:pPr>
        <w:spacing w:after="0" w:line="240" w:lineRule="auto"/>
        <w:jc w:val="both"/>
        <w:rPr>
          <w:rFonts w:asciiTheme="majorHAnsi" w:hAnsiTheme="majorHAnsi" w:cstheme="majorHAnsi"/>
          <w:sz w:val="20"/>
          <w:szCs w:val="20"/>
        </w:rPr>
      </w:pPr>
    </w:p>
    <w:p w14:paraId="568795B9"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7.6/ Jeżeli zabezpieczenie wniesiono w pieniądzu, Zamawiający przechowuje je na oprocentowanym rachunku bankowym.</w:t>
      </w:r>
    </w:p>
    <w:p w14:paraId="2A87B1A6" w14:textId="77777777" w:rsidR="00BC2566" w:rsidRDefault="00BC2566" w:rsidP="00BC2566">
      <w:pPr>
        <w:spacing w:after="0" w:line="240" w:lineRule="auto"/>
        <w:jc w:val="both"/>
        <w:rPr>
          <w:rFonts w:asciiTheme="majorHAnsi" w:hAnsiTheme="majorHAnsi" w:cstheme="majorHAnsi"/>
          <w:sz w:val="20"/>
          <w:szCs w:val="20"/>
        </w:rPr>
      </w:pPr>
    </w:p>
    <w:p w14:paraId="32B7062C"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27489C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a) nazwę i adres Zamawiającego;</w:t>
      </w:r>
    </w:p>
    <w:p w14:paraId="3BD7195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b) nazwę i adres Wykonawcy;</w:t>
      </w:r>
    </w:p>
    <w:p w14:paraId="45F434B0"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c) oznaczenie (numer referencyjny postępowania);</w:t>
      </w:r>
    </w:p>
    <w:p w14:paraId="4496171C"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d) określenie przedmiotu zamówienia;</w:t>
      </w:r>
    </w:p>
    <w:p w14:paraId="4D015879"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e) określenie wierzytelności, która ma być zabezpieczona gwarancją/ poręczeniem;</w:t>
      </w:r>
    </w:p>
    <w:p w14:paraId="47AC08DA" w14:textId="77777777" w:rsidR="00BC2566" w:rsidRPr="006C234A" w:rsidRDefault="00BC2566" w:rsidP="00BC2566">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f) termin ważności gwarancji/poręczenia (nie krótszy niż termin realizacji umowy oraz okres rękojmi za wady).</w:t>
      </w:r>
    </w:p>
    <w:p w14:paraId="2DDC6671" w14:textId="77777777" w:rsidR="00BC2566" w:rsidRPr="006C234A" w:rsidRDefault="00BC2566" w:rsidP="00BC2566">
      <w:pPr>
        <w:spacing w:after="0" w:line="240" w:lineRule="auto"/>
        <w:jc w:val="both"/>
        <w:rPr>
          <w:rFonts w:asciiTheme="majorHAnsi" w:hAnsiTheme="majorHAnsi" w:cstheme="majorHAnsi"/>
          <w:sz w:val="20"/>
          <w:szCs w:val="20"/>
        </w:rPr>
      </w:pPr>
    </w:p>
    <w:p w14:paraId="7B52CF52" w14:textId="77777777" w:rsidR="00BC2566" w:rsidRPr="006C234A" w:rsidRDefault="00BC2566" w:rsidP="00BC2566">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32E86790" w14:textId="77777777" w:rsidR="00BC2566" w:rsidRPr="006C234A" w:rsidRDefault="00BC2566" w:rsidP="00BC2566">
      <w:pPr>
        <w:spacing w:after="0" w:line="240" w:lineRule="auto"/>
        <w:jc w:val="both"/>
        <w:rPr>
          <w:rFonts w:asciiTheme="majorHAnsi" w:hAnsiTheme="majorHAnsi" w:cstheme="majorHAnsi"/>
          <w:sz w:val="20"/>
          <w:szCs w:val="20"/>
        </w:rPr>
      </w:pPr>
    </w:p>
    <w:p w14:paraId="7DC82A8C" w14:textId="18D9D303" w:rsidR="00E47AFB" w:rsidRPr="00FF0243" w:rsidRDefault="00BC2566" w:rsidP="00BC2566">
      <w:pPr>
        <w:autoSpaceDE w:val="0"/>
        <w:spacing w:after="0" w:line="240" w:lineRule="auto"/>
        <w:ind w:left="164" w:hanging="164"/>
        <w:jc w:val="both"/>
        <w:rPr>
          <w:rFonts w:asciiTheme="majorHAnsi" w:hAnsiTheme="majorHAnsi" w:cstheme="majorHAnsi"/>
          <w:color w:val="262626" w:themeColor="text1" w:themeTint="D9"/>
          <w:sz w:val="20"/>
          <w:szCs w:val="20"/>
        </w:rPr>
      </w:pPr>
      <w:r w:rsidRPr="006C234A">
        <w:rPr>
          <w:rFonts w:asciiTheme="majorHAnsi" w:hAnsiTheme="majorHAnsi" w:cstheme="majorHAnsi"/>
          <w:sz w:val="20"/>
          <w:szCs w:val="20"/>
        </w:rPr>
        <w:t>7.9/ 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69AA493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633B2DC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5C000925"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7AB9BB3F" w14:textId="77777777" w:rsidR="00401E14" w:rsidRPr="009D538D" w:rsidRDefault="00401E14"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69ED28C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w:t>
      </w:r>
      <w:r w:rsidR="00470316">
        <w:rPr>
          <w:rFonts w:asciiTheme="majorHAnsi" w:hAnsiTheme="majorHAnsi" w:cstheme="majorHAnsi"/>
          <w:color w:val="262626" w:themeColor="text1" w:themeTint="D9"/>
          <w:sz w:val="20"/>
          <w:szCs w:val="20"/>
        </w:rPr>
        <w:t>konanych usług</w:t>
      </w:r>
    </w:p>
    <w:p w14:paraId="62E8048B" w14:textId="77777777" w:rsidR="007F67F5" w:rsidRPr="00401E14" w:rsidRDefault="00E47AFB" w:rsidP="00CC124D">
      <w:pPr>
        <w:spacing w:after="0" w:line="240" w:lineRule="auto"/>
        <w:rPr>
          <w:rFonts w:asciiTheme="majorHAnsi" w:hAnsiTheme="majorHAnsi" w:cstheme="majorHAnsi"/>
          <w:color w:val="262626" w:themeColor="text1" w:themeTint="D9"/>
          <w:sz w:val="20"/>
          <w:szCs w:val="20"/>
        </w:rPr>
      </w:pPr>
      <w:r w:rsidRPr="00401E14">
        <w:rPr>
          <w:rFonts w:asciiTheme="majorHAnsi" w:hAnsiTheme="majorHAnsi" w:cstheme="majorHAnsi"/>
          <w:color w:val="262626" w:themeColor="text1" w:themeTint="D9"/>
          <w:sz w:val="20"/>
          <w:szCs w:val="20"/>
        </w:rPr>
        <w:t xml:space="preserve">Załącznik </w:t>
      </w:r>
      <w:r w:rsidR="00FF7463" w:rsidRPr="00401E14">
        <w:rPr>
          <w:rFonts w:asciiTheme="majorHAnsi" w:hAnsiTheme="majorHAnsi" w:cstheme="majorHAnsi"/>
          <w:color w:val="262626" w:themeColor="text1" w:themeTint="D9"/>
          <w:sz w:val="20"/>
          <w:szCs w:val="20"/>
        </w:rPr>
        <w:t>n</w:t>
      </w:r>
      <w:r w:rsidRPr="00401E14">
        <w:rPr>
          <w:rFonts w:asciiTheme="majorHAnsi" w:hAnsiTheme="majorHAnsi" w:cstheme="majorHAnsi"/>
          <w:color w:val="262626" w:themeColor="text1" w:themeTint="D9"/>
          <w:sz w:val="20"/>
          <w:szCs w:val="20"/>
        </w:rPr>
        <w:t xml:space="preserve">r </w:t>
      </w:r>
      <w:r w:rsidR="00FF7463" w:rsidRPr="00401E14">
        <w:rPr>
          <w:rFonts w:asciiTheme="majorHAnsi" w:hAnsiTheme="majorHAnsi" w:cstheme="majorHAnsi"/>
          <w:color w:val="262626" w:themeColor="text1" w:themeTint="D9"/>
          <w:sz w:val="20"/>
          <w:szCs w:val="20"/>
        </w:rPr>
        <w:t>6</w:t>
      </w:r>
      <w:r w:rsidRPr="00401E14">
        <w:rPr>
          <w:rFonts w:asciiTheme="majorHAnsi" w:hAnsiTheme="majorHAnsi" w:cstheme="majorHAnsi"/>
          <w:color w:val="262626" w:themeColor="text1" w:themeTint="D9"/>
          <w:sz w:val="20"/>
          <w:szCs w:val="20"/>
        </w:rPr>
        <w:t xml:space="preserve"> </w:t>
      </w:r>
      <w:r w:rsidR="00FF7463" w:rsidRPr="00401E14">
        <w:rPr>
          <w:rFonts w:asciiTheme="majorHAnsi" w:hAnsiTheme="majorHAnsi" w:cstheme="majorHAnsi"/>
          <w:color w:val="262626" w:themeColor="text1" w:themeTint="D9"/>
          <w:sz w:val="20"/>
          <w:szCs w:val="20"/>
        </w:rPr>
        <w:t xml:space="preserve">– </w:t>
      </w:r>
      <w:r w:rsidRPr="00401E14">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889589A" w:rsidR="004D5F48" w:rsidRPr="00401E14" w:rsidRDefault="004D5F48" w:rsidP="004D5F48">
      <w:pPr>
        <w:spacing w:after="0" w:line="240" w:lineRule="auto"/>
        <w:rPr>
          <w:rFonts w:asciiTheme="majorHAnsi" w:hAnsiTheme="majorHAnsi" w:cstheme="majorHAnsi"/>
          <w:color w:val="262626" w:themeColor="text1" w:themeTint="D9"/>
          <w:sz w:val="20"/>
          <w:szCs w:val="20"/>
        </w:rPr>
      </w:pPr>
      <w:r w:rsidRPr="00401E14">
        <w:rPr>
          <w:rFonts w:asciiTheme="majorHAnsi" w:hAnsiTheme="majorHAnsi" w:cstheme="majorHAnsi"/>
          <w:color w:val="262626" w:themeColor="text1" w:themeTint="D9"/>
          <w:sz w:val="20"/>
          <w:szCs w:val="20"/>
        </w:rPr>
        <w:t xml:space="preserve">Załącznik nr </w:t>
      </w:r>
      <w:r w:rsidR="00FF7463" w:rsidRPr="00401E14">
        <w:rPr>
          <w:rFonts w:asciiTheme="majorHAnsi" w:hAnsiTheme="majorHAnsi" w:cstheme="majorHAnsi"/>
          <w:color w:val="262626" w:themeColor="text1" w:themeTint="D9"/>
          <w:sz w:val="20"/>
          <w:szCs w:val="20"/>
        </w:rPr>
        <w:t>8</w:t>
      </w:r>
      <w:r w:rsidRPr="00401E14">
        <w:rPr>
          <w:rFonts w:asciiTheme="majorHAnsi" w:hAnsiTheme="majorHAnsi" w:cstheme="majorHAnsi"/>
          <w:color w:val="262626" w:themeColor="text1" w:themeTint="D9"/>
          <w:sz w:val="20"/>
          <w:szCs w:val="20"/>
        </w:rPr>
        <w:t xml:space="preserve"> </w:t>
      </w:r>
      <w:r w:rsidR="00FF7463" w:rsidRPr="00401E14">
        <w:rPr>
          <w:rFonts w:asciiTheme="majorHAnsi" w:hAnsiTheme="majorHAnsi" w:cstheme="majorHAnsi"/>
          <w:color w:val="262626" w:themeColor="text1" w:themeTint="D9"/>
          <w:sz w:val="20"/>
          <w:szCs w:val="20"/>
        </w:rPr>
        <w:t>–</w:t>
      </w:r>
      <w:r w:rsidRPr="00401E14">
        <w:rPr>
          <w:rFonts w:asciiTheme="majorHAnsi" w:hAnsiTheme="majorHAnsi" w:cstheme="majorHAnsi"/>
          <w:color w:val="262626" w:themeColor="text1" w:themeTint="D9"/>
          <w:sz w:val="20"/>
          <w:szCs w:val="20"/>
        </w:rPr>
        <w:t xml:space="preserve"> </w:t>
      </w:r>
      <w:r w:rsidR="00401E14">
        <w:rPr>
          <w:rFonts w:asciiTheme="majorHAnsi" w:hAnsiTheme="majorHAnsi" w:cstheme="majorHAnsi"/>
          <w:color w:val="262626" w:themeColor="text1" w:themeTint="D9"/>
          <w:sz w:val="20"/>
          <w:szCs w:val="20"/>
        </w:rPr>
        <w:t>Wykaz potencjału technicznego</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EBA11" w14:textId="77777777" w:rsidR="00077F8D" w:rsidRDefault="00077F8D">
      <w:r>
        <w:separator/>
      </w:r>
    </w:p>
  </w:endnote>
  <w:endnote w:type="continuationSeparator" w:id="0">
    <w:p w14:paraId="4CA1C37F" w14:textId="77777777" w:rsidR="00077F8D" w:rsidRDefault="0007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7693A4A2"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DF5D0B">
      <w:rPr>
        <w:rFonts w:ascii="Calibri Light" w:hAnsi="Calibri Light" w:cs="Calibri"/>
        <w:b/>
        <w:color w:val="808080"/>
        <w:sz w:val="18"/>
        <w:szCs w:val="18"/>
      </w:rPr>
      <w:t>1</w:t>
    </w:r>
    <w:r w:rsidR="00C23375">
      <w:rPr>
        <w:rFonts w:ascii="Calibri Light" w:hAnsi="Calibri Light" w:cs="Calibri"/>
        <w:b/>
        <w:color w:val="808080"/>
        <w:sz w:val="18"/>
        <w:szCs w:val="18"/>
      </w:rPr>
      <w:t>9</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DF5D0B">
      <w:rPr>
        <w:rFonts w:ascii="Calibri Light" w:hAnsi="Calibri Light" w:cs="Calibri"/>
        <w:b/>
        <w:color w:val="808080"/>
        <w:sz w:val="18"/>
        <w:szCs w:val="18"/>
      </w:rPr>
      <w:t>2</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82DDA" w14:textId="77777777" w:rsidR="00077F8D" w:rsidRDefault="00077F8D">
      <w:r>
        <w:separator/>
      </w:r>
    </w:p>
  </w:footnote>
  <w:footnote w:type="continuationSeparator" w:id="0">
    <w:p w14:paraId="3B2D0DFC" w14:textId="77777777" w:rsidR="00077F8D" w:rsidRDefault="00077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C41155"/>
    <w:multiLevelType w:val="hybridMultilevel"/>
    <w:tmpl w:val="8626D6D6"/>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A8E41BF"/>
    <w:multiLevelType w:val="hybridMultilevel"/>
    <w:tmpl w:val="74880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CA95D5C"/>
    <w:multiLevelType w:val="hybridMultilevel"/>
    <w:tmpl w:val="DB504A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F0463A"/>
    <w:multiLevelType w:val="hybridMultilevel"/>
    <w:tmpl w:val="74880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5" w15:restartNumberingAfterBreak="0">
    <w:nsid w:val="571C1B91"/>
    <w:multiLevelType w:val="hybridMultilevel"/>
    <w:tmpl w:val="EF38CEC2"/>
    <w:lvl w:ilvl="0" w:tplc="99C6BC2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61004239">
    <w:abstractNumId w:val="8"/>
  </w:num>
  <w:num w:numId="2" w16cid:durableId="1207447408">
    <w:abstractNumId w:val="11"/>
  </w:num>
  <w:num w:numId="3" w16cid:durableId="1549488442">
    <w:abstractNumId w:val="10"/>
  </w:num>
  <w:num w:numId="4" w16cid:durableId="1258975891">
    <w:abstractNumId w:val="9"/>
  </w:num>
  <w:num w:numId="5" w16cid:durableId="1930578814">
    <w:abstractNumId w:val="13"/>
  </w:num>
  <w:num w:numId="6" w16cid:durableId="1525096435">
    <w:abstractNumId w:val="12"/>
  </w:num>
  <w:num w:numId="7" w16cid:durableId="1523344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0066737">
    <w:abstractNumId w:val="15"/>
  </w:num>
  <w:num w:numId="9" w16cid:durableId="117843465">
    <w:abstractNumId w:val="1"/>
  </w:num>
  <w:num w:numId="10" w16cid:durableId="488907774">
    <w:abstractNumId w:val="14"/>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26B"/>
    <w:rsid w:val="00011A52"/>
    <w:rsid w:val="000122CD"/>
    <w:rsid w:val="000134AE"/>
    <w:rsid w:val="00013558"/>
    <w:rsid w:val="0001548A"/>
    <w:rsid w:val="000218E7"/>
    <w:rsid w:val="00021BB8"/>
    <w:rsid w:val="000231C3"/>
    <w:rsid w:val="00023E31"/>
    <w:rsid w:val="000262EB"/>
    <w:rsid w:val="00032AA1"/>
    <w:rsid w:val="00032D55"/>
    <w:rsid w:val="00034E71"/>
    <w:rsid w:val="0003716D"/>
    <w:rsid w:val="0004186D"/>
    <w:rsid w:val="00042389"/>
    <w:rsid w:val="000438E1"/>
    <w:rsid w:val="0004549C"/>
    <w:rsid w:val="00045F92"/>
    <w:rsid w:val="00046753"/>
    <w:rsid w:val="00050FBC"/>
    <w:rsid w:val="0005149C"/>
    <w:rsid w:val="00051FCD"/>
    <w:rsid w:val="00055D4E"/>
    <w:rsid w:val="000611D1"/>
    <w:rsid w:val="000647ED"/>
    <w:rsid w:val="00065EC7"/>
    <w:rsid w:val="00067173"/>
    <w:rsid w:val="0007043D"/>
    <w:rsid w:val="0007079D"/>
    <w:rsid w:val="00071513"/>
    <w:rsid w:val="00072885"/>
    <w:rsid w:val="0007395E"/>
    <w:rsid w:val="00076B1B"/>
    <w:rsid w:val="00077F8D"/>
    <w:rsid w:val="00080565"/>
    <w:rsid w:val="00081C01"/>
    <w:rsid w:val="000851C1"/>
    <w:rsid w:val="00086B42"/>
    <w:rsid w:val="00092C73"/>
    <w:rsid w:val="0009792D"/>
    <w:rsid w:val="000A030D"/>
    <w:rsid w:val="000A1CAF"/>
    <w:rsid w:val="000A2D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286"/>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292"/>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2811"/>
    <w:rsid w:val="00174940"/>
    <w:rsid w:val="00175322"/>
    <w:rsid w:val="001759B5"/>
    <w:rsid w:val="00176604"/>
    <w:rsid w:val="00176CDC"/>
    <w:rsid w:val="00177A20"/>
    <w:rsid w:val="00180AAB"/>
    <w:rsid w:val="00180AC7"/>
    <w:rsid w:val="001851A2"/>
    <w:rsid w:val="00185ACB"/>
    <w:rsid w:val="00186695"/>
    <w:rsid w:val="001873D7"/>
    <w:rsid w:val="00187782"/>
    <w:rsid w:val="00190460"/>
    <w:rsid w:val="00192784"/>
    <w:rsid w:val="0019325F"/>
    <w:rsid w:val="00193753"/>
    <w:rsid w:val="001955E5"/>
    <w:rsid w:val="001A0611"/>
    <w:rsid w:val="001A0B46"/>
    <w:rsid w:val="001A163E"/>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5018"/>
    <w:rsid w:val="00227092"/>
    <w:rsid w:val="00231E84"/>
    <w:rsid w:val="00235B63"/>
    <w:rsid w:val="002366CF"/>
    <w:rsid w:val="0024095C"/>
    <w:rsid w:val="00241A3A"/>
    <w:rsid w:val="00241E97"/>
    <w:rsid w:val="00241EFE"/>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375"/>
    <w:rsid w:val="00281EDE"/>
    <w:rsid w:val="0028417F"/>
    <w:rsid w:val="00284BD5"/>
    <w:rsid w:val="00285F24"/>
    <w:rsid w:val="00286326"/>
    <w:rsid w:val="002905D0"/>
    <w:rsid w:val="0029112C"/>
    <w:rsid w:val="002911B6"/>
    <w:rsid w:val="002911B8"/>
    <w:rsid w:val="00291240"/>
    <w:rsid w:val="00292144"/>
    <w:rsid w:val="00294CEF"/>
    <w:rsid w:val="002958B1"/>
    <w:rsid w:val="0029705E"/>
    <w:rsid w:val="002A084A"/>
    <w:rsid w:val="002A0BF8"/>
    <w:rsid w:val="002A2248"/>
    <w:rsid w:val="002A2DE8"/>
    <w:rsid w:val="002A44E5"/>
    <w:rsid w:val="002A51D8"/>
    <w:rsid w:val="002A53E8"/>
    <w:rsid w:val="002A57EC"/>
    <w:rsid w:val="002A6948"/>
    <w:rsid w:val="002A7180"/>
    <w:rsid w:val="002A725F"/>
    <w:rsid w:val="002A729B"/>
    <w:rsid w:val="002B02C9"/>
    <w:rsid w:val="002B21EB"/>
    <w:rsid w:val="002B2A67"/>
    <w:rsid w:val="002B4162"/>
    <w:rsid w:val="002B771F"/>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4254"/>
    <w:rsid w:val="002F56EF"/>
    <w:rsid w:val="002F5C9A"/>
    <w:rsid w:val="002F6FB4"/>
    <w:rsid w:val="002F76B7"/>
    <w:rsid w:val="00300C35"/>
    <w:rsid w:val="003010DF"/>
    <w:rsid w:val="003016D1"/>
    <w:rsid w:val="00301913"/>
    <w:rsid w:val="0030474A"/>
    <w:rsid w:val="003047F9"/>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1011"/>
    <w:rsid w:val="003335F7"/>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67D3D"/>
    <w:rsid w:val="00370065"/>
    <w:rsid w:val="00371B72"/>
    <w:rsid w:val="00371F3D"/>
    <w:rsid w:val="003726FB"/>
    <w:rsid w:val="00372995"/>
    <w:rsid w:val="003742AD"/>
    <w:rsid w:val="00375809"/>
    <w:rsid w:val="00376BB1"/>
    <w:rsid w:val="00377CCA"/>
    <w:rsid w:val="003817A8"/>
    <w:rsid w:val="003841BC"/>
    <w:rsid w:val="00386FDA"/>
    <w:rsid w:val="00387D4D"/>
    <w:rsid w:val="00391460"/>
    <w:rsid w:val="0039406E"/>
    <w:rsid w:val="0039479D"/>
    <w:rsid w:val="00395CA3"/>
    <w:rsid w:val="003A0685"/>
    <w:rsid w:val="003A0802"/>
    <w:rsid w:val="003A263F"/>
    <w:rsid w:val="003A3D6F"/>
    <w:rsid w:val="003A67D9"/>
    <w:rsid w:val="003B2B9C"/>
    <w:rsid w:val="003B4A33"/>
    <w:rsid w:val="003B54F1"/>
    <w:rsid w:val="003B5D43"/>
    <w:rsid w:val="003C0275"/>
    <w:rsid w:val="003C0C17"/>
    <w:rsid w:val="003C2A6D"/>
    <w:rsid w:val="003C3517"/>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1E14"/>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1AE7"/>
    <w:rsid w:val="00443349"/>
    <w:rsid w:val="00446BF6"/>
    <w:rsid w:val="00447C07"/>
    <w:rsid w:val="00447D42"/>
    <w:rsid w:val="0045097B"/>
    <w:rsid w:val="0045302B"/>
    <w:rsid w:val="00453FE7"/>
    <w:rsid w:val="00454ADD"/>
    <w:rsid w:val="00454CC7"/>
    <w:rsid w:val="004565A1"/>
    <w:rsid w:val="004566A3"/>
    <w:rsid w:val="00457D7E"/>
    <w:rsid w:val="0046097E"/>
    <w:rsid w:val="00461045"/>
    <w:rsid w:val="00461BA3"/>
    <w:rsid w:val="00464B75"/>
    <w:rsid w:val="00470316"/>
    <w:rsid w:val="00470FD0"/>
    <w:rsid w:val="00471BF1"/>
    <w:rsid w:val="00473509"/>
    <w:rsid w:val="00473C0C"/>
    <w:rsid w:val="004740B0"/>
    <w:rsid w:val="00474248"/>
    <w:rsid w:val="00474FE0"/>
    <w:rsid w:val="00475E2F"/>
    <w:rsid w:val="004760E8"/>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59FA"/>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6F37"/>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316"/>
    <w:rsid w:val="00514B3E"/>
    <w:rsid w:val="00515DD0"/>
    <w:rsid w:val="005204C8"/>
    <w:rsid w:val="00520CC6"/>
    <w:rsid w:val="00522E94"/>
    <w:rsid w:val="00522FFD"/>
    <w:rsid w:val="00532B4B"/>
    <w:rsid w:val="00532ECD"/>
    <w:rsid w:val="00534901"/>
    <w:rsid w:val="005360F9"/>
    <w:rsid w:val="00541342"/>
    <w:rsid w:val="00542F43"/>
    <w:rsid w:val="00543A1B"/>
    <w:rsid w:val="00543DDD"/>
    <w:rsid w:val="005445DE"/>
    <w:rsid w:val="00544C9C"/>
    <w:rsid w:val="00544F9F"/>
    <w:rsid w:val="0054519A"/>
    <w:rsid w:val="00545DFA"/>
    <w:rsid w:val="00547912"/>
    <w:rsid w:val="005517FB"/>
    <w:rsid w:val="00552381"/>
    <w:rsid w:val="00555CE0"/>
    <w:rsid w:val="00555FAE"/>
    <w:rsid w:val="00557A25"/>
    <w:rsid w:val="00557AA0"/>
    <w:rsid w:val="00557E6A"/>
    <w:rsid w:val="00560492"/>
    <w:rsid w:val="00563BE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A64"/>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17C2E"/>
    <w:rsid w:val="00621623"/>
    <w:rsid w:val="0062164B"/>
    <w:rsid w:val="00621B56"/>
    <w:rsid w:val="00622246"/>
    <w:rsid w:val="0062321E"/>
    <w:rsid w:val="0062327E"/>
    <w:rsid w:val="006248BA"/>
    <w:rsid w:val="00624DB6"/>
    <w:rsid w:val="0063072F"/>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20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6DFC"/>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1D"/>
    <w:rsid w:val="00702533"/>
    <w:rsid w:val="0070529D"/>
    <w:rsid w:val="00707497"/>
    <w:rsid w:val="00710F6A"/>
    <w:rsid w:val="00714F4C"/>
    <w:rsid w:val="007157C3"/>
    <w:rsid w:val="00715A81"/>
    <w:rsid w:val="00715AC4"/>
    <w:rsid w:val="0071673D"/>
    <w:rsid w:val="007224D9"/>
    <w:rsid w:val="00723012"/>
    <w:rsid w:val="007247F0"/>
    <w:rsid w:val="00724C68"/>
    <w:rsid w:val="00724CE2"/>
    <w:rsid w:val="00724F7B"/>
    <w:rsid w:val="00725A9C"/>
    <w:rsid w:val="00725CAE"/>
    <w:rsid w:val="00726751"/>
    <w:rsid w:val="007273FE"/>
    <w:rsid w:val="00727C30"/>
    <w:rsid w:val="00731C3A"/>
    <w:rsid w:val="007324C4"/>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1A6C"/>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3925"/>
    <w:rsid w:val="007C4812"/>
    <w:rsid w:val="007C50EB"/>
    <w:rsid w:val="007C65DB"/>
    <w:rsid w:val="007C77F0"/>
    <w:rsid w:val="007D06C8"/>
    <w:rsid w:val="007D1489"/>
    <w:rsid w:val="007D3294"/>
    <w:rsid w:val="007D38B3"/>
    <w:rsid w:val="007D501B"/>
    <w:rsid w:val="007D6CDE"/>
    <w:rsid w:val="007D6EA4"/>
    <w:rsid w:val="007D7475"/>
    <w:rsid w:val="007E21FB"/>
    <w:rsid w:val="007E35EA"/>
    <w:rsid w:val="007E39A2"/>
    <w:rsid w:val="007E490C"/>
    <w:rsid w:val="007E4C55"/>
    <w:rsid w:val="007E5E3A"/>
    <w:rsid w:val="007E61A9"/>
    <w:rsid w:val="007E6CEB"/>
    <w:rsid w:val="007E6F19"/>
    <w:rsid w:val="007E74D6"/>
    <w:rsid w:val="007F171F"/>
    <w:rsid w:val="007F1A97"/>
    <w:rsid w:val="007F5FBF"/>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A62"/>
    <w:rsid w:val="00807076"/>
    <w:rsid w:val="008078B3"/>
    <w:rsid w:val="0081066A"/>
    <w:rsid w:val="00810B24"/>
    <w:rsid w:val="00811D2E"/>
    <w:rsid w:val="0081236B"/>
    <w:rsid w:val="00812DCC"/>
    <w:rsid w:val="008135F7"/>
    <w:rsid w:val="0081399A"/>
    <w:rsid w:val="00816193"/>
    <w:rsid w:val="0082226B"/>
    <w:rsid w:val="008228A0"/>
    <w:rsid w:val="0082301F"/>
    <w:rsid w:val="00823A14"/>
    <w:rsid w:val="0082437A"/>
    <w:rsid w:val="00827372"/>
    <w:rsid w:val="00830E8E"/>
    <w:rsid w:val="008311C1"/>
    <w:rsid w:val="00832200"/>
    <w:rsid w:val="00832A94"/>
    <w:rsid w:val="00832A98"/>
    <w:rsid w:val="0083312D"/>
    <w:rsid w:val="00834882"/>
    <w:rsid w:val="00834A92"/>
    <w:rsid w:val="00841289"/>
    <w:rsid w:val="008413CB"/>
    <w:rsid w:val="00841674"/>
    <w:rsid w:val="00841736"/>
    <w:rsid w:val="008424B2"/>
    <w:rsid w:val="00843863"/>
    <w:rsid w:val="008443F8"/>
    <w:rsid w:val="00845B40"/>
    <w:rsid w:val="00846046"/>
    <w:rsid w:val="00846DA1"/>
    <w:rsid w:val="00847E79"/>
    <w:rsid w:val="00850FD9"/>
    <w:rsid w:val="00851A94"/>
    <w:rsid w:val="00851FBE"/>
    <w:rsid w:val="008523D6"/>
    <w:rsid w:val="00855C27"/>
    <w:rsid w:val="00856079"/>
    <w:rsid w:val="008560C5"/>
    <w:rsid w:val="00856E2A"/>
    <w:rsid w:val="00856F6B"/>
    <w:rsid w:val="00857527"/>
    <w:rsid w:val="0085768D"/>
    <w:rsid w:val="008579C0"/>
    <w:rsid w:val="0086095E"/>
    <w:rsid w:val="00862C3C"/>
    <w:rsid w:val="00865324"/>
    <w:rsid w:val="00865612"/>
    <w:rsid w:val="00865BDC"/>
    <w:rsid w:val="00866A7D"/>
    <w:rsid w:val="0087070C"/>
    <w:rsid w:val="00874F0B"/>
    <w:rsid w:val="00874FB0"/>
    <w:rsid w:val="008754C9"/>
    <w:rsid w:val="00875E94"/>
    <w:rsid w:val="00881167"/>
    <w:rsid w:val="00881544"/>
    <w:rsid w:val="00882016"/>
    <w:rsid w:val="00882900"/>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4A64"/>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27C43"/>
    <w:rsid w:val="00932234"/>
    <w:rsid w:val="00932FD1"/>
    <w:rsid w:val="0093317E"/>
    <w:rsid w:val="00933D5F"/>
    <w:rsid w:val="00934265"/>
    <w:rsid w:val="00934C5E"/>
    <w:rsid w:val="0093536C"/>
    <w:rsid w:val="00935565"/>
    <w:rsid w:val="00935C05"/>
    <w:rsid w:val="00935D28"/>
    <w:rsid w:val="009409DA"/>
    <w:rsid w:val="00940AB0"/>
    <w:rsid w:val="00941840"/>
    <w:rsid w:val="00945118"/>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572A4"/>
    <w:rsid w:val="00960018"/>
    <w:rsid w:val="00960445"/>
    <w:rsid w:val="009626A4"/>
    <w:rsid w:val="009640BF"/>
    <w:rsid w:val="00965D84"/>
    <w:rsid w:val="009660DD"/>
    <w:rsid w:val="00966662"/>
    <w:rsid w:val="009669B4"/>
    <w:rsid w:val="009708B0"/>
    <w:rsid w:val="00970FA9"/>
    <w:rsid w:val="00971797"/>
    <w:rsid w:val="00974B6B"/>
    <w:rsid w:val="00980D24"/>
    <w:rsid w:val="00981B1C"/>
    <w:rsid w:val="00982525"/>
    <w:rsid w:val="0098316A"/>
    <w:rsid w:val="00984E3B"/>
    <w:rsid w:val="00987BF5"/>
    <w:rsid w:val="0099006F"/>
    <w:rsid w:val="00993ACF"/>
    <w:rsid w:val="00994498"/>
    <w:rsid w:val="009949B4"/>
    <w:rsid w:val="00994C5B"/>
    <w:rsid w:val="00995C7F"/>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3FF"/>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652"/>
    <w:rsid w:val="00A14A00"/>
    <w:rsid w:val="00A15AD4"/>
    <w:rsid w:val="00A15E04"/>
    <w:rsid w:val="00A20954"/>
    <w:rsid w:val="00A21DB2"/>
    <w:rsid w:val="00A240C6"/>
    <w:rsid w:val="00A25BC4"/>
    <w:rsid w:val="00A265B1"/>
    <w:rsid w:val="00A3119E"/>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9AA"/>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59CD"/>
    <w:rsid w:val="00AA7F60"/>
    <w:rsid w:val="00AB13FE"/>
    <w:rsid w:val="00AB265F"/>
    <w:rsid w:val="00AB35C8"/>
    <w:rsid w:val="00AB4106"/>
    <w:rsid w:val="00AB5360"/>
    <w:rsid w:val="00AC0243"/>
    <w:rsid w:val="00AC107B"/>
    <w:rsid w:val="00AC1325"/>
    <w:rsid w:val="00AC7DB7"/>
    <w:rsid w:val="00AD2DB9"/>
    <w:rsid w:val="00AE056E"/>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179A"/>
    <w:rsid w:val="00B329DA"/>
    <w:rsid w:val="00B34434"/>
    <w:rsid w:val="00B34BB3"/>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67FCC"/>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566"/>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4A2"/>
    <w:rsid w:val="00C06B5E"/>
    <w:rsid w:val="00C06B9D"/>
    <w:rsid w:val="00C06F45"/>
    <w:rsid w:val="00C15430"/>
    <w:rsid w:val="00C164E0"/>
    <w:rsid w:val="00C17EF8"/>
    <w:rsid w:val="00C2259A"/>
    <w:rsid w:val="00C226CE"/>
    <w:rsid w:val="00C22B85"/>
    <w:rsid w:val="00C23375"/>
    <w:rsid w:val="00C236B8"/>
    <w:rsid w:val="00C23C54"/>
    <w:rsid w:val="00C25D6E"/>
    <w:rsid w:val="00C26ADB"/>
    <w:rsid w:val="00C31EE1"/>
    <w:rsid w:val="00C321D1"/>
    <w:rsid w:val="00C32D9D"/>
    <w:rsid w:val="00C33B15"/>
    <w:rsid w:val="00C34320"/>
    <w:rsid w:val="00C345C8"/>
    <w:rsid w:val="00C36000"/>
    <w:rsid w:val="00C37E70"/>
    <w:rsid w:val="00C37EF0"/>
    <w:rsid w:val="00C40637"/>
    <w:rsid w:val="00C406E2"/>
    <w:rsid w:val="00C409F3"/>
    <w:rsid w:val="00C42E03"/>
    <w:rsid w:val="00C42F3A"/>
    <w:rsid w:val="00C4335E"/>
    <w:rsid w:val="00C43B8B"/>
    <w:rsid w:val="00C43D55"/>
    <w:rsid w:val="00C4402B"/>
    <w:rsid w:val="00C47431"/>
    <w:rsid w:val="00C47E6F"/>
    <w:rsid w:val="00C5226F"/>
    <w:rsid w:val="00C53505"/>
    <w:rsid w:val="00C60CEB"/>
    <w:rsid w:val="00C60E13"/>
    <w:rsid w:val="00C6297C"/>
    <w:rsid w:val="00C647C1"/>
    <w:rsid w:val="00C65A7B"/>
    <w:rsid w:val="00C65FD6"/>
    <w:rsid w:val="00C65FF4"/>
    <w:rsid w:val="00C66FA9"/>
    <w:rsid w:val="00C67B64"/>
    <w:rsid w:val="00C717A1"/>
    <w:rsid w:val="00C7447F"/>
    <w:rsid w:val="00C74BC1"/>
    <w:rsid w:val="00C77E07"/>
    <w:rsid w:val="00C80B14"/>
    <w:rsid w:val="00C81A86"/>
    <w:rsid w:val="00C81C4B"/>
    <w:rsid w:val="00C85452"/>
    <w:rsid w:val="00C86ED7"/>
    <w:rsid w:val="00C907DB"/>
    <w:rsid w:val="00C90825"/>
    <w:rsid w:val="00C917C6"/>
    <w:rsid w:val="00C919AD"/>
    <w:rsid w:val="00C9365E"/>
    <w:rsid w:val="00C944C1"/>
    <w:rsid w:val="00C96A01"/>
    <w:rsid w:val="00CA04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279"/>
    <w:rsid w:val="00CD7A0A"/>
    <w:rsid w:val="00CD7FF8"/>
    <w:rsid w:val="00CE0682"/>
    <w:rsid w:val="00CE0735"/>
    <w:rsid w:val="00CE1ECD"/>
    <w:rsid w:val="00CE460F"/>
    <w:rsid w:val="00CE6020"/>
    <w:rsid w:val="00CE6062"/>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69B5"/>
    <w:rsid w:val="00D073C4"/>
    <w:rsid w:val="00D07E4B"/>
    <w:rsid w:val="00D11005"/>
    <w:rsid w:val="00D122BE"/>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794C"/>
    <w:rsid w:val="00D50D2D"/>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72A"/>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521"/>
    <w:rsid w:val="00DD25DA"/>
    <w:rsid w:val="00DD2609"/>
    <w:rsid w:val="00DD2D48"/>
    <w:rsid w:val="00DE00DE"/>
    <w:rsid w:val="00DE3EA7"/>
    <w:rsid w:val="00DF0734"/>
    <w:rsid w:val="00DF0A13"/>
    <w:rsid w:val="00DF0DA6"/>
    <w:rsid w:val="00DF2B25"/>
    <w:rsid w:val="00DF5D0B"/>
    <w:rsid w:val="00DF731A"/>
    <w:rsid w:val="00DF7625"/>
    <w:rsid w:val="00E02FF0"/>
    <w:rsid w:val="00E04352"/>
    <w:rsid w:val="00E071C5"/>
    <w:rsid w:val="00E101BC"/>
    <w:rsid w:val="00E1094B"/>
    <w:rsid w:val="00E1113F"/>
    <w:rsid w:val="00E11330"/>
    <w:rsid w:val="00E14B02"/>
    <w:rsid w:val="00E1520A"/>
    <w:rsid w:val="00E16DCC"/>
    <w:rsid w:val="00E208AE"/>
    <w:rsid w:val="00E20A01"/>
    <w:rsid w:val="00E21172"/>
    <w:rsid w:val="00E21436"/>
    <w:rsid w:val="00E21945"/>
    <w:rsid w:val="00E21972"/>
    <w:rsid w:val="00E23EA7"/>
    <w:rsid w:val="00E25792"/>
    <w:rsid w:val="00E2668C"/>
    <w:rsid w:val="00E2683A"/>
    <w:rsid w:val="00E277F1"/>
    <w:rsid w:val="00E27B05"/>
    <w:rsid w:val="00E27B57"/>
    <w:rsid w:val="00E30612"/>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0FC"/>
    <w:rsid w:val="00E7672F"/>
    <w:rsid w:val="00E76C06"/>
    <w:rsid w:val="00E7705A"/>
    <w:rsid w:val="00E772D9"/>
    <w:rsid w:val="00E80508"/>
    <w:rsid w:val="00E80D6F"/>
    <w:rsid w:val="00E80FE0"/>
    <w:rsid w:val="00E82B14"/>
    <w:rsid w:val="00E82D49"/>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303"/>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6AE1"/>
    <w:rsid w:val="00F2732C"/>
    <w:rsid w:val="00F27D0B"/>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0BA5"/>
    <w:rsid w:val="00FD211F"/>
    <w:rsid w:val="00FD2E1A"/>
    <w:rsid w:val="00FD3323"/>
    <w:rsid w:val="00FD65A8"/>
    <w:rsid w:val="00FD73AE"/>
    <w:rsid w:val="00FE3FF9"/>
    <w:rsid w:val="00FE54E5"/>
    <w:rsid w:val="00FE59F0"/>
    <w:rsid w:val="00FE68C3"/>
    <w:rsid w:val="00FE7EAD"/>
    <w:rsid w:val="00FF0243"/>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styleId="Poprawka">
    <w:name w:val="Revision"/>
    <w:hidden/>
    <w:uiPriority w:val="99"/>
    <w:semiHidden/>
    <w:rsid w:val="00544F9F"/>
    <w:rPr>
      <w:sz w:val="22"/>
      <w:szCs w:val="22"/>
    </w:rPr>
  </w:style>
  <w:style w:type="character" w:customStyle="1" w:styleId="markedcontent">
    <w:name w:val="markedcontent"/>
    <w:basedOn w:val="Domylnaczcionkaakapitu"/>
    <w:rsid w:val="00862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94989163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11706</Words>
  <Characters>70242</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81785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44</cp:revision>
  <cp:lastPrinted>2022-05-09T11:26:00Z</cp:lastPrinted>
  <dcterms:created xsi:type="dcterms:W3CDTF">2021-11-25T13:57:00Z</dcterms:created>
  <dcterms:modified xsi:type="dcterms:W3CDTF">2022-05-09T11:26:00Z</dcterms:modified>
</cp:coreProperties>
</file>