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D92BF5" w14:textId="77777777" w:rsidR="00931039" w:rsidRDefault="00931039" w:rsidP="0025634E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0C781506" w14:textId="77777777" w:rsidR="0091242B" w:rsidRPr="0042569E" w:rsidRDefault="004A25BB" w:rsidP="0025634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="0091242B"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="0091242B"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75CB3170" w14:textId="77777777" w:rsidR="0091242B" w:rsidRPr="0042569E" w:rsidRDefault="0091242B" w:rsidP="0025634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0F34809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 w:rsidR="004A25BB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6C36C24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0BC8F7D1" w14:textId="56567D80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 w:rsidR="00CB76D2"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37D7B982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69F48CFC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65D19AC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55AA5CC5" w14:textId="77777777" w:rsidR="00CB76D2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3FD9FCF4" w14:textId="77777777" w:rsidR="00CB76D2" w:rsidRDefault="00CB76D2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352CA2F5" w14:textId="666810C4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0C746DD8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A6ACF7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3A467418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3BE099EE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327E17CD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A63F33C" w14:textId="41580E4A" w:rsidR="0091242B" w:rsidRPr="0042569E" w:rsidRDefault="00CB76D2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="0091242B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="0091242B"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="0091242B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="0091242B"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5776FD84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0AE89E0D" w14:textId="77777777" w:rsidR="00931039" w:rsidRPr="00744358" w:rsidRDefault="0091242B" w:rsidP="0025634E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późn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. zm.) – dalej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Pzp</w:t>
      </w:r>
      <w:proofErr w:type="spellEnd"/>
    </w:p>
    <w:p w14:paraId="19041E2F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4E06B329" w14:textId="77777777" w:rsidR="0091242B" w:rsidRPr="0091242B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72140DAC" w14:textId="77777777" w:rsidR="0091242B" w:rsidRPr="0091242B" w:rsidRDefault="0091242B" w:rsidP="0025634E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zleca, a Wykonawca  przyjmuje do wykonania  -  zgodnie z SIWZ zadanie polegające na budowie dwóch toalet publicznych w Pruszkowie w następującej lokalizacji </w:t>
      </w:r>
    </w:p>
    <w:p w14:paraId="065D8144" w14:textId="77777777" w:rsidR="0091242B" w:rsidRPr="0091242B" w:rsidRDefault="0091242B" w:rsidP="0025634E">
      <w:pPr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Park Kościuszki (narożnik ul. Chopina/Niepodległości)</w:t>
      </w:r>
    </w:p>
    <w:p w14:paraId="4C34B1E5" w14:textId="77777777" w:rsidR="0091242B" w:rsidRPr="0091242B" w:rsidRDefault="0091242B" w:rsidP="0025634E">
      <w:pPr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Nowy Park ul. Lipowa w okolicy p</w:t>
      </w:r>
      <w:r w:rsidR="00B73B0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lacu zabaw (obiekt na terenie wpisanym do rejestru zabytków)</w:t>
      </w:r>
    </w:p>
    <w:p w14:paraId="1C996DC5" w14:textId="77777777" w:rsidR="0091242B" w:rsidRPr="0091242B" w:rsidRDefault="0091242B" w:rsidP="0025634E">
      <w:pPr>
        <w:widowControl w:val="0"/>
        <w:numPr>
          <w:ilvl w:val="0"/>
          <w:numId w:val="18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4514CE4C" w14:textId="77777777" w:rsidR="0091242B" w:rsidRP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Roboty przygotowawcze</w:t>
      </w:r>
      <w:r w:rsidR="004A25B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w tym tyczenie geodezyjne </w:t>
      </w:r>
    </w:p>
    <w:p w14:paraId="4A3B0822" w14:textId="77777777" w:rsidR="0091242B" w:rsidRP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Budowa przyłączy wodno-kanalizacyjnych i elektrycznych</w:t>
      </w:r>
    </w:p>
    <w:p w14:paraId="55B3E7FA" w14:textId="77777777" w:rsidR="0091242B" w:rsidRDefault="0091242B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91242B">
        <w:rPr>
          <w:rFonts w:ascii="Times New Roman" w:eastAsia="Times New Roman" w:hAnsi="Times New Roman" w:cs="Times New Roman"/>
          <w:color w:val="000000" w:themeColor="text1"/>
          <w:lang w:eastAsia="ar-SA"/>
        </w:rPr>
        <w:t>Przygotowanie miejsca posadowienia budynków toalety, montaż obiektów wraz z niezbędnym wyposażeniem.</w:t>
      </w:r>
    </w:p>
    <w:p w14:paraId="71D743AD" w14:textId="77777777" w:rsidR="00D8059C" w:rsidRDefault="00D8059C" w:rsidP="0025634E">
      <w:pPr>
        <w:numPr>
          <w:ilvl w:val="0"/>
          <w:numId w:val="20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lang w:eastAsia="ar-SA"/>
        </w:rPr>
        <w:t>Uporządkowanie terenu po zakończeniu budowy wraz z odtworzeniem trawników.</w:t>
      </w:r>
    </w:p>
    <w:p w14:paraId="6A4C263A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robót, stanowiąca integralną część umowy.</w:t>
      </w:r>
    </w:p>
    <w:p w14:paraId="06636BF2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wykonawczym, dokumentacją przetargową oraz poleceniami Zamawiającego.</w:t>
      </w:r>
    </w:p>
    <w:p w14:paraId="2F30D378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Zamontowane materiały muszą posiadać stosowne atesty, aprobaty techniczne, certyfikaty oraz dopuszczenia stosowane w Polsce.</w:t>
      </w:r>
    </w:p>
    <w:p w14:paraId="7F2D710A" w14:textId="77777777" w:rsidR="0091242B" w:rsidRPr="0091242B" w:rsidRDefault="0091242B" w:rsidP="0025634E">
      <w:pPr>
        <w:widowControl w:val="0"/>
        <w:numPr>
          <w:ilvl w:val="0"/>
          <w:numId w:val="17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0D5693A8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4D6B53CB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297A82B1" w14:textId="77777777" w:rsidR="0091242B" w:rsidRPr="0091242B" w:rsidRDefault="0091242B" w:rsidP="0025634E">
      <w:pPr>
        <w:widowControl w:val="0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5BF48203" w14:textId="77777777" w:rsidR="0091242B" w:rsidRPr="0091242B" w:rsidRDefault="0091242B" w:rsidP="0025634E">
      <w:pPr>
        <w:widowControl w:val="0"/>
        <w:numPr>
          <w:ilvl w:val="0"/>
          <w:numId w:val="1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inwentaryzację geodezyjną powykonawczą – po zakończeniu i odbiorze końcowym robót.</w:t>
      </w:r>
    </w:p>
    <w:p w14:paraId="4E2C9264" w14:textId="77777777" w:rsidR="0091242B" w:rsidRDefault="0091242B" w:rsidP="0025634E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nadzór inspektora d/s. zieleni.</w:t>
      </w:r>
    </w:p>
    <w:p w14:paraId="1EF8F659" w14:textId="77777777" w:rsidR="00931039" w:rsidRPr="00B73B04" w:rsidRDefault="0091242B" w:rsidP="0025634E">
      <w:pPr>
        <w:widowControl w:val="0"/>
        <w:numPr>
          <w:ilvl w:val="0"/>
          <w:numId w:val="19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B73B04">
        <w:rPr>
          <w:rFonts w:ascii="Times New Roman" w:hAnsi="Times New Roman" w:cs="Times New Roman"/>
          <w:color w:val="000000" w:themeColor="text1"/>
          <w:u w:val="single"/>
        </w:rPr>
        <w:t>serwis toalet</w:t>
      </w:r>
      <w:r w:rsidR="00931039" w:rsidRPr="00B73B04">
        <w:rPr>
          <w:rFonts w:ascii="Times New Roman" w:hAnsi="Times New Roman" w:cs="Times New Roman"/>
          <w:color w:val="000000" w:themeColor="text1"/>
          <w:u w:val="single"/>
        </w:rPr>
        <w:t>, przeglądy i konserwacja dostarczonych urządzeń wraz z wymianą elementów eksploatacyj</w:t>
      </w:r>
      <w:r w:rsidRPr="00B73B04">
        <w:rPr>
          <w:rFonts w:ascii="Times New Roman" w:hAnsi="Times New Roman" w:cs="Times New Roman"/>
          <w:color w:val="000000" w:themeColor="text1"/>
          <w:u w:val="single"/>
        </w:rPr>
        <w:t>nych przez cały okres gwarancji.</w:t>
      </w:r>
    </w:p>
    <w:p w14:paraId="500F7D03" w14:textId="77777777" w:rsidR="00931039" w:rsidRDefault="00931039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D3BBD45" w14:textId="77777777" w:rsidR="00B73B04" w:rsidRDefault="00B73B04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7D8F075" w14:textId="77777777" w:rsidR="00B73B04" w:rsidRPr="00666885" w:rsidRDefault="00B73B04" w:rsidP="0025634E">
      <w:pPr>
        <w:widowControl w:val="0"/>
        <w:suppressAutoHyphens/>
        <w:spacing w:after="0" w:line="240" w:lineRule="auto"/>
        <w:ind w:left="720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88DA406" w14:textId="77777777" w:rsidR="00931039" w:rsidRPr="00744358" w:rsidRDefault="00931039" w:rsidP="0025634E">
      <w:pPr>
        <w:pStyle w:val="Domylnyteks"/>
        <w:spacing w:line="240" w:lineRule="auto"/>
        <w:jc w:val="both"/>
        <w:rPr>
          <w:b/>
          <w:sz w:val="22"/>
          <w:szCs w:val="22"/>
        </w:rPr>
      </w:pPr>
    </w:p>
    <w:p w14:paraId="4CDA6D32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729BEA08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626E3110" w14:textId="77777777" w:rsidR="00931039" w:rsidRPr="00744358" w:rsidRDefault="00931039" w:rsidP="0025634E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385D0BE7" w14:textId="77777777" w:rsidR="00931039" w:rsidRDefault="00931039" w:rsidP="0025634E">
      <w:pPr>
        <w:pStyle w:val="Domylnyteks"/>
        <w:numPr>
          <w:ilvl w:val="0"/>
          <w:numId w:val="6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91242B">
        <w:rPr>
          <w:sz w:val="22"/>
          <w:szCs w:val="22"/>
        </w:rPr>
        <w:t>60 dni od daty podpisania umowy.</w:t>
      </w:r>
      <w:r>
        <w:rPr>
          <w:sz w:val="22"/>
          <w:szCs w:val="22"/>
        </w:rPr>
        <w:t xml:space="preserve"> </w:t>
      </w:r>
      <w:r w:rsidRPr="00744358">
        <w:rPr>
          <w:sz w:val="22"/>
          <w:szCs w:val="22"/>
        </w:rPr>
        <w:t xml:space="preserve"> </w:t>
      </w:r>
    </w:p>
    <w:p w14:paraId="649E75A2" w14:textId="77777777" w:rsidR="00931039" w:rsidRPr="00744358" w:rsidRDefault="00931039" w:rsidP="0025634E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2E13A417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428AD0D6" w14:textId="77777777" w:rsidR="00931039" w:rsidRPr="00744358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627A6A59" w14:textId="77777777" w:rsidR="0091242B" w:rsidRPr="0042569E" w:rsidRDefault="0091242B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0D4EB28D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F247303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545CFEE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0EAAA77A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3E7AD77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29F68646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7189EF5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53AEBFA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71FA6F28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2F875269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757149CD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16293E8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474F863F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50DDFF3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6F95DDFD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63722566" w14:textId="77777777" w:rsidR="0091242B" w:rsidRPr="0042569E" w:rsidRDefault="0091242B" w:rsidP="0025634E">
      <w:pPr>
        <w:widowControl w:val="0"/>
        <w:numPr>
          <w:ilvl w:val="0"/>
          <w:numId w:val="22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2D11A8E0" w14:textId="77777777" w:rsidR="00931039" w:rsidRPr="00C1715B" w:rsidRDefault="00931039" w:rsidP="0025634E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198865A8" w14:textId="77777777" w:rsidR="00931039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20B08E10" w14:textId="77777777" w:rsidR="00931039" w:rsidRPr="009474A3" w:rsidRDefault="00931039" w:rsidP="0025634E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3046BFD9" w14:textId="77777777" w:rsidR="0091242B" w:rsidRPr="0042569E" w:rsidRDefault="0091242B" w:rsidP="0025634E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253ABEFA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w/w roboty wykona:</w:t>
      </w:r>
    </w:p>
    <w:p w14:paraId="59BD39D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siłami własnymi w zakresie…………………………</w:t>
      </w:r>
    </w:p>
    <w:p w14:paraId="4B5FB4DB" w14:textId="77777777" w:rsidR="0091242B" w:rsidRPr="0042569E" w:rsidRDefault="0091242B" w:rsidP="0025634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przy udziale podwykonawców w zakresie:……………………………</w:t>
      </w:r>
    </w:p>
    <w:p w14:paraId="31AA1CA9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661A56D5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1B82289C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Zamawiającego.</w:t>
      </w:r>
    </w:p>
    <w:p w14:paraId="6B5CAC7B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do umowy wskazującego część zamówienia, która zostanie powierzona podwykonawcy do realizacji.</w:t>
      </w:r>
    </w:p>
    <w:p w14:paraId="5D51D348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Obowiązkiem Wykonawcy jest przedkładanie Zamawiającemu projektu umowy 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272360E0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w terminie 14 dni od dnia otrzymania, zgłosi swoje zastrzeżenia do projektu umowy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o podwykonawstwo, której przedmiotem są roboty budowlane, i do projektu jej zmiany lub sprzeciwu do umowy o podwykonawstwo,  której przedmiotem są roboty budowlane, i do jej zmian. Nie zgłoszenie pisemnych zastrzeżeń do przedłożonego projektu umowy w terminie określonym w zdaniu poprzedzającym, uważa się za akceptację umowy przez Zamawiającego.</w:t>
      </w:r>
    </w:p>
    <w:p w14:paraId="1348448C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Przedstawiane Zamawiającemu do akceptacji projekty umów Wykonawcy z podwykonawcami muszą zawierać w szczególności:</w:t>
      </w:r>
    </w:p>
    <w:p w14:paraId="567A7A29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33AD65CA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1E26C9A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-wysokość wynagrodzenia podwykonawcy z zastrzeżeniem ,że wynagrodzenie podwykonawcy z tytułu wykonania powierzonego przedmiotu zamówienia nie może przewyższać wynagrodzenia za wykonanie tego samego przedmiotu zamówienia należnego Wykonawcy od Zamawiającego</w:t>
      </w:r>
    </w:p>
    <w:p w14:paraId="5111F7C2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termin zapłaty wynagrodzenia podwykonawcy z zastrzeżeniem że nie może być dłuższy niż 30 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395AB840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685B42D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o podwykonawstwo.</w:t>
      </w:r>
    </w:p>
    <w:p w14:paraId="102133C4" w14:textId="77777777" w:rsidR="0091242B" w:rsidRPr="0042569E" w:rsidRDefault="0091242B" w:rsidP="0025634E">
      <w:pPr>
        <w:numPr>
          <w:ilvl w:val="0"/>
          <w:numId w:val="23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64CB9601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7146A038" w14:textId="6A28F39D" w:rsidR="0091242B" w:rsidRPr="008A3F6C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="007A226A"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0 000 zł.</w:t>
      </w:r>
    </w:p>
    <w:p w14:paraId="3D7D67D9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0F05D211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6D588EAB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kary umowne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0,5 %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wartości brutto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ustalonej w § 6  ust. 2. niniejszej umowy, za każdorazowy przypadek,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796634AC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60FFA2BE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4A134164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5FC08885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7842456F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216E9B7A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2B4F5D61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10 000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1EBE25B6" w14:textId="77777777" w:rsidR="0091242B" w:rsidRPr="0042569E" w:rsidRDefault="0091242B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7FB977ED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zobowiązań wynikających z umów o podwykonawstwo. </w:t>
      </w:r>
    </w:p>
    <w:p w14:paraId="093AC3E0" w14:textId="77777777" w:rsidR="0091242B" w:rsidRPr="0042569E" w:rsidRDefault="0091242B" w:rsidP="0025634E">
      <w:pPr>
        <w:widowControl w:val="0"/>
        <w:numPr>
          <w:ilvl w:val="0"/>
          <w:numId w:val="23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2E7916C2" w14:textId="77777777" w:rsidR="00931039" w:rsidRDefault="00931039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766AD4A9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7B6D3C78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28B5C926" w14:textId="77777777" w:rsidR="003E0F5D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60F26C87" w14:textId="77777777" w:rsidR="003E0F5D" w:rsidRPr="002F72C9" w:rsidRDefault="003E0F5D" w:rsidP="0025634E">
      <w:pPr>
        <w:widowControl w:val="0"/>
        <w:tabs>
          <w:tab w:val="left" w:pos="0"/>
        </w:tabs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Arial"/>
          <w:color w:val="000000"/>
          <w:kern w:val="3"/>
          <w:lang w:eastAsia="ar-SA" w:bidi="hi-IN"/>
        </w:rPr>
      </w:pPr>
    </w:p>
    <w:p w14:paraId="4F3A59F3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5</w:t>
      </w:r>
    </w:p>
    <w:p w14:paraId="0C99902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7A3AF51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42D9488D" w14:textId="77777777" w:rsidR="00931039" w:rsidRPr="002F72C9" w:rsidRDefault="00931039" w:rsidP="0025634E">
      <w:pPr>
        <w:widowControl w:val="0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24C110EE" w14:textId="4016B9DB" w:rsidR="006623AF" w:rsidRDefault="0091242B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budowlano - wykonawczą oraz uzgodnieniami dokonanymi z Zamawiającym w czasie reali</w:t>
      </w:r>
      <w:r w:rsidR="006623AF"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1DB34DC9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 w:rsid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utek nie zawiadomienia o wadach,</w:t>
      </w:r>
    </w:p>
    <w:p w14:paraId="02BBCAE6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796399D7" w14:textId="77777777" w:rsidR="006623AF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7D11C776" w14:textId="42E4EF02" w:rsidR="00931039" w:rsidRPr="006623AF" w:rsidRDefault="00931039" w:rsidP="0025634E">
      <w:pPr>
        <w:pStyle w:val="Akapitzlist"/>
        <w:numPr>
          <w:ilvl w:val="1"/>
          <w:numId w:val="25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="00323803"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 w:rsidR="00323803">
        <w:rPr>
          <w:rFonts w:ascii="Times New Roman" w:eastAsia="ComicSansMS,Bold" w:hAnsi="Times New Roman" w:cs="Times New Roman"/>
          <w:color w:val="000000"/>
        </w:rPr>
        <w:t>j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2E1E0276" w14:textId="77777777" w:rsidR="006623AF" w:rsidRPr="0042569E" w:rsidRDefault="006623AF" w:rsidP="0025634E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505147CD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593C62A1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7CA0AE8C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3B553EED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505BCC8F" w14:textId="77777777" w:rsidR="006623AF" w:rsidRPr="0042569E" w:rsidRDefault="006623AF" w:rsidP="0025634E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6CC36835" w14:textId="77777777" w:rsidR="00E82223" w:rsidRDefault="006623AF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 w:rsidR="00E82223"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1F81A66D" w14:textId="77777777" w:rsidR="006623AF" w:rsidRDefault="00E82223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1.8. </w:t>
      </w:r>
      <w:r w:rsidR="006623AF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 w:rsidR="006623AF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4BDA7019" w14:textId="77777777" w:rsidR="006623AF" w:rsidRPr="006623AF" w:rsidRDefault="006623AF" w:rsidP="0025634E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160B5A62" w14:textId="77777777" w:rsidR="00931039" w:rsidRPr="002F72C9" w:rsidRDefault="006623AF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="00931039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4C971946" w14:textId="77777777" w:rsidR="0091242B" w:rsidRPr="002F72C9" w:rsidRDefault="006623AF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1.10</w:t>
      </w:r>
      <w:r w:rsidR="00931039"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</w:t>
      </w:r>
      <w:r w:rsid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 z realizacji prac</w:t>
      </w:r>
      <w:r w:rsidR="003E0F5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dla każdego obiektu oddzielnie</w:t>
      </w:r>
      <w:r w:rsid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(dziennik budowy).</w:t>
      </w:r>
    </w:p>
    <w:p w14:paraId="5BB16AB2" w14:textId="0A2AE7E9" w:rsidR="00931039" w:rsidRDefault="00931039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 w:rsidR="00225B84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40570774" w14:textId="77777777" w:rsidR="006623AF" w:rsidRPr="006623AF" w:rsidRDefault="006623AF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65C5D058" w14:textId="77777777" w:rsidR="006623AF" w:rsidRPr="006623AF" w:rsidRDefault="006623AF" w:rsidP="0025634E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Wykonawca jest zobowiązany:</w:t>
      </w:r>
    </w:p>
    <w:p w14:paraId="70D6ACB0" w14:textId="77777777" w:rsidR="006623AF" w:rsidRPr="0042569E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a) dostarczyć komplet wymaganych przepisami dokumentów:</w:t>
      </w:r>
    </w:p>
    <w:p w14:paraId="76ABCB47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atestów,</w:t>
      </w:r>
    </w:p>
    <w:p w14:paraId="37A26000" w14:textId="77777777" w:rsidR="006623AF" w:rsidRPr="0042569E" w:rsidRDefault="006623AF" w:rsidP="0025634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- deklaracji zgodności,</w:t>
      </w:r>
    </w:p>
    <w:p w14:paraId="6B49A78E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świadectw wbudowanych  wyrobów i materiałów,</w:t>
      </w:r>
    </w:p>
    <w:p w14:paraId="03ADDE56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certyfikatów,</w:t>
      </w:r>
    </w:p>
    <w:p w14:paraId="40374483" w14:textId="77777777" w:rsidR="006623AF" w:rsidRPr="0042569E" w:rsidRDefault="006623AF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aprobat technicznych, </w:t>
      </w:r>
    </w:p>
    <w:p w14:paraId="234C2311" w14:textId="77777777" w:rsidR="006623AF" w:rsidRPr="003E0F5D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b) </w:t>
      </w:r>
      <w:r w:rsidRPr="003E0F5D">
        <w:rPr>
          <w:rFonts w:ascii="Times New Roman" w:eastAsia="Times New Roman" w:hAnsi="Times New Roman" w:cs="Times New Roman"/>
          <w:kern w:val="1"/>
          <w:u w:val="single"/>
          <w:lang w:eastAsia="ar-SA"/>
        </w:rPr>
        <w:t>dostarczyć oświadczenie Kierownika Budowy o zgodności wykonanych  robót budowlanych z projektem  budowlanym i warunkami pozwolenia na budowę.</w:t>
      </w:r>
    </w:p>
    <w:p w14:paraId="3AEA15F9" w14:textId="77777777" w:rsidR="006623AF" w:rsidRPr="003E0F5D" w:rsidRDefault="006623AF" w:rsidP="0025634E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u w:val="single"/>
          <w:lang w:eastAsia="ar-SA"/>
        </w:rPr>
      </w:pPr>
      <w:r w:rsidRPr="003E0F5D">
        <w:rPr>
          <w:rFonts w:ascii="Times New Roman" w:eastAsia="Times New Roman" w:hAnsi="Times New Roman" w:cs="Times New Roman"/>
          <w:kern w:val="1"/>
          <w:u w:val="single"/>
          <w:lang w:eastAsia="ar-SA"/>
        </w:rPr>
        <w:t>Dokumenty z pkt. 4 a, b,  Wykonawca winien złożyć w stanie uporządkowanym (w teczce, segregatorze )  na 3 dni przed datą odbioru końcowego przedmiotu Umowy.</w:t>
      </w:r>
    </w:p>
    <w:p w14:paraId="4159C048" w14:textId="2744DA81" w:rsidR="006623AF" w:rsidRPr="006623AF" w:rsidRDefault="006623AF" w:rsidP="0025634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Za termin zakończenia robót należy przyjąć: wykonanie robót objętych zakresem umownym wraz 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2B32674B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poniesie wszystkie koszty związane z uzyskaniem wszelkich niezbędnych uzgodnień i decyzji, związanych z organizacją i realizacją robót, dostawą konstrukcji, materiałów i urządzeń, sprzętu i siły roboczej niezbędnej dla zrealizowania całości zakresu przedmiotowego Umowy.</w:t>
      </w:r>
    </w:p>
    <w:p w14:paraId="47B1799E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oświadcza, że na podstawie otrzymanych od Zamawiającego dokumentów oraz po zapoznaniu się na miejscu z terenem budowy, posiadł znajomość ogólnych i szczególnych warunków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związanych z placem budowy i jego sąsiedztwem, sposobami realizacji, trudnościami mogącymi wyniknąć, ryzykiem i zakresem odpowiedzialności ściśle związanej z pracami będącymi Przedmiotem Umowy, również w zakresie bezpieczeństwa pracy.  </w:t>
      </w:r>
    </w:p>
    <w:p w14:paraId="7E938646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7C933080" w14:textId="77777777" w:rsidR="006623AF" w:rsidRPr="0042569E" w:rsidRDefault="006623AF" w:rsidP="0025634E">
      <w:pPr>
        <w:widowControl w:val="0"/>
        <w:numPr>
          <w:ilvl w:val="0"/>
          <w:numId w:val="11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35B88F1E" w14:textId="77777777" w:rsidR="006623AF" w:rsidRPr="00E33291" w:rsidRDefault="006623AF" w:rsidP="0025634E">
      <w:pPr>
        <w:widowControl w:val="0"/>
        <w:numPr>
          <w:ilvl w:val="0"/>
          <w:numId w:val="11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 w:rsidR="00E33291"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04574C0B" w14:textId="77777777" w:rsidR="00A77585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Załatwiania w imieniu i na rzecz Zamawiającego wszelkich spraw związanych z realizacją Przedmiotu Zamówienia w ramach udzielonych pełnomocnictw, w tym zgłoszenia rozpoczęcia robót i złożenie zawiadomienia o zakończeniu budowy Powiatowemu Inspektorowi Nadzoru </w:t>
      </w:r>
      <w:r w:rsidR="00A77585" w:rsidRPr="00A77585">
        <w:rPr>
          <w:rFonts w:ascii="Times New Roman" w:eastAsia="ComicSansMS,Bold" w:hAnsi="Times New Roman" w:cs="Times New Roman"/>
          <w:color w:val="000000"/>
        </w:rPr>
        <w:t>Budowlanego</w:t>
      </w:r>
    </w:p>
    <w:p w14:paraId="240CE2D1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Spełnienia wymagań zawartych w pozwoleniach, decyzjach, zapewnienia wystawiającym je organom możliwości kontroli prowadzonych robót i dokumentacji z nimi związanej. Jeśli realizacja ww. uzgodnień, warunków wymaga opracowania dodatkowych projektów, opinii technicznych, wykonania prac budowlano – instalacyjnych itp. - Wykonawca uwzględni je w swojej ofercie.</w:t>
      </w:r>
    </w:p>
    <w:p w14:paraId="1D6634D5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  <w:lang w:eastAsia="ar-SA"/>
        </w:rPr>
        <w:t>Wypełnienia na własny koszt wszelkich obowiązków nałożonych przez gestorów sieci przesyłowych, w wydanych warunkach przyłączenia, uzgodnieniach, a także wynikających z dokumentacji projektowej i przepisów prawa. W razie konieczności Wykonawca zapewni ponadto, na własny koszt, nadzór techniczny wymagany przez gestorów sieci oraz wykonanie dokumentacji powykonawczej w zakresie ich dotyczącym.</w:t>
      </w:r>
    </w:p>
    <w:p w14:paraId="75059F1A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wszystkich odbiorów specjalistycznych i częściowych oraz pełnej obsługi geodezyjnej przez cały czas realizacji inwestycji.</w:t>
      </w:r>
    </w:p>
    <w:p w14:paraId="73B58C79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16DAEAAE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lub Użytkownika z punktu widzenia przyszłej eksploatacji,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cego o wprowadzenie zmian w projekcie wykonawczym i w przypadku ich zaakceptowania przez Zamawiającego, wprowadzania ich w uzgodnieniu z Projektantem.</w:t>
      </w:r>
    </w:p>
    <w:p w14:paraId="6769DE44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6380B45D" w14:textId="484C3053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5B942F92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Oświetlenia, ogrodzenia placu budowy oraz zapewnienia jego ochrony w sposób uniemożliwiający dostęp osobom postronnym oraz zapewniający odpowiednie warunki bezpieczeństwa.</w:t>
      </w:r>
    </w:p>
    <w:p w14:paraId="5EF1E16F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Przygotowania dokumentów związanych z podjęciem obowiązków przez kierownika budowy</w:t>
      </w:r>
    </w:p>
    <w:p w14:paraId="006240A9" w14:textId="77777777" w:rsidR="00E33291" w:rsidRPr="00A77585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 xml:space="preserve">Przygotowania i przekazania Zamawiającemu przed zgłoszeniem Przedmiotu Umowy do odbioru końcowego dokumentacji powykonawczej obiektu wraz z oświadczeniem kierownika budowy i kierowników robót, wszystkich deklaracji zgodności, certyfikatów, atestów, instrukcji obsługi i eksploatacji, gwarancji urządzeń, świadectw charakterystyki energetycznej , protokołów badań i pomiarów (w tym protokół badania instalacji elektrycznej), inwentaryzacji geodezyjnej.  Dokumentacja powinna być przekazana w formie wydruku (2 egzemplarze) i w wersji elektronicznej w formie zeskanowanych wydruków na nośniku pamięci USB (2 egzemplarze, pliki w formacie .pdf). Dokumentacja w formie wydruku jak i w formie elektronicznej powinna być opisana w sposób czytelny i posiadać spisy treści. Wszystkie deklaracje zgodności, atesty i certyfikaty powinny być podpisane przez kierownika budowy.  </w:t>
      </w:r>
    </w:p>
    <w:p w14:paraId="545744FF" w14:textId="77777777" w:rsidR="00E33291" w:rsidRDefault="00E33291" w:rsidP="0025634E">
      <w:pPr>
        <w:pStyle w:val="Akapitzlist"/>
        <w:widowControl w:val="0"/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Pisemnego zgłoszenia Przedmiotu Umowy do odbioru przez PINB, uczestniczenia w czynnościach odbioru i zapewnien</w:t>
      </w:r>
      <w:r w:rsidR="00A77585">
        <w:rPr>
          <w:rFonts w:ascii="Times New Roman" w:eastAsia="ComicSansMS,Bold" w:hAnsi="Times New Roman" w:cs="Times New Roman"/>
          <w:color w:val="000000"/>
        </w:rPr>
        <w:t>ie usunięcia stwierdzonych wad.</w:t>
      </w:r>
    </w:p>
    <w:p w14:paraId="32FECDEB" w14:textId="77777777" w:rsidR="00A77585" w:rsidRPr="00A77585" w:rsidRDefault="00A77585" w:rsidP="0025634E">
      <w:pPr>
        <w:pStyle w:val="Akapitzlist"/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lastRenderedPageBreak/>
        <w:t>Podczas robót należy ograniczyć do minimum zniszczenie powierzchni biologicznie czynnej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.         </w:t>
      </w:r>
      <w:r w:rsidR="00E82223">
        <w:rPr>
          <w:rFonts w:ascii="Times New Roman" w:eastAsia="ComicSansMS,Bold" w:hAnsi="Times New Roman" w:cs="Times New Roman"/>
          <w:color w:val="000000"/>
        </w:rPr>
        <w:t xml:space="preserve"> Prace w otoczeniu drzew prowadzić w sposób jak najmniej dla nich szkodliwy poprzez zabezpieczenie pni na okres trwania budowy, nie składowania materiałów budowlanych ani nie parkowania maszyn w obrębie koron drzew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, a w przypadku kolizji planowanej inwestycji z korzeniami szkieletowymi dalsze prace w ich otoczeniu prowadzić ręcznie, a  odsłonięte bryły korzeniowe zabezpieczyć zgodnie z zasadami sztuki ogrodniczej. </w:t>
      </w:r>
      <w:r w:rsidR="00BA0743"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 w:rsidR="00BA0743"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742E8C15" w14:textId="5017C82B" w:rsidR="00A77585" w:rsidRPr="0042569E" w:rsidRDefault="00A77585" w:rsidP="0025634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 w:rsidR="0072180D">
        <w:rPr>
          <w:rFonts w:ascii="Times New Roman" w:eastAsia="ComicSansMS,Bold" w:hAnsi="Times New Roman" w:cs="Times New Roman"/>
          <w:color w:val="000000"/>
        </w:rPr>
        <w:t xml:space="preserve"> w terminie</w:t>
      </w:r>
      <w:r w:rsidR="00DB6576">
        <w:rPr>
          <w:rFonts w:ascii="Times New Roman" w:eastAsia="ComicSansMS,Bold" w:hAnsi="Times New Roman" w:cs="Times New Roman"/>
          <w:color w:val="000000"/>
        </w:rPr>
        <w:t xml:space="preserve"> 14 dni od daty zgłoszenia przez Zamawiającego.</w:t>
      </w:r>
    </w:p>
    <w:p w14:paraId="38C0E80F" w14:textId="087ABDF8" w:rsidR="00E33291" w:rsidRDefault="00A77585" w:rsidP="0025634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 xml:space="preserve">Sporządzenia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</w:t>
      </w:r>
      <w:r w:rsidR="00BA0743">
        <w:rPr>
          <w:rFonts w:ascii="Times New Roman" w:eastAsia="ComicSansMS,Bold" w:hAnsi="Times New Roman" w:cs="Times New Roman"/>
          <w:color w:val="000000"/>
        </w:rPr>
        <w:t>oraz odstąpienia stron od umowy</w:t>
      </w:r>
      <w:r w:rsidRPr="0042569E">
        <w:rPr>
          <w:rFonts w:ascii="Times New Roman" w:eastAsia="ComicSansMS,Bold" w:hAnsi="Times New Roman" w:cs="Times New Roman"/>
          <w:color w:val="000000"/>
        </w:rPr>
        <w:t>.</w:t>
      </w:r>
    </w:p>
    <w:p w14:paraId="2DA76D2F" w14:textId="6A6A5906" w:rsidR="00B839F2" w:rsidRPr="00B839F2" w:rsidRDefault="00B839F2" w:rsidP="00B839F2">
      <w:pPr>
        <w:pStyle w:val="Akapitzlist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p w14:paraId="67D691E2" w14:textId="77777777" w:rsidR="00B839F2" w:rsidRPr="003E0F5D" w:rsidRDefault="00B839F2" w:rsidP="00B839F2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5B93469D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3C08D398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9AA50E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55EE69DC" w14:textId="2DE6C7C8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366002C0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1C5653D2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36DA717C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754085D9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75BD3F0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 składa się z:</w:t>
      </w:r>
    </w:p>
    <w:p w14:paraId="28DE6CA4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a) wynagrodzenia za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budowę toalety na terenie Parku Kościuszki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kwocie ……………zł brutto (słownie złotych: …………………..)</w:t>
      </w:r>
    </w:p>
    <w:p w14:paraId="77FA89DF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b) wynagrodzenia za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budowę toalety na terenie Nowego Parku przy ul. Lipowej w kwocie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 zł brutto (słownie złotych: …………………………………………………..….)</w:t>
      </w:r>
    </w:p>
    <w:p w14:paraId="618815FD" w14:textId="77777777" w:rsidR="00A77585" w:rsidRPr="0042569E" w:rsidRDefault="00A77585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CC06CFE" w14:textId="098AFF2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>realizacj</w:t>
      </w:r>
      <w:r w:rsidR="007A226A">
        <w:rPr>
          <w:rFonts w:ascii="Times New Roman" w:eastAsia="Times New Roman" w:hAnsi="Times New Roman" w:cs="Times New Roman"/>
          <w:kern w:val="1"/>
          <w:lang w:eastAsia="ar-SA"/>
        </w:rPr>
        <w:t>i</w:t>
      </w:r>
      <w:r w:rsidR="0072180D">
        <w:rPr>
          <w:rFonts w:ascii="Times New Roman" w:eastAsia="Times New Roman" w:hAnsi="Times New Roman" w:cs="Times New Roman"/>
          <w:kern w:val="1"/>
          <w:lang w:eastAsia="ar-SA"/>
        </w:rPr>
        <w:t xml:space="preserve"> zadania wg </w:t>
      </w:r>
      <w:r w:rsidR="0072180D"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Projektu oraz robót i wydatków niezbędnych do zrealizowania przedmiotu Umowy wraz z jego przekazaniem do użytku na warunkach określonych niniejszą Umową. </w:t>
      </w:r>
    </w:p>
    <w:p w14:paraId="3D221D32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Cena ryczałtowa zawiera również m. in. koszty wszelkich badań i pomiarów koniecznych do przekazania przedmiotu zamówienia do użytkowania, koszt zagospodarowania odpadów powstałych w trakcie realizacji umowy, koszt zajęcia terenu, koszt wszelkich prac związanych z operacją na zieleni, koszt dostępu do energii elektrycznej i wody</w:t>
      </w:r>
      <w:r w:rsidR="007A21A0"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podwykonawczej i inwentaryzacyjnej 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60C6E798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49AFA9A7" w14:textId="77777777" w:rsidR="00A77585" w:rsidRPr="0042569E" w:rsidRDefault="00A77585" w:rsidP="0025634E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PZP na 80%kwoty określonej w § 6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730C5A09" w14:textId="77777777" w:rsidR="00931039" w:rsidRPr="00FB4C75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BE6FA77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236FFD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158BFEB3" w14:textId="77777777" w:rsidR="007A21A0" w:rsidRPr="0042569E" w:rsidRDefault="007A21A0" w:rsidP="0025634E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Zabezpieczenie należytego wykonania umowy</w:t>
      </w:r>
    </w:p>
    <w:p w14:paraId="36B6DEF0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przed podpisaniem Umowy wnosi zabezpieczenie należytego wykonania Umowy w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 xml:space="preserve">formie ………………………..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5 %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wynag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rodzenia brutto określonego w §6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tj. kwotę ……………..zł (słownie: …………………………………. 00/100złotych).</w:t>
      </w:r>
    </w:p>
    <w:p w14:paraId="209362B9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Dopuszczalne są formy zabezpieczenia należytego wykonania umowy określone w Ustawie Prawo Zamówień Publicznych.</w:t>
      </w:r>
    </w:p>
    <w:p w14:paraId="513F1C43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wykonawcę.</w:t>
      </w:r>
    </w:p>
    <w:p w14:paraId="7D2C13FF" w14:textId="77777777" w:rsidR="007A21A0" w:rsidRPr="0042569E" w:rsidRDefault="007A21A0" w:rsidP="0025634E">
      <w:pPr>
        <w:widowControl w:val="0"/>
        <w:numPr>
          <w:ilvl w:val="0"/>
          <w:numId w:val="28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Gwarancja bankowa lub ubezpieczeniowa będzie nieodwołalna, bezwarunkowa oraz płatna na pierwsze żądanie Zamawiającego.</w:t>
      </w:r>
    </w:p>
    <w:p w14:paraId="1F081FCA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należytego wykonania umowy służy do zabezpieczenia roszczeń z   tytułu wykonania lub nienależytego wykonania umowy, a także do pokrycia roszczeń z tytułu rękojmi za wady.</w:t>
      </w:r>
    </w:p>
    <w:p w14:paraId="15B84F7E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Po bezusterkowym odbiorze końcowym robót i przekazaniu ich Zamawiającemu, zostanie zwolnione /zwrócone Wykonawcy zabezpieczenie należytego wykonania przedmiotu Umowy stanowiące 70% wartości umowy zabezpieczenia w ciągu 30 dni, a pozostałe 30 % wartości zabezpieczenia w terminie 15 dni po upływie okresu rękojmi za wady</w:t>
      </w:r>
    </w:p>
    <w:p w14:paraId="5ACE56B6" w14:textId="77777777" w:rsidR="007A21A0" w:rsidRPr="0042569E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38E157F6" w14:textId="1B824FB1" w:rsidR="007A21A0" w:rsidRDefault="007A21A0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nie wyraża zgody na tworzenie zabezpieczenia przez potrącenia z należności za częściowo wykonane roboty budowlane.</w:t>
      </w:r>
    </w:p>
    <w:p w14:paraId="7137FCCF" w14:textId="7A5A32B6" w:rsidR="0072180D" w:rsidRPr="0042569E" w:rsidRDefault="0072180D" w:rsidP="0025634E">
      <w:pPr>
        <w:numPr>
          <w:ilvl w:val="0"/>
          <w:numId w:val="16"/>
        </w:numPr>
        <w:tabs>
          <w:tab w:val="clear" w:pos="643"/>
          <w:tab w:val="num" w:pos="0"/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Zamawiający dopuszcza zmianę formy zabezpieczenia w trakcie realizacji </w:t>
      </w:r>
      <w:r w:rsidR="00BB64BA">
        <w:rPr>
          <w:rFonts w:ascii="Times New Roman" w:eastAsia="Times New Roman" w:hAnsi="Times New Roman" w:cs="Times New Roman"/>
          <w:kern w:val="1"/>
          <w:lang w:eastAsia="ar-SA"/>
        </w:rPr>
        <w:t>p</w:t>
      </w:r>
      <w:r>
        <w:rPr>
          <w:rFonts w:ascii="Times New Roman" w:eastAsia="Times New Roman" w:hAnsi="Times New Roman" w:cs="Times New Roman"/>
          <w:kern w:val="1"/>
          <w:lang w:eastAsia="ar-SA"/>
        </w:rPr>
        <w:t>rzedmiotu umowy.</w:t>
      </w:r>
    </w:p>
    <w:p w14:paraId="37F85C06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4DEF1BFC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69116929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5BFC4932" w14:textId="77777777" w:rsidR="007A21A0" w:rsidRPr="0042569E" w:rsidRDefault="007A21A0" w:rsidP="0025634E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7890F44D" w14:textId="346B3730" w:rsidR="007A21A0" w:rsidRPr="0042569E" w:rsidRDefault="007A21A0" w:rsidP="0025634E">
      <w:pPr>
        <w:numPr>
          <w:ilvl w:val="0"/>
          <w:numId w:val="3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Fakturowanie za wykonany przedmiot umowy odbędzie się fakturami </w:t>
      </w:r>
      <w:r w:rsidR="00BB64BA">
        <w:rPr>
          <w:rFonts w:ascii="Times New Roman" w:eastAsia="Times New Roman" w:hAnsi="Times New Roman" w:cs="Times New Roman"/>
          <w:kern w:val="1"/>
          <w:lang w:eastAsia="ar-SA"/>
        </w:rPr>
        <w:t xml:space="preserve">częściowymi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wystawionymi na Gmina Miasto Pruszków po wykonaniu i odbiorze przez Zamawiającego prac składających się z:</w:t>
      </w:r>
    </w:p>
    <w:p w14:paraId="6BF938D0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Za prace związane z budową toalety na terenie Parku Kościuszki </w:t>
      </w:r>
    </w:p>
    <w:p w14:paraId="530573BB" w14:textId="77777777" w:rsidR="007A21A0" w:rsidRPr="0042569E" w:rsidRDefault="007A21A0" w:rsidP="0025634E">
      <w:pPr>
        <w:numPr>
          <w:ilvl w:val="0"/>
          <w:numId w:val="31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przejściowymi, nie więcej niż  90% kwoty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 wynagrodzenia określonego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pkt </w:t>
      </w:r>
      <w:r>
        <w:rPr>
          <w:rFonts w:ascii="Times New Roman" w:eastAsia="Times New Roman" w:hAnsi="Times New Roman" w:cs="Times New Roman"/>
          <w:kern w:val="1"/>
          <w:lang w:eastAsia="ar-SA"/>
        </w:rPr>
        <w:t>a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1335A3A1" w14:textId="77777777" w:rsidR="007A21A0" w:rsidRDefault="007A21A0" w:rsidP="0025634E">
      <w:pPr>
        <w:numPr>
          <w:ilvl w:val="0"/>
          <w:numId w:val="31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końcową - po pozytywnym odbiorze końcowym robót,</w:t>
      </w:r>
    </w:p>
    <w:p w14:paraId="0BD31109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Za prace związane z budową toalety na terenie Nowego Parku przy ul. Lipowej  </w:t>
      </w:r>
    </w:p>
    <w:p w14:paraId="3B414CED" w14:textId="77777777" w:rsidR="007A21A0" w:rsidRPr="0042569E" w:rsidRDefault="007A21A0" w:rsidP="0025634E">
      <w:pPr>
        <w:numPr>
          <w:ilvl w:val="0"/>
          <w:numId w:val="32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przejściowymi, nie więcej niż  90% kwoty wynagrodzenia określonego w §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pkt </w:t>
      </w:r>
      <w:r>
        <w:rPr>
          <w:rFonts w:ascii="Times New Roman" w:eastAsia="Times New Roman" w:hAnsi="Times New Roman" w:cs="Times New Roman"/>
          <w:kern w:val="1"/>
          <w:lang w:eastAsia="ar-SA"/>
        </w:rPr>
        <w:t>b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533104F3" w14:textId="77777777" w:rsidR="007A21A0" w:rsidRPr="007A21A0" w:rsidRDefault="007A21A0" w:rsidP="0025634E">
      <w:pPr>
        <w:numPr>
          <w:ilvl w:val="0"/>
          <w:numId w:val="32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końcową - po pozytywnym odbiorze końcowym robót,</w:t>
      </w:r>
    </w:p>
    <w:p w14:paraId="1A97CADA" w14:textId="77777777" w:rsidR="007A21A0" w:rsidRPr="0042569E" w:rsidRDefault="007A21A0" w:rsidP="0025634E">
      <w:pPr>
        <w:numPr>
          <w:ilvl w:val="0"/>
          <w:numId w:val="30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części wynagrodzenia fakturami przejściowymi nastąpi po złożeniu Oświadczenia Wykonawcy o terminowym zapłaceniu Podwykonawcom należnego wynagrodzenia wraz z oświadczeniami Podwykonawców o terminowym zapłaceniu przez Wykonawcę należnego Podwykonawcom  wynagrodzenia lub innych wiarygodnych dowodów potwierdzających uregulowanie wymagalnych na dzień wystawienia przez Wykonawcę faktury należności za część odebranych robót wykonywanych z udziałem podwykonawców.</w:t>
      </w:r>
    </w:p>
    <w:p w14:paraId="4C4DC83D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Podstawą do wystawienia i opłacenia faktur przejściowych wg. procentowego zaawansowania robót stanowić będą protokoły odbioru wykonanych robót potwierdzone przez </w:t>
      </w:r>
      <w:r>
        <w:rPr>
          <w:rFonts w:ascii="Times New Roman" w:eastAsia="Times New Roman" w:hAnsi="Times New Roman" w:cs="Times New Roman"/>
          <w:kern w:val="1"/>
          <w:lang w:eastAsia="ar-SA"/>
        </w:rPr>
        <w:t>Zamawiającego.</w:t>
      </w:r>
    </w:p>
    <w:p w14:paraId="5F07AB18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Faktura końcowa zostanie wystawiona po zakończeniu realizacji przedmiotu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umowy na podstawie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 końcowego robót.</w:t>
      </w:r>
    </w:p>
    <w:p w14:paraId="443B96E1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pozostałej części wynagrodzenia fakturą końcową nastąpi po złożeniu Oświadczenia końcowego  Wykonawcy o terminowym zapłaceniu Podwykonawcom należnego wynagrodzenia wraz z oświadczeniami końcowymi Podwykonawców o terminowym zapłaceniu przez Wykonawcę należnego Podwykonawcom wynagrodzenia.</w:t>
      </w:r>
    </w:p>
    <w:p w14:paraId="3D180370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5D48C763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Za datę zapłaty należności wynikającej z faktury, uważa się dzień wydania przez Zamawiającego polecenia obciążenia rachunku bankowego Zamawiającego.</w:t>
      </w:r>
    </w:p>
    <w:p w14:paraId="4C1609CA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nieterminowe regulowanie należności Wykonawcy przysługują odsetki ustawowe za opóźnienie z zastrzeżeniem  ust. 2 i 5.</w:t>
      </w:r>
    </w:p>
    <w:p w14:paraId="048268A6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19F548C0" w14:textId="77777777" w:rsidR="007A21A0" w:rsidRPr="0042569E" w:rsidRDefault="007A21A0" w:rsidP="0025634E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71F4BA2D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549734AD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47CCB314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12FEE521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</w:t>
      </w:r>
    </w:p>
    <w:p w14:paraId="57A8D4D1" w14:textId="77777777" w:rsidR="007A21A0" w:rsidRPr="0042569E" w:rsidRDefault="007A21A0" w:rsidP="0025634E">
      <w:pPr>
        <w:tabs>
          <w:tab w:val="left" w:pos="568"/>
        </w:tabs>
        <w:suppressAutoHyphens/>
        <w:spacing w:after="0" w:line="240" w:lineRule="auto"/>
        <w:ind w:left="568" w:hanging="142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02F927C0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Brak oświadczeń podwykonawców skutkuje nie przyjęciem faktury przez Zamawiającego. W szczególnych przypadkach dopuszcza się zapłatę wynagrodzenia pomniejszonego o kwotę należną podwykonawcy, którego oświadczenie nie może być złożone wraz z fakturą z przyczyn nie leżących po stronie Wykonawcy, po przeprowadzeniu negocjacji przez Strony Umowy.</w:t>
      </w:r>
    </w:p>
    <w:p w14:paraId="2B76B1B7" w14:textId="6D34EB16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</w:t>
      </w:r>
      <w:r w:rsidR="00BF44E2">
        <w:rPr>
          <w:rFonts w:ascii="Times New Roman" w:eastAsia="Times New Roman" w:hAnsi="Times New Roman" w:cs="Times New Roman"/>
          <w:kern w:val="1"/>
          <w:lang w:eastAsia="ar-SA"/>
        </w:rPr>
        <w:t xml:space="preserve">zgodnie z PZP może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</w:t>
      </w:r>
      <w:r w:rsidR="00BF44E2">
        <w:rPr>
          <w:rFonts w:ascii="Times New Roman" w:eastAsia="Times New Roman" w:hAnsi="Times New Roman" w:cs="Times New Roman"/>
          <w:kern w:val="1"/>
          <w:lang w:eastAsia="ar-SA"/>
        </w:rPr>
        <w:t>ć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bezpośredniej zapłaty wymagalnego wynagrodzenia przysługującego podwykonawcy, który zawarł zaakceptowaną przez Zamawiającego umowę o podwykonawstwo, której przedmiotem są roboty budowlane lub który zawarł przedłożoną Zamawiającemu umowę o podwykonawstwo, której przedmiotem są dostawy lub usługi, w przypadku uchylania się od obowiązku zapłaty odpowiednio przez Wykonawcę zamówienia .</w:t>
      </w:r>
    </w:p>
    <w:p w14:paraId="038C7F78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dokonania bezpośredniej zapłaty podwykonawcy Zamawiający potrąci kwotę wypłaconego wynagrodzenia z wynagrodzenia należnego Wykonawcy.</w:t>
      </w:r>
    </w:p>
    <w:p w14:paraId="4002DBBC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48B49D8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Bezpośrednia zapłata obejmuje wyłącznie należne wynagrodzenie, bez odsetek, należnych podwykonawcy.</w:t>
      </w:r>
    </w:p>
    <w:p w14:paraId="540C22E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 dokonaniem bezpośredniej zapłaty Zamawiający jest obowiązany umożliwić Wykonawcy zgłoszenie w formie pisemnej uwag dotyczących zasadności bezpośredniej zapłaty wynagrodzenia podwykonawcy, o których mowa w ust. 12. Zamawiający informuje o terminie zgłaszania uwag, nie krótszym niż 7 dni od dnia doręczenia tej informacji.</w:t>
      </w:r>
    </w:p>
    <w:p w14:paraId="70A3D01B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zgłoszenia uwag, o których mowa w ust. 16, w terminie wskazanym przez Zamawiającego, Zamawiający może:</w:t>
      </w:r>
    </w:p>
    <w:p w14:paraId="577393FE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dokonać bezpośredniej zapłaty wynagrodzenia podwykonawcy , jeżeli Wykonawca wykaże niezasadność takiej zapłaty albo</w:t>
      </w:r>
    </w:p>
    <w:p w14:paraId="08015E9A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3796FFEE" w14:textId="77777777" w:rsidR="007A21A0" w:rsidRPr="0042569E" w:rsidRDefault="007A21A0" w:rsidP="0025634E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dokonać bezpośredniej zapłaty wynagrodzenia podwykonawcy, jeżeli podwykonawca wykaże zasadność takiej zapłaty.</w:t>
      </w:r>
    </w:p>
    <w:p w14:paraId="36E519F7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umownych.</w:t>
      </w:r>
    </w:p>
    <w:p w14:paraId="0E21DDAB" w14:textId="77777777" w:rsidR="007A21A0" w:rsidRPr="0042569E" w:rsidRDefault="007A21A0" w:rsidP="0025634E">
      <w:pPr>
        <w:numPr>
          <w:ilvl w:val="0"/>
          <w:numId w:val="30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Konieczność wielokrotnego dokonywania bezpośredniej zapłaty podwykonawcy, o których mowa w ust. 11, lub konieczność dokonania bezpośrednich zapłat na sumę większą niż 5% wartości umowy może stanowić podstawę do odstąpienia od umowy przez Zamawiającego.</w:t>
      </w:r>
    </w:p>
    <w:p w14:paraId="4441A0CB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24C26403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50839FE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4995DF1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6AB5D345" w14:textId="76FB7A7C" w:rsidR="00931039" w:rsidRPr="00BF44E2" w:rsidRDefault="00931039" w:rsidP="0025634E">
      <w:pPr>
        <w:widowControl w:val="0"/>
        <w:numPr>
          <w:ilvl w:val="0"/>
          <w:numId w:val="3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 w:rsidR="00BF44E2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, </w:t>
      </w:r>
      <w:r w:rsidR="00BF44E2"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w trakcie realizacji przedmiotu umowy będą się odbywały także odbiory częściowe.</w:t>
      </w:r>
      <w:r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.</w:t>
      </w:r>
    </w:p>
    <w:p w14:paraId="5C76ED69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(Kierownik Budowy) zgłasza Zamawiającemu gotowość do odbioru wpisem wewnętrznym w dzienniku budowy. Potwierdzenie tego wpisu lub brak ustosunkowania się przez inspektora nadzoru w terminie 10 dni od daty dokonania wpisu oznaczać będzie osiągnięcie gotowości do odbioru końcowego w dacie wpisu do  dziennika budowy.</w:t>
      </w:r>
    </w:p>
    <w:p w14:paraId="597EABD6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6B9310A6" w14:textId="77777777" w:rsidR="007A21A0" w:rsidRPr="0025634E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03F29D54" w14:textId="77777777" w:rsidR="007A21A0" w:rsidRPr="0025634E" w:rsidRDefault="00BD1883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4.1. </w:t>
      </w:r>
      <w:r w:rsidR="007A21A0" w:rsidRPr="0025634E">
        <w:rPr>
          <w:rFonts w:ascii="Times New Roman" w:eastAsia="Times New Roman" w:hAnsi="Times New Roman" w:cs="Times New Roman"/>
          <w:kern w:val="1"/>
          <w:lang w:eastAsia="ar-SA"/>
        </w:rPr>
        <w:t>jeżeli wady nadają się do usunięcia, może odmówić odbioru przedmiotu Umowy do czasu usunięcia wad,</w:t>
      </w:r>
    </w:p>
    <w:p w14:paraId="0D8A5E16" w14:textId="77777777" w:rsidR="007A21A0" w:rsidRPr="0025634E" w:rsidRDefault="00BD1883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4.2. </w:t>
      </w:r>
      <w:r w:rsidR="007A21A0" w:rsidRPr="0025634E">
        <w:rPr>
          <w:rFonts w:ascii="Times New Roman" w:eastAsia="Times New Roman" w:hAnsi="Times New Roman" w:cs="Times New Roman"/>
          <w:kern w:val="1"/>
          <w:lang w:eastAsia="ar-SA"/>
        </w:rPr>
        <w:t>jeżeli wady nie nadają się do usunięcia to:</w:t>
      </w:r>
    </w:p>
    <w:p w14:paraId="104818CF" w14:textId="77777777" w:rsidR="00BD1883" w:rsidRPr="0025634E" w:rsidRDefault="007A21A0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nie uniemożliwiają one użytkowania przedmiotu Umowy zgodnie z  przeznaczeniem,  Zamawiający może obniżyć odpowiednio wynagrodzenie  Wykonawcy,</w:t>
      </w:r>
    </w:p>
    <w:p w14:paraId="622FA892" w14:textId="1030F2E0" w:rsidR="007A21A0" w:rsidRPr="007A21A0" w:rsidRDefault="007A21A0" w:rsidP="0025634E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</w:t>
      </w:r>
      <w:r w:rsidR="00CA24C9" w:rsidRPr="0025634E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Pr="0025634E">
        <w:rPr>
          <w:rFonts w:ascii="Times New Roman" w:eastAsia="Times New Roman" w:hAnsi="Times New Roman" w:cs="Times New Roman"/>
          <w:kern w:val="1"/>
          <w:lang w:eastAsia="ar-SA"/>
        </w:rPr>
        <w:t>odstąpić od Umowy ze skutkiem natychmiastowym lub żądać ponownego wykonania przedmiotu Umowy po raz drugi.</w:t>
      </w:r>
    </w:p>
    <w:p w14:paraId="5962C4AD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3D20004F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0FB899EA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37F556DD" w14:textId="77777777" w:rsidR="007A21A0" w:rsidRPr="007A21A0" w:rsidRDefault="007A21A0" w:rsidP="0025634E">
      <w:pPr>
        <w:pStyle w:val="Akapitzlist"/>
        <w:numPr>
          <w:ilvl w:val="0"/>
          <w:numId w:val="33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5A12203E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46BE110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39A5E3ED" w14:textId="77777777" w:rsidR="00BD1883" w:rsidRPr="0042569E" w:rsidRDefault="00BD1883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2C25CF05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4183B714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58569187" w14:textId="77777777" w:rsidR="00BD1883" w:rsidRPr="0042569E" w:rsidRDefault="00BD1883" w:rsidP="0025634E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0C19D152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557FF222" w14:textId="29ECE065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 w:rsidR="00CA24C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 w:rsidR="00CA24C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2878D6CC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3ED51EC9" w14:textId="77777777" w:rsidR="00BD1883" w:rsidRPr="00BD1883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……………………… miesięcy od daty podpisania protokołu bezusterkowego odbioru.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gwarancji.</w:t>
      </w:r>
    </w:p>
    <w:p w14:paraId="110AD439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677C41F5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lastRenderedPageBreak/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4FB3723" w14:textId="77777777" w:rsidR="00BD1883" w:rsidRPr="0042569E" w:rsidRDefault="00BD1883" w:rsidP="0025634E">
      <w:pPr>
        <w:numPr>
          <w:ilvl w:val="0"/>
          <w:numId w:val="34"/>
        </w:numPr>
        <w:shd w:val="clear" w:color="auto" w:fill="FFFFFF"/>
        <w:tabs>
          <w:tab w:val="num" w:pos="284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547EF91A" w14:textId="77777777" w:rsidR="00BD1883" w:rsidRPr="0042569E" w:rsidRDefault="00BD1883" w:rsidP="0025634E">
      <w:pPr>
        <w:numPr>
          <w:ilvl w:val="1"/>
          <w:numId w:val="34"/>
        </w:numPr>
        <w:tabs>
          <w:tab w:val="num" w:pos="851"/>
        </w:tabs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26274DE9" w14:textId="77777777" w:rsidR="00BD1883" w:rsidRPr="0042569E" w:rsidRDefault="00BD1883" w:rsidP="0025634E">
      <w:pPr>
        <w:numPr>
          <w:ilvl w:val="1"/>
          <w:numId w:val="34"/>
        </w:numPr>
        <w:tabs>
          <w:tab w:val="num" w:pos="851"/>
        </w:tabs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usunięcie ujawnionych wad w terminie określonym przez Zamawiającego i Nadzór Inwestorski.</w:t>
      </w:r>
    </w:p>
    <w:p w14:paraId="4CE4B9F6" w14:textId="77777777" w:rsidR="00BD1883" w:rsidRPr="0042569E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Zamawiający może dochodzić roszczeń z tytułu gwarancji lub rękojmi za wady po terminie określonym w art. 568 § 1 KC lub § 1</w:t>
      </w:r>
      <w:r w:rsidR="001E0AA3"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7DBEF5CB" w14:textId="77777777" w:rsidR="00BD1883" w:rsidRPr="0042569E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 sytuacji określonej w ust. 11 Zamawiającemu przysługują uprawnienia określone w § 1</w:t>
      </w:r>
      <w:r w:rsidR="00BA0743"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21E86E60" w14:textId="77777777" w:rsidR="00931039" w:rsidRPr="00D8059C" w:rsidRDefault="00BD1883" w:rsidP="0025634E">
      <w:pPr>
        <w:numPr>
          <w:ilvl w:val="0"/>
          <w:numId w:val="34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</w:t>
      </w:r>
      <w:r w:rsidR="00D8059C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6CDF15A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454E1A55" w14:textId="77777777" w:rsidR="00931039" w:rsidRPr="00163C12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6054FC21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działając na podstawie art. 95 ust. 1 ustawy PZP wymaga zatrudnienia na podstawie umowy o pracę przez Wykonawcę lub Podwykonawcę osób wykonujących czynności związane z realizacją Przedmiotem Umowy, których realizacja polega na wykonywaniu pracy w sposób określony w art. 22 § 1 ustawy z dnia 26 czerwca 1974 r. – Kodeks pracy (Dz. U. z 2020r., poz. 1320 ze zm.).</w:t>
      </w:r>
    </w:p>
    <w:p w14:paraId="3759623E" w14:textId="77777777" w:rsidR="00BD1883" w:rsidRPr="0042569E" w:rsidRDefault="00BD1883" w:rsidP="0025634E">
      <w:pPr>
        <w:widowControl w:val="0"/>
        <w:numPr>
          <w:ilvl w:val="0"/>
          <w:numId w:val="35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i teletechnicznymi.</w:t>
      </w:r>
    </w:p>
    <w:p w14:paraId="7B1ABFB5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4C398521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55B51EED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20703F12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0D304845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1051316C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15E1B21C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0E7AA6A7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12581D47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5967E0A4" w14:textId="77777777" w:rsidR="00BD1883" w:rsidRPr="0042569E" w:rsidRDefault="00BD1883" w:rsidP="0025634E">
      <w:pPr>
        <w:widowControl w:val="0"/>
        <w:numPr>
          <w:ilvl w:val="1"/>
          <w:numId w:val="35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0121E819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0CD1A582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lastRenderedPageBreak/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61C715F6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2DA26A61" w14:textId="77777777" w:rsidR="00BD1883" w:rsidRPr="0042569E" w:rsidRDefault="00BD1883" w:rsidP="0025634E">
      <w:pPr>
        <w:widowControl w:val="0"/>
        <w:numPr>
          <w:ilvl w:val="0"/>
          <w:numId w:val="35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4AD7CB87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53A7CE09" w14:textId="77777777" w:rsidR="00BD1883" w:rsidRPr="0042569E" w:rsidRDefault="00BD1883" w:rsidP="0025634E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679820DC" w14:textId="77777777" w:rsidR="00BD1883" w:rsidRPr="0042569E" w:rsidRDefault="00BD1883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52317FD9" w14:textId="77777777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50027F33" w14:textId="1F0F372E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 w:rsidR="00A348C3"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 w:rsidR="00BA0743"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zwłoki,  </w:t>
      </w:r>
    </w:p>
    <w:p w14:paraId="0AD6996D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dzień zwłoki  w stosunku do uzgodnionego terminu w okresie rękojmi i gwarancji.</w:t>
      </w:r>
    </w:p>
    <w:p w14:paraId="65C8B287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</w:p>
    <w:p w14:paraId="5F75CD44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h) łączny limit kar umownych określonych Umową nie przekroczy 30% wartości brutto Przedmiotu Umowy ustalonej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45509CF1" w14:textId="59AC6B24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 w:rsidR="00A348C3"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40A1B154" w14:textId="77777777" w:rsidR="00BD1883" w:rsidRPr="0042569E" w:rsidRDefault="00BD1883" w:rsidP="0025634E">
      <w:pPr>
        <w:numPr>
          <w:ilvl w:val="0"/>
          <w:numId w:val="37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161CACF3" w14:textId="77777777" w:rsidR="00BD1883" w:rsidRPr="0042569E" w:rsidRDefault="00BD1883" w:rsidP="0025634E">
      <w:pPr>
        <w:numPr>
          <w:ilvl w:val="0"/>
          <w:numId w:val="36"/>
        </w:numPr>
        <w:tabs>
          <w:tab w:val="num" w:pos="644"/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65239A0D" w14:textId="77777777" w:rsidR="00BD1883" w:rsidRPr="0042569E" w:rsidRDefault="00BD1883" w:rsidP="0025634E">
      <w:pPr>
        <w:numPr>
          <w:ilvl w:val="0"/>
          <w:numId w:val="36"/>
        </w:numPr>
        <w:tabs>
          <w:tab w:val="num" w:pos="644"/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21D9D245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3C6469F9" w14:textId="77777777" w:rsidR="00BD1883" w:rsidRPr="0042569E" w:rsidRDefault="00BD1883" w:rsidP="0025634E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7342452E" w14:textId="77777777" w:rsidR="00BD1883" w:rsidRPr="0042569E" w:rsidRDefault="00BD1883" w:rsidP="0025634E">
      <w:pPr>
        <w:numPr>
          <w:ilvl w:val="0"/>
          <w:numId w:val="37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5064D9BD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48021462" w14:textId="77777777" w:rsidR="00BD1883" w:rsidRPr="0042569E" w:rsidRDefault="00BD1883" w:rsidP="0025634E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12D4BC96" w14:textId="77777777" w:rsidR="00BD1883" w:rsidRPr="0042569E" w:rsidRDefault="00BD1883" w:rsidP="0025634E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65376D3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EE60930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9FB34ED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Wykonawcy przysługuje prawo odstąpienia od Umowy ze skutkiem natychmiastowym, w szczególności jeżeli:</w:t>
      </w:r>
    </w:p>
    <w:p w14:paraId="452A54AB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03FF0588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 w:rsidR="00D8059C"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983EAFA" w14:textId="77777777" w:rsidR="00BD1883" w:rsidRPr="0042569E" w:rsidRDefault="00BD1883" w:rsidP="0025634E">
      <w:pPr>
        <w:numPr>
          <w:ilvl w:val="0"/>
          <w:numId w:val="37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04DA57FC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476E05E2" w14:textId="77777777" w:rsidR="00BD1883" w:rsidRPr="0042569E" w:rsidRDefault="00BD1883" w:rsidP="0025634E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62E496CD" w14:textId="77777777" w:rsidR="00BD1883" w:rsidRPr="0042569E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lastRenderedPageBreak/>
        <w:t>Odstąpienie od Umowy powinno nastąpić w formie pisemnej pod rygorem    nieważności takiego oświadczenia i powinno zawierać uzasadnienie.</w:t>
      </w:r>
    </w:p>
    <w:p w14:paraId="767A1F4B" w14:textId="77777777" w:rsidR="00BD1883" w:rsidRDefault="00BD1883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7197A040" w14:textId="77777777" w:rsidR="0025634E" w:rsidRPr="008A3F6C" w:rsidRDefault="0025634E" w:rsidP="0025634E">
      <w:pPr>
        <w:numPr>
          <w:ilvl w:val="0"/>
          <w:numId w:val="37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42970527" w14:textId="77777777" w:rsidR="0025634E" w:rsidRPr="0042569E" w:rsidRDefault="0025634E" w:rsidP="0025634E">
      <w:pPr>
        <w:tabs>
          <w:tab w:val="left" w:pos="28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460F84DE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C6925F8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48E27575" w14:textId="77777777" w:rsidR="00931039" w:rsidRPr="00D72B6D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2C0E598" w14:textId="77777777" w:rsidR="00931039" w:rsidRPr="002F72C9" w:rsidRDefault="00931039" w:rsidP="0025634E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0287407A" w14:textId="16E47D71" w:rsidR="00EE2B92" w:rsidRDefault="00931039" w:rsidP="0025634E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19C13F52" w14:textId="77777777" w:rsidR="00EE2B92" w:rsidRPr="00FB4C75" w:rsidRDefault="00EE2B92" w:rsidP="0025634E">
      <w:pPr>
        <w:widowControl w:val="0"/>
        <w:tabs>
          <w:tab w:val="left" w:pos="2835"/>
        </w:tabs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FD3A3EA" w14:textId="56AD17D0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4543F869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5B9DBB05" w14:textId="77777777" w:rsidR="00931039" w:rsidRPr="002F72C9" w:rsidRDefault="00931039" w:rsidP="0025634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4D1C97B7" w14:textId="77777777" w:rsidR="00931039" w:rsidRDefault="00931039" w:rsidP="0025634E">
      <w:pPr>
        <w:widowControl w:val="0"/>
        <w:numPr>
          <w:ilvl w:val="0"/>
          <w:numId w:val="8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1C6D08A5" w14:textId="77777777" w:rsidR="00602212" w:rsidRDefault="00602212" w:rsidP="00602212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6E0B1644" w14:textId="5F3EDF09" w:rsidR="00602212" w:rsidRPr="002F72C9" w:rsidRDefault="00602212" w:rsidP="006022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15</w:t>
      </w:r>
    </w:p>
    <w:p w14:paraId="09BCFF10" w14:textId="77777777" w:rsidR="00602212" w:rsidRPr="00602212" w:rsidRDefault="00602212" w:rsidP="000E6B53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lang w:eastAsia="zh-CN" w:bidi="hi-IN"/>
        </w:rPr>
      </w:pPr>
    </w:p>
    <w:p w14:paraId="72207293" w14:textId="7C12F901" w:rsidR="00602212" w:rsidRPr="000E6B53" w:rsidRDefault="000E6B53" w:rsidP="00602212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proofErr w:type="spellStart"/>
      <w:r>
        <w:rPr>
          <w:rStyle w:val="markedcontent"/>
          <w:rFonts w:ascii="Times New Roman" w:hAnsi="Times New Roman" w:cs="Times New Roman"/>
          <w:u w:val="single"/>
        </w:rPr>
        <w:t>Elektromobilność</w:t>
      </w:r>
      <w:proofErr w:type="spellEnd"/>
    </w:p>
    <w:p w14:paraId="61D85774" w14:textId="77777777" w:rsidR="00602212" w:rsidRPr="00602212" w:rsidRDefault="00602212" w:rsidP="0060221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4189ADA" w14:textId="77777777" w:rsidR="000E6B53" w:rsidRDefault="00602212" w:rsidP="000E6B5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68 ust. 3 ustawy z dnia 11 stycznia 2018 r. o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 paliwach alternatywnych i jej zmianach.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 w:rsidR="000E6B53"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 xml:space="preserve">zakresie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elektromobilności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określone w umowie</w:t>
      </w:r>
      <w:r w:rsidR="000E6B53"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4FBF985C" w14:textId="4CE13C64" w:rsidR="000E6B53" w:rsidRDefault="00602212" w:rsidP="000E6B5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 xml:space="preserve">o wykorzystywanej flocie pojazdów przy realizacji zadań zleconych niniejszą umową, które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zawieraćbędzie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informacje nt. łącznej ilości pojazdów, w tym łącznej ilości pojazdów określonych ustawą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3A7365AE" w14:textId="5D54AF49" w:rsidR="000E6B53" w:rsidRDefault="00602212" w:rsidP="000E6B5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proofErr w:type="spellStart"/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>mobilności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</w:t>
      </w:r>
      <w:r w:rsidR="000E6B53"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365CFD10" w14:textId="77777777" w:rsidR="000E6B53" w:rsidRDefault="00602212" w:rsidP="000E6B5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439FE644" w14:textId="346D05F8" w:rsidR="00602212" w:rsidRPr="000E6B53" w:rsidRDefault="00602212" w:rsidP="000E6B5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przysługiwało prawo do odstąpienia od Umowy w terminie 30 dni od dnia powzięcia przez </w:t>
      </w:r>
      <w:r w:rsidRPr="000E6B53">
        <w:rPr>
          <w:rStyle w:val="markedcontent"/>
          <w:rFonts w:ascii="Times New Roman" w:hAnsi="Times New Roman" w:cs="Times New Roman"/>
        </w:rPr>
        <w:lastRenderedPageBreak/>
        <w:t>Zamawiającego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 w:rsidR="000E6B53"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 w:rsidR="000E6B53"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 szkodę Zamawiającego z tego wynikającą nawet w przypadku skorzystania przez Zamawiającego </w:t>
      </w:r>
      <w:proofErr w:type="spellStart"/>
      <w:r w:rsidRPr="000E6B53">
        <w:rPr>
          <w:rStyle w:val="markedcontent"/>
          <w:rFonts w:ascii="Times New Roman" w:hAnsi="Times New Roman" w:cs="Times New Roman"/>
        </w:rPr>
        <w:t>zuprawnienia</w:t>
      </w:r>
      <w:proofErr w:type="spellEnd"/>
      <w:r w:rsidRPr="000E6B53">
        <w:rPr>
          <w:rStyle w:val="markedcontent"/>
          <w:rFonts w:ascii="Times New Roman" w:hAnsi="Times New Roman" w:cs="Times New Roman"/>
        </w:rPr>
        <w:t xml:space="preserve"> do odstąpienia od umowy</w:t>
      </w:r>
    </w:p>
    <w:p w14:paraId="3291BFD0" w14:textId="77777777" w:rsidR="00602212" w:rsidRPr="00D72B6D" w:rsidRDefault="00602212" w:rsidP="00602212">
      <w:pPr>
        <w:widowControl w:val="0"/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5CF52CB5" w14:textId="77777777" w:rsidR="00931039" w:rsidRDefault="00931039" w:rsidP="0025634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3BE21FA3" w14:textId="6FCDB44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</w:t>
      </w:r>
      <w:r w:rsidR="00602212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16</w:t>
      </w:r>
    </w:p>
    <w:p w14:paraId="179C60BC" w14:textId="070A1AF1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6537BFC5" w14:textId="77777777" w:rsidR="00BD1883" w:rsidRPr="0042569E" w:rsidRDefault="00BD1883" w:rsidP="0025634E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 i 5, oraz zmian danych adresowych, które wymagają zawiadomienia w formie pisemnej, złożonego przez osobę upoważnioną.</w:t>
      </w:r>
    </w:p>
    <w:p w14:paraId="26C4E09A" w14:textId="77777777" w:rsidR="00BD1883" w:rsidRPr="0042569E" w:rsidRDefault="00BD1883" w:rsidP="0025634E">
      <w:pPr>
        <w:widowControl w:val="0"/>
        <w:numPr>
          <w:ilvl w:val="0"/>
          <w:numId w:val="38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69E94D5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3648AA78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1CC08959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uzasadnionych zmian w zakresie sposobu wykonania Przedmiotu Umowy proponowanych przez Zamawiającego lub Wykonawcę, jeżeli te zmiany są korzystne dla Zamawiającego,</w:t>
      </w:r>
    </w:p>
    <w:p w14:paraId="2161E750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43F3A29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74B102A5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45BF6FF3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5C36886E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331CC4EB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71BB46DB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389A3772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0F4DDBDF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0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 w:rsidR="00EE2B92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Umowy,</w:t>
      </w:r>
    </w:p>
    <w:bookmarkEnd w:id="0"/>
    <w:p w14:paraId="38F8AA1E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36A30BE7" w14:textId="77777777" w:rsidR="00BD1883" w:rsidRPr="0042569E" w:rsidRDefault="00BD1883" w:rsidP="0025634E">
      <w:pPr>
        <w:widowControl w:val="0"/>
        <w:numPr>
          <w:ilvl w:val="0"/>
          <w:numId w:val="40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280C6FF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002F2DEC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2D016125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28F89AF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645CD0E3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57C67D4A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.</w:t>
      </w:r>
    </w:p>
    <w:p w14:paraId="74C15E24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39457840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3922FBC1" w14:textId="77777777" w:rsidR="00BD1883" w:rsidRPr="0042569E" w:rsidRDefault="00BD1883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0E20E00D" w14:textId="77777777" w:rsidR="00BD1883" w:rsidRPr="0042569E" w:rsidRDefault="00BD1883" w:rsidP="0025634E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przewiduje, iż wysokość wynagrodzenia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, określona w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2, może ulec zmianie, z zastrzeżeniem postanowień ust. 4-7 w przypadku zmiany:</w:t>
      </w:r>
    </w:p>
    <w:p w14:paraId="1E400A66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stawki podatku od towarów i usług (VAT),</w:t>
      </w:r>
    </w:p>
    <w:p w14:paraId="19DB9CF6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19213BCC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podlegania ubezpieczeniom społecznym lub ubezpieczeniu zdrowotnemu lub wysokości stawki składki na ubezpieczenia społeczne lub zdrowotne,</w:t>
      </w:r>
    </w:p>
    <w:p w14:paraId="2AFFBDF4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gromadzenia i wysokości wpłat do pracowniczych planów kapitałowych, o których mowa w ustawie z dnia 4 października 2018 r. o pracowniczych planach kapitałowych (Dz.U. z 2020 r. poz. 1342)</w:t>
      </w:r>
    </w:p>
    <w:p w14:paraId="30270000" w14:textId="77777777" w:rsidR="00BD1883" w:rsidRPr="0042569E" w:rsidRDefault="00BD1883" w:rsidP="0025634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cen materiałów lub kosztów związanych z realizacją zamówienia nie częściej niż raz na kwartał, z tym zastrzeżeniem, że:</w:t>
      </w:r>
    </w:p>
    <w:p w14:paraId="6337C8FA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ab/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6E261BE0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47084048" w14:textId="77777777" w:rsidR="00BD1883" w:rsidRPr="0042569E" w:rsidRDefault="00BD1883" w:rsidP="0025634E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maksymalna wartość zmiany wynagrodzenia, jaką dopuszcza zamawiający, to łącznie 10% w stosunku do wartości wynagrodzenia brutto określonego w § 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Umowy,</w:t>
      </w:r>
    </w:p>
    <w:p w14:paraId="2296F72E" w14:textId="77777777" w:rsidR="00BD1883" w:rsidRPr="0042569E" w:rsidRDefault="00BD1883" w:rsidP="0025634E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jeżeli zmiany te będą miały wpływ na koszty wykonania zamówienia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14955E34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zmiany przepisów, o których mowa w ust. 3 skutkujących zmianą wysokości wynagrodzenia należnego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każda ze stron Umowy, w terminie od dnia opublikowania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przepisów dokonujących tych zmian do 30 dnia od dnia ich wejścia w życie, może wystąpić do drugiej strony o dokonanie odpowiedniej zmiany wysokości wynagrodzenia.</w:t>
      </w:r>
    </w:p>
    <w:p w14:paraId="414BB719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Podstawą do dokonania odpowiednich zmian wysokości wynagrodzenia, będzie przedstawiona każdorazowo Zamawiającemu kalkulacja kosztów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zobowiązany jest dostarczyć dokumentację potwierdzającą poprawność dokonanej kalkulacji wraz z dowodami uzasadniającymi zmianę wynagrodzenia.</w:t>
      </w:r>
    </w:p>
    <w:p w14:paraId="10BC1B7E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 podjęciem decyzji o zwiększeniu wynagrodzenia Zamawiający dokona weryfikacji zasadności oraz poprawności obliczeń dokonanych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Wykonawcę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1B776959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4F113421" w14:textId="77777777" w:rsidR="00BD1883" w:rsidRPr="0042569E" w:rsidRDefault="00BD1883" w:rsidP="0025634E">
      <w:pPr>
        <w:widowControl w:val="0"/>
        <w:numPr>
          <w:ilvl w:val="0"/>
          <w:numId w:val="42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 którym został sporządzony kosztorys ofertowy. Zmiana wynagrodzenia może polegać zarówno na jego wzroście jak i obniżeniu, z zastrzeżeniem zachowania minimalnej wartości</w:t>
      </w:r>
      <w:r w:rsidR="00D8059C">
        <w:rPr>
          <w:rFonts w:ascii="Times New Roman" w:eastAsia="Times New Roman" w:hAnsi="Times New Roman" w:cs="Times New Roman"/>
          <w:color w:val="000000"/>
          <w:lang w:eastAsia="ar-SA"/>
        </w:rPr>
        <w:t xml:space="preserve"> świadczenia stron zgodnie z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Umowy.</w:t>
      </w:r>
    </w:p>
    <w:p w14:paraId="6209A3B0" w14:textId="69D61A6D" w:rsidR="00931039" w:rsidRDefault="00602212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17</w:t>
      </w:r>
    </w:p>
    <w:p w14:paraId="26D97EA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0DC1C0B" w14:textId="77777777" w:rsidR="00C32E8D" w:rsidRPr="0042569E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172C89E5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22B2DD00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42D520EE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 a Zamawiający mimo to nakazał Wykonawcy kontynuowanie robót bez podejmowania środków zaradczych.</w:t>
      </w:r>
    </w:p>
    <w:p w14:paraId="055D1714" w14:textId="77777777" w:rsidR="00C32E8D" w:rsidRPr="0042569E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5F4B1682" w14:textId="77777777" w:rsidR="00C32E8D" w:rsidRDefault="00C32E8D" w:rsidP="0025634E">
      <w:pPr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4189FE68" w14:textId="77777777" w:rsidR="00602212" w:rsidRDefault="00602212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5F1A3EF" w14:textId="77777777" w:rsidR="00602212" w:rsidRDefault="00602212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58ACDBD" w14:textId="77777777" w:rsidR="000E6B53" w:rsidRDefault="000E6B53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903B2E9" w14:textId="77777777" w:rsidR="000E6B53" w:rsidRDefault="000E6B53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2DF37A06" w14:textId="77777777" w:rsidR="000E6B53" w:rsidRDefault="000E6B53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709D08CD" w14:textId="77777777" w:rsidR="000E6B53" w:rsidRDefault="000E6B53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3678B65" w14:textId="77777777" w:rsidR="000E6B53" w:rsidRDefault="000E6B53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bookmarkStart w:id="1" w:name="_GoBack"/>
      <w:bookmarkEnd w:id="1"/>
    </w:p>
    <w:p w14:paraId="022B04F5" w14:textId="77777777" w:rsidR="00602212" w:rsidRDefault="00602212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769EB84" w14:textId="77777777" w:rsidR="00602212" w:rsidRPr="0042569E" w:rsidRDefault="00602212" w:rsidP="00602212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5EAB5490" w14:textId="5AE9CCC1" w:rsidR="00931039" w:rsidRDefault="00602212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lastRenderedPageBreak/>
        <w:t>§ 18</w:t>
      </w:r>
    </w:p>
    <w:p w14:paraId="6DD80242" w14:textId="77777777" w:rsidR="00931039" w:rsidRPr="00FB4C75" w:rsidRDefault="00931039" w:rsidP="0025634E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2DB980A" w14:textId="77777777" w:rsidR="00C32E8D" w:rsidRPr="0042569E" w:rsidRDefault="00C32E8D" w:rsidP="0025634E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0D646711" w14:textId="77777777" w:rsidR="00C32E8D" w:rsidRPr="0042569E" w:rsidRDefault="00C32E8D" w:rsidP="0025634E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5FD2A9D3" w14:textId="77777777" w:rsidR="00C32E8D" w:rsidRPr="0042569E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2FC9FBC4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72CC4832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21FA96A2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2571910E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10D69583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13328AC0" w14:textId="77777777" w:rsidR="00C32E8D" w:rsidRPr="0042569E" w:rsidRDefault="00C32E8D" w:rsidP="0025634E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15019828" w14:textId="77777777" w:rsidR="00C32E8D" w:rsidRPr="0042569E" w:rsidRDefault="00C32E8D" w:rsidP="0025634E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RODO). Wyrażenie zgody jest dobrowolne, można ją wycofać w dowolnym momencie. Wycofanie zgody nie wpływa na zgodność z prawem przetwarzania, którego dokonano przed jej wycofaniem.</w:t>
      </w:r>
    </w:p>
    <w:p w14:paraId="7936F70B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4CB049E5" w14:textId="77777777" w:rsidR="00C32E8D" w:rsidRPr="0042569E" w:rsidRDefault="00C32E8D" w:rsidP="0025634E">
      <w:pPr>
        <w:numPr>
          <w:ilvl w:val="1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220FBB6C" w14:textId="77777777" w:rsidR="00C32E8D" w:rsidRPr="0042569E" w:rsidRDefault="00C32E8D" w:rsidP="0025634E">
      <w:pPr>
        <w:numPr>
          <w:ilvl w:val="1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póź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 zm.), z zachowaniem zasad wynikających z przepisów o ochronie danych osobowych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anonimizacja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danych osobowych).</w:t>
      </w:r>
    </w:p>
    <w:p w14:paraId="5095E0EB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20E28A8A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2DE98A94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73761D50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154F8631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26DBD0A8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59E0821D" w14:textId="77777777" w:rsidR="00C32E8D" w:rsidRPr="0042569E" w:rsidRDefault="00C32E8D" w:rsidP="0025634E">
      <w:pPr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14EC7E83" w14:textId="77777777" w:rsidR="00C32E8D" w:rsidRPr="0042569E" w:rsidRDefault="00C32E8D" w:rsidP="0025634E">
      <w:pPr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art. 17 ust.3 lit. b, d lub e RODO; prawo do przenoszenia danych osobowych, o którym mowa w art. 20 RODO oraz prawo do sprzeciwu wobec przetwarzania danych osobowych.</w:t>
      </w:r>
    </w:p>
    <w:p w14:paraId="4FBE1140" w14:textId="77777777" w:rsidR="00C32E8D" w:rsidRDefault="00C32E8D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29112765" w14:textId="77777777" w:rsidR="00602212" w:rsidRPr="0042569E" w:rsidRDefault="00602212" w:rsidP="0025634E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49A89DCA" w14:textId="5ED1936A" w:rsidR="00931039" w:rsidRPr="002F72C9" w:rsidRDefault="00602212" w:rsidP="0025634E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19</w:t>
      </w:r>
    </w:p>
    <w:p w14:paraId="64BA2A8B" w14:textId="77777777" w:rsidR="00C32E8D" w:rsidRPr="0042569E" w:rsidRDefault="00C32E8D" w:rsidP="0025634E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54FF005E" w14:textId="77777777" w:rsidR="00C32E8D" w:rsidRPr="0042569E" w:rsidRDefault="00C32E8D" w:rsidP="0025634E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</w:p>
    <w:p w14:paraId="55BE093D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767542FF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0B9828AD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675D2806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7BD54A57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4091D57B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oświadcza, że znany jest mu fakt, iż treść niniejszej Umowy, a w szczególności podmiot i przedmiot Umowy i wysokość wynagrodzenia, stanowią informację publiczną w rozumieniu art. 1 ust. 1 ustawy z dnia 6 września 2001 r. o dostępie do informacji publicznej (</w:t>
      </w:r>
      <w:proofErr w:type="spellStart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t.j</w:t>
      </w:r>
      <w:proofErr w:type="spellEnd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 Dz. U. z 2020 r. poz. 2176), która podlega udostępnianiu w trybie przedmiotowej ustawy, z zastrzeżeniem ust. 7.</w:t>
      </w:r>
    </w:p>
    <w:p w14:paraId="35B79C7C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5FFB21DA" w14:textId="77777777" w:rsidR="00C32E8D" w:rsidRPr="0042569E" w:rsidRDefault="00C32E8D" w:rsidP="0025634E">
      <w:pPr>
        <w:widowControl w:val="0"/>
        <w:numPr>
          <w:ilvl w:val="0"/>
          <w:numId w:val="47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404E9C1C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2C7B7F0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2E83CE4" w14:textId="77777777" w:rsidR="00931039" w:rsidRPr="002F72C9" w:rsidRDefault="00931039" w:rsidP="0025634E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0274D458" w14:textId="77777777" w:rsidR="00931039" w:rsidRDefault="00931039" w:rsidP="0025634E">
      <w:pPr>
        <w:spacing w:after="0" w:line="240" w:lineRule="auto"/>
      </w:pPr>
    </w:p>
    <w:p w14:paraId="5702DB74" w14:textId="77777777" w:rsidR="00931039" w:rsidRDefault="00931039" w:rsidP="0025634E">
      <w:pPr>
        <w:spacing w:after="0" w:line="240" w:lineRule="auto"/>
      </w:pPr>
    </w:p>
    <w:p w14:paraId="23A9E6C8" w14:textId="77777777" w:rsidR="00931039" w:rsidRDefault="00931039" w:rsidP="0025634E">
      <w:pPr>
        <w:spacing w:after="0" w:line="240" w:lineRule="auto"/>
      </w:pPr>
    </w:p>
    <w:p w14:paraId="480757E1" w14:textId="77777777" w:rsidR="00931039" w:rsidRDefault="00931039" w:rsidP="0025634E">
      <w:pPr>
        <w:spacing w:after="0" w:line="240" w:lineRule="auto"/>
      </w:pPr>
    </w:p>
    <w:p w14:paraId="5CC328AE" w14:textId="77777777" w:rsidR="00744FAC" w:rsidRDefault="00744FAC" w:rsidP="0025634E">
      <w:pPr>
        <w:spacing w:after="0" w:line="240" w:lineRule="auto"/>
      </w:pPr>
    </w:p>
    <w:sectPr w:rsidR="00744F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073643" w14:textId="77777777" w:rsidR="000F16C0" w:rsidRDefault="000F16C0">
      <w:pPr>
        <w:spacing w:after="0" w:line="240" w:lineRule="auto"/>
      </w:pPr>
      <w:r>
        <w:separator/>
      </w:r>
    </w:p>
  </w:endnote>
  <w:endnote w:type="continuationSeparator" w:id="0">
    <w:p w14:paraId="5F18A8B6" w14:textId="77777777" w:rsidR="000F16C0" w:rsidRDefault="000F1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SansMS,Bold">
    <w:altName w:val="Arial Unicode MS"/>
    <w:charset w:val="00"/>
    <w:family w:val="auto"/>
    <w:pitch w:val="default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9256469"/>
      <w:docPartObj>
        <w:docPartGallery w:val="Page Numbers (Bottom of Page)"/>
        <w:docPartUnique/>
      </w:docPartObj>
    </w:sdtPr>
    <w:sdtEndPr/>
    <w:sdtContent>
      <w:p w14:paraId="537E965F" w14:textId="77777777" w:rsidR="00F57143" w:rsidRDefault="0093103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6B53">
          <w:rPr>
            <w:noProof/>
          </w:rPr>
          <w:t>17</w:t>
        </w:r>
        <w:r>
          <w:fldChar w:fldCharType="end"/>
        </w:r>
      </w:p>
    </w:sdtContent>
  </w:sdt>
  <w:p w14:paraId="3A5BA164" w14:textId="77777777" w:rsidR="00F57143" w:rsidRDefault="000F16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36A897" w14:textId="77777777" w:rsidR="000F16C0" w:rsidRDefault="000F16C0">
      <w:pPr>
        <w:spacing w:after="0" w:line="240" w:lineRule="auto"/>
      </w:pPr>
      <w:r>
        <w:separator/>
      </w:r>
    </w:p>
  </w:footnote>
  <w:footnote w:type="continuationSeparator" w:id="0">
    <w:p w14:paraId="2DD38FEE" w14:textId="77777777" w:rsidR="000F16C0" w:rsidRDefault="000F1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2" w15:restartNumberingAfterBreak="0">
    <w:nsid w:val="0000000F"/>
    <w:multiLevelType w:val="multilevel"/>
    <w:tmpl w:val="0000000F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04" w:hanging="180"/>
      </w:pPr>
      <w:rPr>
        <w:rFonts w:cs="Times New Roman"/>
      </w:rPr>
    </w:lvl>
  </w:abstractNum>
  <w:abstractNum w:abstractNumId="3" w15:restartNumberingAfterBreak="0">
    <w:nsid w:val="00000011"/>
    <w:multiLevelType w:val="multilevel"/>
    <w:tmpl w:val="00000011"/>
    <w:name w:val="WWNum19"/>
    <w:lvl w:ilvl="0">
      <w:start w:val="1"/>
      <w:numFmt w:val="decimal"/>
      <w:lvlText w:val="%1)"/>
      <w:lvlJc w:val="left"/>
      <w:pPr>
        <w:tabs>
          <w:tab w:val="num" w:pos="0"/>
        </w:tabs>
        <w:ind w:left="1154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4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9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1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4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75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7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4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914" w:hanging="180"/>
      </w:pPr>
      <w:rPr>
        <w:rFonts w:cs="Times New Roman"/>
      </w:rPr>
    </w:lvl>
  </w:abstractNum>
  <w:abstractNum w:abstractNumId="4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5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7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DE11B0"/>
    <w:multiLevelType w:val="multilevel"/>
    <w:tmpl w:val="7BC21FCC"/>
    <w:styleLink w:val="WW8Num1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3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5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6" w15:restartNumberingAfterBreak="0">
    <w:nsid w:val="225374EE"/>
    <w:multiLevelType w:val="multilevel"/>
    <w:tmpl w:val="6254B5C8"/>
    <w:styleLink w:val="WW8Num13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7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0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AB5109"/>
    <w:multiLevelType w:val="multilevel"/>
    <w:tmpl w:val="01487A7E"/>
    <w:styleLink w:val="WW8Num8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3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103BCD"/>
    <w:multiLevelType w:val="multilevel"/>
    <w:tmpl w:val="F20A2E0C"/>
    <w:styleLink w:val="WW8Num7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6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7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E700AE"/>
    <w:multiLevelType w:val="multilevel"/>
    <w:tmpl w:val="9ED83BD4"/>
    <w:styleLink w:val="WW8Num5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4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5" w15:restartNumberingAfterBreak="0">
    <w:nsid w:val="57900931"/>
    <w:multiLevelType w:val="multilevel"/>
    <w:tmpl w:val="AC4C7C96"/>
    <w:styleLink w:val="WW8Num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6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8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9" w15:restartNumberingAfterBreak="0">
    <w:nsid w:val="668C679B"/>
    <w:multiLevelType w:val="multilevel"/>
    <w:tmpl w:val="F0F0E0D0"/>
    <w:styleLink w:val="WW8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67C414BF"/>
    <w:multiLevelType w:val="multilevel"/>
    <w:tmpl w:val="2BD2761A"/>
    <w:styleLink w:val="WW8Num9"/>
    <w:lvl w:ilvl="0">
      <w:start w:val="1"/>
      <w:numFmt w:val="lowerLetter"/>
      <w:lvlText w:val="%1)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5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33"/>
  </w:num>
  <w:num w:numId="3">
    <w:abstractNumId w:val="39"/>
  </w:num>
  <w:num w:numId="4">
    <w:abstractNumId w:val="16"/>
  </w:num>
  <w:num w:numId="5">
    <w:abstractNumId w:val="15"/>
  </w:num>
  <w:num w:numId="6">
    <w:abstractNumId w:val="19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8"/>
  </w:num>
  <w:num w:numId="9">
    <w:abstractNumId w:val="45"/>
  </w:num>
  <w:num w:numId="10">
    <w:abstractNumId w:val="22"/>
  </w:num>
  <w:num w:numId="11">
    <w:abstractNumId w:val="34"/>
  </w:num>
  <w:num w:numId="12">
    <w:abstractNumId w:val="25"/>
  </w:num>
  <w:num w:numId="13">
    <w:abstractNumId w:val="40"/>
  </w:num>
  <w:num w:numId="14">
    <w:abstractNumId w:val="12"/>
  </w:num>
  <w:num w:numId="15">
    <w:abstractNumId w:val="34"/>
    <w:lvlOverride w:ilvl="0">
      <w:startOverride w:val="1"/>
    </w:lvlOverride>
  </w:num>
  <w:num w:numId="16">
    <w:abstractNumId w:val="1"/>
  </w:num>
  <w:num w:numId="17">
    <w:abstractNumId w:val="14"/>
  </w:num>
  <w:num w:numId="18">
    <w:abstractNumId w:val="14"/>
    <w:lvlOverride w:ilvl="0">
      <w:startOverride w:val="1"/>
    </w:lvlOverride>
  </w:num>
  <w:num w:numId="19">
    <w:abstractNumId w:val="17"/>
  </w:num>
  <w:num w:numId="20">
    <w:abstractNumId w:val="37"/>
  </w:num>
  <w:num w:numId="21">
    <w:abstractNumId w:val="38"/>
  </w:num>
  <w:num w:numId="22">
    <w:abstractNumId w:val="36"/>
  </w:num>
  <w:num w:numId="23">
    <w:abstractNumId w:val="20"/>
  </w:num>
  <w:num w:numId="24">
    <w:abstractNumId w:val="35"/>
  </w:num>
  <w:num w:numId="25">
    <w:abstractNumId w:val="6"/>
  </w:num>
  <w:num w:numId="26">
    <w:abstractNumId w:val="8"/>
  </w:num>
  <w:num w:numId="27">
    <w:abstractNumId w:val="9"/>
  </w:num>
  <w:num w:numId="28">
    <w:abstractNumId w:val="7"/>
  </w:num>
  <w:num w:numId="29">
    <w:abstractNumId w:val="42"/>
  </w:num>
  <w:num w:numId="30">
    <w:abstractNumId w:val="31"/>
  </w:num>
  <w:num w:numId="31">
    <w:abstractNumId w:val="29"/>
  </w:num>
  <w:num w:numId="32">
    <w:abstractNumId w:val="27"/>
  </w:num>
  <w:num w:numId="33">
    <w:abstractNumId w:val="41"/>
  </w:num>
  <w:num w:numId="34">
    <w:abstractNumId w:val="44"/>
  </w:num>
  <w:num w:numId="35">
    <w:abstractNumId w:val="10"/>
  </w:num>
  <w:num w:numId="36">
    <w:abstractNumId w:val="4"/>
  </w:num>
  <w:num w:numId="37">
    <w:abstractNumId w:val="11"/>
  </w:num>
  <w:num w:numId="38">
    <w:abstractNumId w:val="13"/>
  </w:num>
  <w:num w:numId="39">
    <w:abstractNumId w:val="28"/>
  </w:num>
  <w:num w:numId="40">
    <w:abstractNumId w:val="24"/>
  </w:num>
  <w:num w:numId="41">
    <w:abstractNumId w:val="21"/>
  </w:num>
  <w:num w:numId="42">
    <w:abstractNumId w:val="32"/>
  </w:num>
  <w:num w:numId="43">
    <w:abstractNumId w:val="30"/>
  </w:num>
  <w:num w:numId="44">
    <w:abstractNumId w:val="43"/>
  </w:num>
  <w:num w:numId="45">
    <w:abstractNumId w:val="23"/>
  </w:num>
  <w:num w:numId="46">
    <w:abstractNumId w:val="26"/>
  </w:num>
  <w:num w:numId="47">
    <w:abstractNumId w:val="5"/>
  </w:num>
  <w:num w:numId="48">
    <w:abstractNumId w:val="46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039"/>
    <w:rsid w:val="000324C8"/>
    <w:rsid w:val="000E4C4A"/>
    <w:rsid w:val="000E6B53"/>
    <w:rsid w:val="000F16C0"/>
    <w:rsid w:val="001E0AA3"/>
    <w:rsid w:val="00225B84"/>
    <w:rsid w:val="0025634E"/>
    <w:rsid w:val="00280E00"/>
    <w:rsid w:val="00317C3B"/>
    <w:rsid w:val="00323803"/>
    <w:rsid w:val="00354522"/>
    <w:rsid w:val="00384AB5"/>
    <w:rsid w:val="003A5230"/>
    <w:rsid w:val="003E0F5D"/>
    <w:rsid w:val="003F7538"/>
    <w:rsid w:val="004A25BB"/>
    <w:rsid w:val="005339B4"/>
    <w:rsid w:val="00602212"/>
    <w:rsid w:val="00615DB4"/>
    <w:rsid w:val="006623AF"/>
    <w:rsid w:val="0072180D"/>
    <w:rsid w:val="00744FAC"/>
    <w:rsid w:val="007A21A0"/>
    <w:rsid w:val="007A226A"/>
    <w:rsid w:val="007B5ED1"/>
    <w:rsid w:val="00877127"/>
    <w:rsid w:val="008A3F6C"/>
    <w:rsid w:val="0091242B"/>
    <w:rsid w:val="00931039"/>
    <w:rsid w:val="00A348C3"/>
    <w:rsid w:val="00A77585"/>
    <w:rsid w:val="00B73B04"/>
    <w:rsid w:val="00B839F2"/>
    <w:rsid w:val="00BA0743"/>
    <w:rsid w:val="00BB64BA"/>
    <w:rsid w:val="00BD1883"/>
    <w:rsid w:val="00BF44E2"/>
    <w:rsid w:val="00C32E8D"/>
    <w:rsid w:val="00CA24C9"/>
    <w:rsid w:val="00CB76D2"/>
    <w:rsid w:val="00D60605"/>
    <w:rsid w:val="00D8059C"/>
    <w:rsid w:val="00DB6576"/>
    <w:rsid w:val="00DE3CC3"/>
    <w:rsid w:val="00E33291"/>
    <w:rsid w:val="00E82223"/>
    <w:rsid w:val="00E95831"/>
    <w:rsid w:val="00ED06BE"/>
    <w:rsid w:val="00EE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0461"/>
  <w15:chartTrackingRefBased/>
  <w15:docId w15:val="{6EAAAE69-7D3C-4EB6-9A36-49CFC31BC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0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1039"/>
    <w:pPr>
      <w:ind w:left="720"/>
      <w:contextualSpacing/>
    </w:pPr>
  </w:style>
  <w:style w:type="paragraph" w:customStyle="1" w:styleId="Domylnyteks">
    <w:name w:val="Domy?lny teks"/>
    <w:basedOn w:val="Normalny"/>
    <w:rsid w:val="00931039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931039"/>
    <w:pPr>
      <w:numPr>
        <w:numId w:val="1"/>
      </w:numPr>
    </w:pPr>
  </w:style>
  <w:style w:type="numbering" w:customStyle="1" w:styleId="WW8Num5">
    <w:name w:val="WW8Num5"/>
    <w:basedOn w:val="Bezlisty"/>
    <w:rsid w:val="00931039"/>
    <w:pPr>
      <w:numPr>
        <w:numId w:val="2"/>
      </w:numPr>
    </w:pPr>
  </w:style>
  <w:style w:type="numbering" w:customStyle="1" w:styleId="WW8Num12">
    <w:name w:val="WW8Num12"/>
    <w:basedOn w:val="Bezlisty"/>
    <w:rsid w:val="00931039"/>
    <w:pPr>
      <w:numPr>
        <w:numId w:val="3"/>
      </w:numPr>
    </w:pPr>
  </w:style>
  <w:style w:type="numbering" w:customStyle="1" w:styleId="WW8Num13">
    <w:name w:val="WW8Num13"/>
    <w:basedOn w:val="Bezlisty"/>
    <w:rsid w:val="00931039"/>
    <w:pPr>
      <w:numPr>
        <w:numId w:val="4"/>
      </w:numPr>
    </w:pPr>
  </w:style>
  <w:style w:type="numbering" w:customStyle="1" w:styleId="WW8Num14">
    <w:name w:val="WW8Num14"/>
    <w:basedOn w:val="Bezlisty"/>
    <w:rsid w:val="00931039"/>
    <w:pPr>
      <w:numPr>
        <w:numId w:val="5"/>
      </w:numPr>
    </w:pPr>
  </w:style>
  <w:style w:type="numbering" w:customStyle="1" w:styleId="WW8Num31">
    <w:name w:val="WW8Num31"/>
    <w:basedOn w:val="Bezlisty"/>
    <w:rsid w:val="00931039"/>
    <w:pPr>
      <w:numPr>
        <w:numId w:val="9"/>
      </w:numPr>
    </w:pPr>
  </w:style>
  <w:style w:type="paragraph" w:styleId="Stopka">
    <w:name w:val="footer"/>
    <w:basedOn w:val="Normalny"/>
    <w:link w:val="StopkaZnak"/>
    <w:uiPriority w:val="99"/>
    <w:unhideWhenUsed/>
    <w:rsid w:val="0093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039"/>
  </w:style>
  <w:style w:type="numbering" w:customStyle="1" w:styleId="WW8Num8">
    <w:name w:val="WW8Num8"/>
    <w:basedOn w:val="Bezlisty"/>
    <w:rsid w:val="00931039"/>
    <w:pPr>
      <w:numPr>
        <w:numId w:val="10"/>
      </w:numPr>
    </w:pPr>
  </w:style>
  <w:style w:type="numbering" w:customStyle="1" w:styleId="WW8Num61">
    <w:name w:val="WW8Num61"/>
    <w:basedOn w:val="Bezlisty"/>
    <w:rsid w:val="00931039"/>
    <w:pPr>
      <w:numPr>
        <w:numId w:val="11"/>
      </w:numPr>
    </w:pPr>
  </w:style>
  <w:style w:type="numbering" w:customStyle="1" w:styleId="WW8Num71">
    <w:name w:val="WW8Num71"/>
    <w:basedOn w:val="Bezlisty"/>
    <w:rsid w:val="00931039"/>
    <w:pPr>
      <w:numPr>
        <w:numId w:val="12"/>
      </w:numPr>
    </w:pPr>
  </w:style>
  <w:style w:type="numbering" w:customStyle="1" w:styleId="WW8Num9">
    <w:name w:val="WW8Num9"/>
    <w:basedOn w:val="Bezlisty"/>
    <w:rsid w:val="00931039"/>
    <w:pPr>
      <w:numPr>
        <w:numId w:val="13"/>
      </w:numPr>
    </w:pPr>
  </w:style>
  <w:style w:type="numbering" w:customStyle="1" w:styleId="WW8Num15">
    <w:name w:val="WW8Num15"/>
    <w:basedOn w:val="Bezlisty"/>
    <w:rsid w:val="00931039"/>
    <w:pPr>
      <w:numPr>
        <w:numId w:val="14"/>
      </w:numPr>
    </w:pPr>
  </w:style>
  <w:style w:type="numbering" w:customStyle="1" w:styleId="WW8Num11">
    <w:name w:val="WW8Num11"/>
    <w:basedOn w:val="Bezlisty"/>
    <w:rsid w:val="00931039"/>
    <w:pPr>
      <w:numPr>
        <w:numId w:val="17"/>
      </w:numPr>
    </w:pPr>
  </w:style>
  <w:style w:type="paragraph" w:styleId="Tekstpodstawowy">
    <w:name w:val="Body Text"/>
    <w:basedOn w:val="Normalny"/>
    <w:link w:val="TekstpodstawowyZnak1"/>
    <w:rsid w:val="0093103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931039"/>
  </w:style>
  <w:style w:type="character" w:customStyle="1" w:styleId="TekstpodstawowyZnak1">
    <w:name w:val="Tekst podstawowy Znak1"/>
    <w:link w:val="Tekstpodstawowy"/>
    <w:rsid w:val="00931039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WW8Num311">
    <w:name w:val="WW8Num311"/>
    <w:basedOn w:val="Bezlisty"/>
    <w:rsid w:val="0091242B"/>
    <w:pPr>
      <w:numPr>
        <w:numId w:val="23"/>
      </w:numPr>
    </w:pPr>
  </w:style>
  <w:style w:type="numbering" w:customStyle="1" w:styleId="WW8Num111">
    <w:name w:val="WW8Num111"/>
    <w:basedOn w:val="Bezlisty"/>
    <w:rsid w:val="0091242B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623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23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23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23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23A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3A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B76D2"/>
    <w:pPr>
      <w:spacing w:after="0" w:line="240" w:lineRule="auto"/>
    </w:pPr>
  </w:style>
  <w:style w:type="character" w:customStyle="1" w:styleId="markedcontent">
    <w:name w:val="markedcontent"/>
    <w:basedOn w:val="Domylnaczcionkaakapitu"/>
    <w:rsid w:val="00602212"/>
  </w:style>
  <w:style w:type="character" w:customStyle="1" w:styleId="highlight">
    <w:name w:val="highlight"/>
    <w:basedOn w:val="Domylnaczcionkaakapitu"/>
    <w:rsid w:val="00602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3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8477</Words>
  <Characters>50865</Characters>
  <Application>Microsoft Office Word</Application>
  <DocSecurity>0</DocSecurity>
  <Lines>423</Lines>
  <Paragraphs>118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2022-04-11T07:23:00Z</dcterms:created>
  <dcterms:modified xsi:type="dcterms:W3CDTF">2022-04-11T07:31:00Z</dcterms:modified>
</cp:coreProperties>
</file>