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B5E0" w14:textId="77777777" w:rsidR="002B0101" w:rsidRPr="00B405D6" w:rsidRDefault="002B0101" w:rsidP="002B0101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05D6">
        <w:rPr>
          <w:rFonts w:asciiTheme="minorHAnsi" w:hAnsiTheme="minorHAnsi" w:cstheme="minorHAnsi"/>
          <w:sz w:val="22"/>
          <w:szCs w:val="22"/>
        </w:rPr>
        <w:t>Załącznik nr 1</w:t>
      </w:r>
    </w:p>
    <w:p w14:paraId="4A93392D" w14:textId="6BD3E25F" w:rsidR="002B0101" w:rsidRPr="00B405D6" w:rsidRDefault="002B0101" w:rsidP="002B0101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do Zarządzenia Nr</w:t>
      </w:r>
      <w:r w:rsidR="009F4A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9476A">
        <w:rPr>
          <w:rFonts w:asciiTheme="minorHAnsi" w:hAnsiTheme="minorHAnsi" w:cstheme="minorHAnsi"/>
          <w:i/>
          <w:iCs/>
          <w:sz w:val="22"/>
          <w:szCs w:val="22"/>
        </w:rPr>
        <w:t>78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>/20</w:t>
      </w:r>
      <w:r w:rsidR="00CD5A51" w:rsidRPr="00B405D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4C7ACF">
        <w:rPr>
          <w:rFonts w:asciiTheme="minorHAnsi" w:hAnsiTheme="minorHAnsi" w:cstheme="minorHAnsi"/>
          <w:i/>
          <w:iCs/>
          <w:sz w:val="22"/>
          <w:szCs w:val="22"/>
        </w:rPr>
        <w:t>2</w:t>
      </w:r>
    </w:p>
    <w:p w14:paraId="0D055548" w14:textId="77777777" w:rsidR="002B0101" w:rsidRPr="00B405D6" w:rsidRDefault="002B0101" w:rsidP="002B0101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Prezydenta Miasta Pruszkowa</w:t>
      </w:r>
    </w:p>
    <w:p w14:paraId="20A56E25" w14:textId="4CC409FF" w:rsidR="002B0101" w:rsidRPr="00B405D6" w:rsidRDefault="002B0101" w:rsidP="002B0101">
      <w:pPr>
        <w:pStyle w:val="Nagwek1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z dnia</w:t>
      </w:r>
      <w:r w:rsidR="0029476A">
        <w:rPr>
          <w:rFonts w:asciiTheme="minorHAnsi" w:hAnsiTheme="minorHAnsi" w:cstheme="minorHAnsi"/>
          <w:i/>
          <w:iCs/>
          <w:sz w:val="22"/>
          <w:szCs w:val="22"/>
        </w:rPr>
        <w:t xml:space="preserve"> 5 </w:t>
      </w:r>
      <w:r w:rsidR="000D7B27">
        <w:rPr>
          <w:rFonts w:asciiTheme="minorHAnsi" w:hAnsiTheme="minorHAnsi" w:cstheme="minorHAnsi"/>
          <w:i/>
          <w:iCs/>
          <w:sz w:val="22"/>
          <w:szCs w:val="22"/>
        </w:rPr>
        <w:t>kwietnia</w:t>
      </w:r>
      <w:r w:rsidR="0085496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="00CD5A51" w:rsidRPr="00B405D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4C7ACF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607202">
        <w:rPr>
          <w:rFonts w:asciiTheme="minorHAnsi" w:hAnsiTheme="minorHAnsi" w:cstheme="minorHAnsi"/>
          <w:i/>
          <w:iCs/>
          <w:sz w:val="22"/>
          <w:szCs w:val="22"/>
        </w:rPr>
        <w:t xml:space="preserve"> r</w:t>
      </w:r>
    </w:p>
    <w:p w14:paraId="7E57136F" w14:textId="77777777" w:rsidR="002B0101" w:rsidRPr="00B405D6" w:rsidRDefault="002B0101" w:rsidP="002B0101">
      <w:pPr>
        <w:pStyle w:val="Nagwek7"/>
        <w:rPr>
          <w:rFonts w:asciiTheme="minorHAnsi" w:hAnsiTheme="minorHAnsi" w:cstheme="minorHAnsi"/>
          <w:b/>
          <w:i w:val="0"/>
          <w:sz w:val="22"/>
          <w:szCs w:val="22"/>
        </w:rPr>
      </w:pPr>
      <w:r w:rsidRPr="00B405D6">
        <w:rPr>
          <w:rFonts w:asciiTheme="minorHAnsi" w:hAnsiTheme="minorHAnsi" w:cstheme="minorHAnsi"/>
          <w:b/>
          <w:i w:val="0"/>
          <w:sz w:val="22"/>
          <w:szCs w:val="22"/>
        </w:rPr>
        <w:t>O G Ł O S Z E N I E  O T W A R T E G O  K O N K U R S U  O F E R T</w:t>
      </w:r>
    </w:p>
    <w:p w14:paraId="6D917EBC" w14:textId="77777777" w:rsidR="00B50781" w:rsidRPr="00B405D6" w:rsidRDefault="00B50781" w:rsidP="002B0101">
      <w:pPr>
        <w:pStyle w:val="Standard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B7E46B" w14:textId="17C05DDF" w:rsidR="00BB27AE" w:rsidRPr="00E6655A" w:rsidRDefault="009F4A68" w:rsidP="002B0101">
      <w:pPr>
        <w:pStyle w:val="Standard"/>
        <w:autoSpaceDE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6655A">
        <w:rPr>
          <w:rFonts w:asciiTheme="minorHAnsi" w:hAnsiTheme="minorHAnsi" w:cstheme="minorHAnsi"/>
          <w:sz w:val="20"/>
          <w:szCs w:val="20"/>
        </w:rPr>
        <w:t xml:space="preserve">Prezydent Miasta Pruszkowa działając na podstawie </w:t>
      </w:r>
      <w:r w:rsidR="00BF06B8" w:rsidRPr="00E6655A">
        <w:rPr>
          <w:rFonts w:asciiTheme="minorHAnsi" w:hAnsiTheme="minorHAnsi" w:cstheme="minorHAnsi"/>
          <w:sz w:val="20"/>
          <w:szCs w:val="20"/>
        </w:rPr>
        <w:t xml:space="preserve">art. 7 ust 1 ppkt.19, art. 26, art. 30 ust. 1 ustawy z dnia 8 marca </w:t>
      </w:r>
      <w:r w:rsidR="00EA0E7C">
        <w:rPr>
          <w:rFonts w:asciiTheme="minorHAnsi" w:hAnsiTheme="minorHAnsi" w:cstheme="minorHAnsi"/>
          <w:sz w:val="20"/>
          <w:szCs w:val="20"/>
        </w:rPr>
        <w:t xml:space="preserve">  </w:t>
      </w:r>
      <w:r w:rsidR="00BF06B8" w:rsidRPr="00E6655A">
        <w:rPr>
          <w:rFonts w:asciiTheme="minorHAnsi" w:hAnsiTheme="minorHAnsi" w:cstheme="minorHAnsi"/>
          <w:sz w:val="20"/>
          <w:szCs w:val="20"/>
        </w:rPr>
        <w:t xml:space="preserve">1990 r o samorządzie gminnym </w:t>
      </w:r>
      <w:r w:rsidR="00EA6A0C" w:rsidRPr="00E6655A">
        <w:rPr>
          <w:rFonts w:asciiTheme="minorHAnsi" w:hAnsiTheme="minorHAnsi" w:cstheme="minorHAnsi"/>
          <w:sz w:val="20"/>
          <w:szCs w:val="20"/>
        </w:rPr>
        <w:t>(t.j. Dz.U. 2022 poz. 559)</w:t>
      </w:r>
      <w:r w:rsidR="00BF06B8" w:rsidRPr="00E6655A">
        <w:rPr>
          <w:rFonts w:asciiTheme="minorHAnsi" w:hAnsiTheme="minorHAnsi" w:cstheme="minorHAnsi"/>
          <w:sz w:val="20"/>
          <w:szCs w:val="20"/>
        </w:rPr>
        <w:t>, art. 14 w związku z art. 13 pkt. 3 ustawy z dnia 11 września 2015 r. o zdrowiu publicznym (t.j. Dz. U. z 2021r. poz. 1956 ze zm.), w związku z art. 221 Ustawy z dnia 27 sierpnia 2009r. o finansach publicznych (t.j. Dz. U. z 2021 r. poz. 305 ze zm. ) oraz art.4¹ ust.1 pkt.1 Ustawy z dnia 26 października 1982r o wychowaniu w trzeźwości i przeciwdziałaniu alkoholizmowi (t.j. Dz. U. z 2021 r. poz. 1119 ze zm.)</w:t>
      </w:r>
      <w:r w:rsidR="00C0345E">
        <w:rPr>
          <w:rFonts w:asciiTheme="minorHAnsi" w:hAnsiTheme="minorHAnsi" w:cstheme="minorHAnsi"/>
          <w:sz w:val="20"/>
          <w:szCs w:val="20"/>
        </w:rPr>
        <w:t>,</w:t>
      </w:r>
      <w:r w:rsidR="00BF06B8" w:rsidRPr="00E6655A">
        <w:rPr>
          <w:rFonts w:asciiTheme="minorHAnsi" w:hAnsiTheme="minorHAnsi" w:cstheme="minorHAnsi"/>
          <w:sz w:val="20"/>
          <w:szCs w:val="20"/>
        </w:rPr>
        <w:t xml:space="preserve"> </w:t>
      </w:r>
      <w:r w:rsidR="000D7B27" w:rsidRPr="00E6655A">
        <w:rPr>
          <w:rFonts w:asciiTheme="minorHAnsi" w:hAnsiTheme="minorHAnsi" w:cstheme="minorHAnsi"/>
          <w:sz w:val="20"/>
          <w:szCs w:val="20"/>
        </w:rPr>
        <w:t xml:space="preserve">Uchwały </w:t>
      </w:r>
      <w:bookmarkStart w:id="0" w:name="_GoBack"/>
      <w:bookmarkEnd w:id="0"/>
      <w:r w:rsidR="00EA0E7C">
        <w:rPr>
          <w:rFonts w:asciiTheme="minorHAnsi" w:hAnsiTheme="minorHAnsi" w:cstheme="minorHAnsi"/>
          <w:sz w:val="20"/>
          <w:szCs w:val="20"/>
        </w:rPr>
        <w:t>n</w:t>
      </w:r>
      <w:r w:rsidR="000D7B27" w:rsidRPr="00E6655A">
        <w:rPr>
          <w:rFonts w:asciiTheme="minorHAnsi" w:hAnsiTheme="minorHAnsi" w:cstheme="minorHAnsi"/>
          <w:sz w:val="20"/>
          <w:szCs w:val="20"/>
        </w:rPr>
        <w:t>r LV.</w:t>
      </w:r>
      <w:r w:rsidR="0015218F">
        <w:rPr>
          <w:rFonts w:asciiTheme="minorHAnsi" w:hAnsiTheme="minorHAnsi" w:cstheme="minorHAnsi"/>
          <w:sz w:val="20"/>
          <w:szCs w:val="20"/>
        </w:rPr>
        <w:t>527</w:t>
      </w:r>
      <w:r w:rsidR="000D7B27" w:rsidRPr="00E6655A">
        <w:rPr>
          <w:rFonts w:asciiTheme="minorHAnsi" w:hAnsiTheme="minorHAnsi" w:cstheme="minorHAnsi"/>
          <w:sz w:val="20"/>
          <w:szCs w:val="20"/>
        </w:rPr>
        <w:t>.2022 Rady Miasta Pruszkowa z dnia 31 marca 2022 r w sprawie uchwalenia Gminnego Programu Profilaktyki i Rozwiązywania Problemów Alkoholowych oraz Przeciwdziałania Narkomanii dla Miasta Pruszkowa na lata 2022 - 2025</w:t>
      </w:r>
      <w:r w:rsidR="00972641" w:rsidRPr="00E6655A">
        <w:rPr>
          <w:rFonts w:asciiTheme="minorHAnsi" w:hAnsiTheme="minorHAnsi" w:cstheme="minorHAnsi"/>
          <w:sz w:val="20"/>
          <w:szCs w:val="20"/>
        </w:rPr>
        <w:t>.</w:t>
      </w:r>
    </w:p>
    <w:p w14:paraId="06C28290" w14:textId="62A29F05" w:rsidR="002B0101" w:rsidRDefault="002B0101" w:rsidP="002B0101">
      <w:pPr>
        <w:pStyle w:val="Standard"/>
        <w:autoSpaceDE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1666">
        <w:rPr>
          <w:rFonts w:asciiTheme="minorHAnsi" w:hAnsiTheme="minorHAnsi" w:cstheme="minorHAnsi"/>
          <w:b/>
          <w:bCs/>
          <w:sz w:val="22"/>
          <w:szCs w:val="22"/>
        </w:rPr>
        <w:t>o g ł a s z a</w:t>
      </w:r>
    </w:p>
    <w:p w14:paraId="6F178FCD" w14:textId="77777777" w:rsidR="003666C6" w:rsidRPr="0045515E" w:rsidRDefault="002B0101" w:rsidP="004551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5515E">
        <w:rPr>
          <w:rFonts w:cstheme="minorHAnsi"/>
          <w:sz w:val="20"/>
          <w:szCs w:val="20"/>
        </w:rPr>
        <w:t>otwarty konkurs o</w:t>
      </w:r>
      <w:r w:rsidR="007D1E27" w:rsidRPr="0045515E">
        <w:rPr>
          <w:rFonts w:cstheme="minorHAnsi"/>
          <w:sz w:val="20"/>
          <w:szCs w:val="20"/>
        </w:rPr>
        <w:t xml:space="preserve">fert </w:t>
      </w:r>
      <w:r w:rsidRPr="0045515E">
        <w:rPr>
          <w:rFonts w:cstheme="minorHAnsi"/>
          <w:bCs/>
          <w:iCs/>
          <w:sz w:val="20"/>
          <w:szCs w:val="20"/>
        </w:rPr>
        <w:t xml:space="preserve">z zakresu zdrowia publicznego w obszarze </w:t>
      </w:r>
      <w:r w:rsidR="004C6F7F" w:rsidRPr="0045515E">
        <w:rPr>
          <w:rFonts w:cstheme="minorHAnsi"/>
          <w:bCs/>
          <w:iCs/>
          <w:sz w:val="20"/>
          <w:szCs w:val="20"/>
        </w:rPr>
        <w:t xml:space="preserve">edukacji zdrowotnej </w:t>
      </w:r>
      <w:r w:rsidR="0045515E" w:rsidRPr="0045515E">
        <w:rPr>
          <w:sz w:val="20"/>
          <w:szCs w:val="20"/>
        </w:rPr>
        <w:t>dostosowanej do potrzeb różnych grup społeczeństwa, w szczególności dzieci i młodzieży,</w:t>
      </w:r>
      <w:r w:rsidR="0045515E" w:rsidRPr="0045515E">
        <w:rPr>
          <w:b/>
          <w:i/>
          <w:sz w:val="20"/>
          <w:szCs w:val="20"/>
        </w:rPr>
        <w:t xml:space="preserve"> </w:t>
      </w:r>
      <w:r w:rsidR="004C6F7F" w:rsidRPr="0045515E">
        <w:rPr>
          <w:rFonts w:cstheme="minorHAnsi"/>
          <w:sz w:val="20"/>
          <w:szCs w:val="20"/>
        </w:rPr>
        <w:t xml:space="preserve">na realizację </w:t>
      </w:r>
      <w:r w:rsidR="00BF06B8" w:rsidRPr="0045515E">
        <w:rPr>
          <w:rFonts w:cstheme="minorHAnsi"/>
          <w:sz w:val="20"/>
          <w:szCs w:val="20"/>
        </w:rPr>
        <w:t xml:space="preserve">w 2022r </w:t>
      </w:r>
      <w:r w:rsidR="004C6F7F" w:rsidRPr="0045515E">
        <w:rPr>
          <w:rFonts w:cstheme="minorHAnsi"/>
          <w:sz w:val="20"/>
          <w:szCs w:val="20"/>
        </w:rPr>
        <w:t>następujących zadań publicznych</w:t>
      </w:r>
      <w:r w:rsidR="00BF06B8" w:rsidRPr="0045515E">
        <w:rPr>
          <w:rFonts w:cstheme="minorHAnsi"/>
          <w:sz w:val="20"/>
          <w:szCs w:val="20"/>
        </w:rPr>
        <w:t>:</w:t>
      </w:r>
    </w:p>
    <w:p w14:paraId="75F492DD" w14:textId="77777777" w:rsidR="0045515E" w:rsidRPr="000F1666" w:rsidRDefault="0045515E" w:rsidP="004551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B30C77" w14:textId="77777777" w:rsidR="00866438" w:rsidRDefault="00866438" w:rsidP="00F23022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</w:rPr>
      </w:pPr>
      <w:bookmarkStart w:id="1" w:name="_Hlk10540426"/>
      <w:r w:rsidRPr="00B405D6">
        <w:rPr>
          <w:rFonts w:cstheme="minorHAnsi"/>
          <w:b/>
          <w:bCs/>
        </w:rPr>
        <w:t>Rodzaj zada</w:t>
      </w:r>
      <w:r w:rsidR="004C6F7F" w:rsidRPr="00B405D6">
        <w:rPr>
          <w:rFonts w:cstheme="minorHAnsi"/>
          <w:b/>
          <w:bCs/>
        </w:rPr>
        <w:t xml:space="preserve">ń </w:t>
      </w:r>
      <w:r w:rsidRPr="00B405D6">
        <w:rPr>
          <w:rFonts w:cstheme="minorHAnsi"/>
          <w:b/>
          <w:bCs/>
        </w:rPr>
        <w:t>i wysokość środków publicznych przeznaczonych na jego realizację: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2126"/>
      </w:tblGrid>
      <w:tr w:rsidR="0045515E" w:rsidRPr="00B405D6" w14:paraId="3225553D" w14:textId="77777777" w:rsidTr="0045515E">
        <w:trPr>
          <w:trHeight w:val="7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CCC9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Nr zadania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EC18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53F3" w14:textId="77777777" w:rsidR="0045515E" w:rsidRPr="00B405D6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405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Wysokość środków</w:t>
            </w:r>
          </w:p>
        </w:tc>
      </w:tr>
      <w:tr w:rsidR="0045515E" w:rsidRPr="00B405D6" w14:paraId="1C69D72D" w14:textId="77777777" w:rsidTr="0045515E">
        <w:trPr>
          <w:trHeight w:val="6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D555" w14:textId="77777777" w:rsidR="0045515E" w:rsidRPr="00B405D6" w:rsidRDefault="0045515E" w:rsidP="009F1B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29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05D6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055C" w14:textId="0BC77186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</w:pPr>
            <w:r w:rsidRPr="0045515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  <w:t>Przeprowadzenie szkolenia dla nauczycieli do realizacji rekomendowanego programu profilaktycznego „Przyjaciele Zippiego”</w:t>
            </w:r>
          </w:p>
          <w:p w14:paraId="7B4647FA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2C71" w14:textId="5BEDC7E5" w:rsidR="0045515E" w:rsidRPr="000F1666" w:rsidRDefault="0070032F" w:rsidP="00F527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A6A0C">
              <w:rPr>
                <w:rFonts w:cstheme="minorHAnsi"/>
                <w:b/>
              </w:rPr>
              <w:t>2</w:t>
            </w:r>
            <w:r w:rsidR="0045515E" w:rsidRPr="00EA6A0C">
              <w:rPr>
                <w:rFonts w:cstheme="minorHAnsi"/>
                <w:b/>
              </w:rPr>
              <w:t>4 000 zł</w:t>
            </w:r>
          </w:p>
        </w:tc>
      </w:tr>
      <w:tr w:rsidR="0045515E" w:rsidRPr="00B405D6" w14:paraId="104E7142" w14:textId="77777777" w:rsidTr="0045515E">
        <w:trPr>
          <w:trHeight w:val="6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90F2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05D6"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6536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</w:pPr>
            <w:r w:rsidRPr="0045515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  <w:t>Przeprowadzenie szkolenia dla nauczycieli do realizacji rekomendowanego programu profilaktycznego „Apteczka Pierwszej Pomocy Emocjonalnej”</w:t>
            </w:r>
          </w:p>
          <w:p w14:paraId="22B8A588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0EE0" w14:textId="77777777" w:rsidR="0045515E" w:rsidRPr="000F1666" w:rsidRDefault="0045515E" w:rsidP="00F527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24 000 zł</w:t>
            </w:r>
          </w:p>
        </w:tc>
      </w:tr>
      <w:tr w:rsidR="0045515E" w:rsidRPr="00B405D6" w14:paraId="2A3A4DDA" w14:textId="77777777" w:rsidTr="0045515E">
        <w:trPr>
          <w:trHeight w:val="5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A833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05D6">
              <w:rPr>
                <w:rFonts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8158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</w:pPr>
            <w:r w:rsidRPr="0045515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  <w:t>Przeprowadzenie szkolenia dla nauczycieli do realizacji rekomendowanego programu profilaktycznego „Unplugged”</w:t>
            </w:r>
          </w:p>
          <w:p w14:paraId="527EFE7C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BC00" w14:textId="77777777" w:rsidR="0045515E" w:rsidRPr="000F166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12 000 zł</w:t>
            </w:r>
          </w:p>
        </w:tc>
      </w:tr>
      <w:tr w:rsidR="0045515E" w:rsidRPr="00B405D6" w14:paraId="040D4876" w14:textId="77777777" w:rsidTr="0045515E">
        <w:trPr>
          <w:trHeight w:val="5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75CB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BF2A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</w:pPr>
            <w:r w:rsidRPr="0045515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  <w:t>Realizacja rekomendowanego programu profilaktycznego „Debata”</w:t>
            </w:r>
          </w:p>
          <w:p w14:paraId="2A8AA6F8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4379" w14:textId="77777777" w:rsidR="0045515E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27 000 zł</w:t>
            </w:r>
          </w:p>
        </w:tc>
      </w:tr>
      <w:tr w:rsidR="0045515E" w:rsidRPr="00B405D6" w14:paraId="72075AC6" w14:textId="77777777" w:rsidTr="0045515E">
        <w:trPr>
          <w:trHeight w:val="5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7FA2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1623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</w:pPr>
            <w:r w:rsidRPr="0045515E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US"/>
              </w:rPr>
              <w:t>Systemowe działania na rzecz prewencji zachowań problemowych dzieci w oparciu o rekomendowany program profilaktyczny „Epsilon”</w:t>
            </w:r>
          </w:p>
          <w:p w14:paraId="5A1FFD9A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E253" w14:textId="77777777" w:rsidR="0045515E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70 000 zł</w:t>
            </w:r>
          </w:p>
        </w:tc>
      </w:tr>
      <w:tr w:rsidR="0045515E" w:rsidRPr="00B405D6" w14:paraId="0A7039DE" w14:textId="77777777" w:rsidTr="0045515E">
        <w:trPr>
          <w:trHeight w:val="5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48DB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B4D3" w14:textId="77777777" w:rsidR="0045515E" w:rsidRPr="0045515E" w:rsidRDefault="0045515E" w:rsidP="008E07DE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60" w:line="240" w:lineRule="auto"/>
              <w:ind w:left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5515E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Realizacja rekomendowanego programu profilaktycznego  </w:t>
            </w:r>
          </w:p>
          <w:p w14:paraId="1322F67F" w14:textId="77777777" w:rsidR="0045515E" w:rsidRPr="0045515E" w:rsidRDefault="0045515E" w:rsidP="008E07DE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60" w:line="240" w:lineRule="auto"/>
              <w:ind w:left="0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45515E">
              <w:rPr>
                <w:rFonts w:ascii="Calibri" w:hAnsi="Calibri" w:cs="Calibri"/>
                <w:b/>
                <w:i/>
                <w:sz w:val="20"/>
                <w:szCs w:val="20"/>
              </w:rPr>
              <w:t>„Archipelag Skarbów"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1292" w14:textId="77777777" w:rsidR="0045515E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50 000 zł</w:t>
            </w:r>
          </w:p>
        </w:tc>
      </w:tr>
      <w:tr w:rsidR="0045515E" w:rsidRPr="00B405D6" w14:paraId="59168A0F" w14:textId="77777777" w:rsidTr="0045515E">
        <w:trPr>
          <w:trHeight w:val="5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B06D" w14:textId="77777777" w:rsidR="0045515E" w:rsidRPr="00B405D6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F09B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45515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Przeprowadzenie warsztatów rozwijających umiejętności wychowawcze dla nauczycieli w oparciu o program edukacyjny „Pozytywna dyscyplina”</w:t>
            </w:r>
          </w:p>
          <w:p w14:paraId="2CCF4E31" w14:textId="77777777" w:rsidR="0045515E" w:rsidRPr="0045515E" w:rsidRDefault="0045515E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6626" w14:textId="77777777" w:rsidR="0045515E" w:rsidRDefault="0045515E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30 000 zł</w:t>
            </w:r>
          </w:p>
        </w:tc>
      </w:tr>
      <w:tr w:rsidR="00E6655A" w:rsidRPr="00B405D6" w14:paraId="2D489B9D" w14:textId="77777777" w:rsidTr="0045515E">
        <w:trPr>
          <w:trHeight w:val="5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873A" w14:textId="06E7370D" w:rsidR="00E6655A" w:rsidRDefault="00E6655A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2D49" w14:textId="77777777" w:rsidR="00E6655A" w:rsidRPr="00E6655A" w:rsidRDefault="00E6655A" w:rsidP="00E6655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Realizacja rekomendowanego programu profilaktycznego  </w:t>
            </w:r>
          </w:p>
          <w:p w14:paraId="6592E161" w14:textId="77777777" w:rsidR="00E6655A" w:rsidRDefault="00E6655A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„</w:t>
            </w:r>
            <w:r w:rsidRP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Program Wzmacniania Rodziny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”</w:t>
            </w:r>
          </w:p>
          <w:p w14:paraId="0678A653" w14:textId="4E31BFAB" w:rsidR="00614D57" w:rsidRPr="0045515E" w:rsidRDefault="00614D57" w:rsidP="0075515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6124" w14:textId="32D9F8C9" w:rsidR="00E6655A" w:rsidRDefault="00E6655A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20 000 zł</w:t>
            </w:r>
          </w:p>
        </w:tc>
      </w:tr>
      <w:tr w:rsidR="00E6655A" w:rsidRPr="00B405D6" w14:paraId="3081D7B0" w14:textId="77777777" w:rsidTr="0045515E">
        <w:trPr>
          <w:trHeight w:val="5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2D03" w14:textId="23C54E12" w:rsidR="00E6655A" w:rsidRDefault="00E6655A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4C40" w14:textId="0BDBE582" w:rsidR="00E6655A" w:rsidRDefault="009674CC" w:rsidP="00EE4F8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Przeprowadzenie</w:t>
            </w:r>
            <w:r w:rsidR="00E6655A" w:rsidRP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 konsultacji rodzicielskich </w:t>
            </w:r>
            <w:r w:rsid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w zakresie </w:t>
            </w:r>
            <w:r w:rsidR="00E6655A" w:rsidRP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rozwiązywani</w:t>
            </w:r>
            <w:r w:rsid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a</w:t>
            </w:r>
            <w:r w:rsidR="00E6655A" w:rsidRP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 problemów wychowawczych, zdobywani</w:t>
            </w:r>
            <w:r w:rsidR="00ED024E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a</w:t>
            </w:r>
            <w:r w:rsidR="00E6655A" w:rsidRP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 umiejętności społecznych oraz przeciwdziałani</w:t>
            </w:r>
            <w:r w:rsidR="00EE4F88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a </w:t>
            </w:r>
            <w:r w:rsidR="00E6655A" w:rsidRPr="00E6655A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>negatywnym skutkom spożywania alkoholu</w:t>
            </w:r>
          </w:p>
          <w:p w14:paraId="1DAA796D" w14:textId="71690492" w:rsidR="00614D57" w:rsidRPr="0045515E" w:rsidRDefault="00614D57" w:rsidP="00EE4F8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F9F4" w14:textId="245F4FC0" w:rsidR="00E6655A" w:rsidRDefault="00E6655A" w:rsidP="009F1B9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25 000 zł</w:t>
            </w:r>
          </w:p>
        </w:tc>
      </w:tr>
    </w:tbl>
    <w:bookmarkEnd w:id="1"/>
    <w:p w14:paraId="6CA4F9A5" w14:textId="68967DFA" w:rsidR="004E38CA" w:rsidRPr="00B405D6" w:rsidRDefault="004E38CA" w:rsidP="004E38C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05D6">
        <w:rPr>
          <w:rFonts w:cstheme="minorHAnsi"/>
          <w:b/>
          <w:bCs/>
        </w:rPr>
        <w:lastRenderedPageBreak/>
        <w:t>II. Wysokość środków przeznaczonych na realizację zadania w ramach konkursu</w:t>
      </w:r>
    </w:p>
    <w:p w14:paraId="100A24A8" w14:textId="6025DB9E" w:rsidR="004E38CA" w:rsidRPr="0093645F" w:rsidRDefault="004E38CA" w:rsidP="004E38C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</w:rPr>
      </w:pPr>
      <w:r w:rsidRPr="0093645F">
        <w:rPr>
          <w:rFonts w:cstheme="minorHAnsi"/>
          <w:iCs/>
        </w:rPr>
        <w:t>Łączna kwota środków finansowych przeznaczonych na zadania ogłoszone</w:t>
      </w:r>
      <w:r w:rsidR="0093645F">
        <w:rPr>
          <w:rFonts w:cstheme="minorHAnsi"/>
          <w:iCs/>
        </w:rPr>
        <w:t xml:space="preserve"> w </w:t>
      </w:r>
      <w:r w:rsidRPr="0093645F">
        <w:rPr>
          <w:rFonts w:cstheme="minorHAnsi"/>
          <w:iCs/>
        </w:rPr>
        <w:t>konkursie</w:t>
      </w:r>
      <w:r w:rsidRPr="0093645F">
        <w:rPr>
          <w:rFonts w:cstheme="minorHAnsi"/>
          <w:bCs/>
        </w:rPr>
        <w:t>:</w:t>
      </w:r>
      <w:r w:rsidR="008416E7">
        <w:rPr>
          <w:rFonts w:cstheme="minorHAnsi"/>
          <w:bCs/>
        </w:rPr>
        <w:t xml:space="preserve"> </w:t>
      </w:r>
      <w:r w:rsidR="00311BAF" w:rsidRPr="00EA6A0C">
        <w:rPr>
          <w:rFonts w:cstheme="minorHAnsi"/>
          <w:b/>
          <w:bCs/>
        </w:rPr>
        <w:t>2</w:t>
      </w:r>
      <w:r w:rsidR="00E048C3">
        <w:rPr>
          <w:rFonts w:cstheme="minorHAnsi"/>
          <w:b/>
          <w:bCs/>
        </w:rPr>
        <w:t>82</w:t>
      </w:r>
      <w:r w:rsidR="00311BAF" w:rsidRPr="00EA6A0C">
        <w:rPr>
          <w:rFonts w:cstheme="minorHAnsi"/>
          <w:b/>
          <w:bCs/>
        </w:rPr>
        <w:t xml:space="preserve"> 000</w:t>
      </w:r>
      <w:r w:rsidRPr="00EA6A0C">
        <w:rPr>
          <w:rFonts w:cstheme="minorHAnsi"/>
          <w:b/>
          <w:bCs/>
        </w:rPr>
        <w:t xml:space="preserve"> zł.</w:t>
      </w:r>
    </w:p>
    <w:p w14:paraId="702D024B" w14:textId="77777777" w:rsidR="004E38CA" w:rsidRPr="00B405D6" w:rsidRDefault="004E38CA" w:rsidP="00F230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>Kwota może ulec zmianie w przypadku stwierdzenia, iż w/w zadanie można zrealizować mniejszym nakładem finansowym lub zaistnieje konieczność zmiany budżetu w części przeznaczonej na realizację zadania z przyczyn trudnych do przewidzenia w dniu ogłoszenia konkursu.</w:t>
      </w:r>
    </w:p>
    <w:p w14:paraId="09BDD91B" w14:textId="77777777" w:rsidR="004E38CA" w:rsidRPr="00B405D6" w:rsidRDefault="008D496D" w:rsidP="00F230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Prezydent Miasta Pruszkowa </w:t>
      </w:r>
      <w:r w:rsidRPr="00B405D6">
        <w:rPr>
          <w:rFonts w:cstheme="minorHAnsi"/>
          <w:bCs/>
        </w:rPr>
        <w:t>zastrzega sobie prawo odwołania</w:t>
      </w:r>
      <w:r w:rsidR="00347F84">
        <w:rPr>
          <w:rFonts w:cstheme="minorHAnsi"/>
          <w:bCs/>
        </w:rPr>
        <w:t xml:space="preserve"> </w:t>
      </w:r>
      <w:r w:rsidRPr="00B405D6">
        <w:rPr>
          <w:rFonts w:cstheme="minorHAnsi"/>
        </w:rPr>
        <w:t>konkursu przed upływem terminu na złożenie ofert oraz możliwości przedłużenia terminu złożenia ofert i terminu rozstrzygnięcia konkursu.</w:t>
      </w:r>
    </w:p>
    <w:p w14:paraId="533E9CFA" w14:textId="77777777" w:rsidR="00471594" w:rsidRPr="00B405D6" w:rsidRDefault="00471594" w:rsidP="005D57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18F731" w14:textId="77777777" w:rsidR="004E38CA" w:rsidRPr="00B405D6" w:rsidRDefault="004E38CA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05D6">
        <w:rPr>
          <w:rFonts w:cstheme="minorHAnsi"/>
          <w:b/>
          <w:bCs/>
        </w:rPr>
        <w:t>III. Termin i miejsce składania ofert</w:t>
      </w:r>
    </w:p>
    <w:p w14:paraId="6CCFDA81" w14:textId="547D45E9"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Ofertę należy złożyć wyłącznie w formie pisemnej osobiście lub za pośrednictwem poczty </w:t>
      </w:r>
      <w:r w:rsidRPr="00B405D6">
        <w:rPr>
          <w:rFonts w:cstheme="minorHAnsi"/>
          <w:b/>
          <w:u w:val="single"/>
        </w:rPr>
        <w:t>do dnia</w:t>
      </w:r>
      <w:r w:rsidRPr="009F4A68">
        <w:rPr>
          <w:rFonts w:cstheme="minorHAnsi"/>
          <w:b/>
        </w:rPr>
        <w:t xml:space="preserve"> </w:t>
      </w:r>
      <w:r w:rsidR="009F4A68" w:rsidRPr="009F4A68">
        <w:rPr>
          <w:rFonts w:cstheme="minorHAnsi"/>
          <w:b/>
        </w:rPr>
        <w:t xml:space="preserve">   </w:t>
      </w:r>
      <w:r w:rsidR="000F4542">
        <w:rPr>
          <w:rFonts w:cstheme="minorHAnsi"/>
          <w:b/>
        </w:rPr>
        <w:t xml:space="preserve"> </w:t>
      </w:r>
      <w:r w:rsidR="00E6655A">
        <w:rPr>
          <w:rFonts w:cstheme="minorHAnsi"/>
          <w:b/>
          <w:u w:val="single"/>
        </w:rPr>
        <w:t>1</w:t>
      </w:r>
      <w:r w:rsidR="00C0345E">
        <w:rPr>
          <w:rFonts w:cstheme="minorHAnsi"/>
          <w:b/>
          <w:u w:val="single"/>
        </w:rPr>
        <w:t>5</w:t>
      </w:r>
      <w:r w:rsidR="00311BAF">
        <w:rPr>
          <w:rFonts w:cstheme="minorHAnsi"/>
          <w:b/>
          <w:u w:val="single"/>
        </w:rPr>
        <w:t xml:space="preserve"> </w:t>
      </w:r>
      <w:r w:rsidR="00E6655A">
        <w:rPr>
          <w:rFonts w:cstheme="minorHAnsi"/>
          <w:b/>
          <w:u w:val="single"/>
        </w:rPr>
        <w:t>kwietnia</w:t>
      </w:r>
      <w:r w:rsidRPr="00B405D6">
        <w:rPr>
          <w:rFonts w:cstheme="minorHAnsi"/>
          <w:b/>
          <w:u w:val="single"/>
        </w:rPr>
        <w:t xml:space="preserve"> 202</w:t>
      </w:r>
      <w:r w:rsidR="00311BAF">
        <w:rPr>
          <w:rFonts w:cstheme="minorHAnsi"/>
          <w:b/>
          <w:u w:val="single"/>
        </w:rPr>
        <w:t>2</w:t>
      </w:r>
      <w:r w:rsidR="00F92B87">
        <w:rPr>
          <w:rFonts w:cstheme="minorHAnsi"/>
          <w:b/>
          <w:u w:val="single"/>
        </w:rPr>
        <w:t xml:space="preserve"> </w:t>
      </w:r>
      <w:r w:rsidRPr="00B405D6">
        <w:rPr>
          <w:rFonts w:cstheme="minorHAnsi"/>
          <w:b/>
          <w:u w:val="single"/>
        </w:rPr>
        <w:t xml:space="preserve">r </w:t>
      </w:r>
      <w:r w:rsidR="00F92B87">
        <w:rPr>
          <w:rFonts w:cstheme="minorHAnsi"/>
          <w:b/>
          <w:u w:val="single"/>
        </w:rPr>
        <w:t>d</w:t>
      </w:r>
      <w:r w:rsidRPr="00B405D6">
        <w:rPr>
          <w:rFonts w:cstheme="minorHAnsi"/>
          <w:b/>
          <w:u w:val="single"/>
        </w:rPr>
        <w:t xml:space="preserve">o godz. </w:t>
      </w:r>
      <w:r w:rsidR="00C0345E">
        <w:rPr>
          <w:rFonts w:cstheme="minorHAnsi"/>
          <w:b/>
          <w:u w:val="single"/>
        </w:rPr>
        <w:t>12</w:t>
      </w:r>
      <w:r w:rsidRPr="00B405D6">
        <w:rPr>
          <w:rFonts w:cstheme="minorHAnsi"/>
          <w:b/>
          <w:u w:val="single"/>
        </w:rPr>
        <w:t>:00</w:t>
      </w:r>
      <w:r w:rsidRPr="00B405D6">
        <w:rPr>
          <w:rFonts w:cstheme="minorHAnsi"/>
        </w:rPr>
        <w:t xml:space="preserve"> (decyduje data wpływu).</w:t>
      </w:r>
    </w:p>
    <w:p w14:paraId="7CFE808B" w14:textId="77777777"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Miejsce składania ofert: Miejski Ośrodek Pomocy Społecznej ul.</w:t>
      </w:r>
      <w:r w:rsidR="0038553E">
        <w:rPr>
          <w:rFonts w:cstheme="minorHAnsi"/>
        </w:rPr>
        <w:t xml:space="preserve"> </w:t>
      </w:r>
      <w:r w:rsidRPr="00B405D6">
        <w:rPr>
          <w:rFonts w:cstheme="minorHAnsi"/>
        </w:rPr>
        <w:t>Helenowska 3a</w:t>
      </w:r>
      <w:r w:rsidR="008D496D" w:rsidRPr="00B405D6">
        <w:rPr>
          <w:rFonts w:cstheme="minorHAnsi"/>
        </w:rPr>
        <w:t>,</w:t>
      </w:r>
      <w:r w:rsidRPr="00B405D6">
        <w:rPr>
          <w:rFonts w:cstheme="minorHAnsi"/>
        </w:rPr>
        <w:t xml:space="preserve"> 05-804 Pruszków, </w:t>
      </w:r>
    </w:p>
    <w:p w14:paraId="4A965419" w14:textId="77777777" w:rsidR="004E38CA" w:rsidRPr="00B405D6" w:rsidRDefault="0038553E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ab/>
        <w:t>Punkt Obsługi Interesa</w:t>
      </w:r>
      <w:r w:rsidR="004E38CA" w:rsidRPr="00B405D6">
        <w:rPr>
          <w:rFonts w:cstheme="minorHAnsi"/>
        </w:rPr>
        <w:t>ntów (parter, wejście od strony</w:t>
      </w:r>
      <w:r w:rsidR="00347F84">
        <w:rPr>
          <w:rFonts w:cstheme="minorHAnsi"/>
        </w:rPr>
        <w:t xml:space="preserve"> </w:t>
      </w:r>
      <w:r w:rsidR="0092188A" w:rsidRPr="00B405D6">
        <w:rPr>
          <w:rFonts w:cstheme="minorHAnsi"/>
        </w:rPr>
        <w:t>ul.</w:t>
      </w:r>
      <w:r>
        <w:rPr>
          <w:rFonts w:cstheme="minorHAnsi"/>
        </w:rPr>
        <w:t xml:space="preserve"> </w:t>
      </w:r>
      <w:r w:rsidR="004E38CA" w:rsidRPr="00B405D6">
        <w:rPr>
          <w:rFonts w:cstheme="minorHAnsi"/>
        </w:rPr>
        <w:t xml:space="preserve">Helenowskiej). </w:t>
      </w:r>
    </w:p>
    <w:p w14:paraId="042529D0" w14:textId="77777777" w:rsidR="004E38CA" w:rsidRPr="00B405D6" w:rsidRDefault="004E38CA" w:rsidP="00F2302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Oferty należy składać w zamkniętej i właściwie opisanej kopercie, tj. nazwa i adres Oferenta (pieczątka) wraz z dopiskiem „</w:t>
      </w:r>
      <w:r w:rsidRPr="00B405D6">
        <w:rPr>
          <w:rFonts w:cstheme="minorHAnsi"/>
          <w:b/>
          <w:bCs/>
          <w:i/>
          <w:iCs/>
        </w:rPr>
        <w:t xml:space="preserve">Otwarty konkurs ofert z </w:t>
      </w:r>
      <w:r w:rsidR="008D496D" w:rsidRPr="00B405D6">
        <w:rPr>
          <w:rFonts w:cstheme="minorHAnsi"/>
          <w:b/>
          <w:bCs/>
          <w:i/>
          <w:iCs/>
        </w:rPr>
        <w:t xml:space="preserve">zakresu zdrowia publicznego </w:t>
      </w:r>
      <w:r w:rsidRPr="00B405D6">
        <w:rPr>
          <w:rFonts w:cstheme="minorHAnsi"/>
          <w:b/>
          <w:bCs/>
          <w:i/>
          <w:iCs/>
        </w:rPr>
        <w:t xml:space="preserve"> –</w:t>
      </w:r>
      <w:r w:rsidRPr="00B405D6">
        <w:rPr>
          <w:rFonts w:cstheme="minorHAnsi"/>
        </w:rPr>
        <w:t xml:space="preserve"> (</w:t>
      </w:r>
      <w:r w:rsidR="008D496D" w:rsidRPr="00B405D6">
        <w:rPr>
          <w:rFonts w:cstheme="minorHAnsi"/>
        </w:rPr>
        <w:t>Nume</w:t>
      </w:r>
      <w:r w:rsidR="00910696">
        <w:rPr>
          <w:rFonts w:cstheme="minorHAnsi"/>
        </w:rPr>
        <w:t xml:space="preserve">r części </w:t>
      </w:r>
      <w:r w:rsidRPr="00B405D6">
        <w:rPr>
          <w:rFonts w:cstheme="minorHAnsi"/>
        </w:rPr>
        <w:t xml:space="preserve">oraz </w:t>
      </w:r>
      <w:r w:rsidR="008D496D" w:rsidRPr="00B405D6">
        <w:rPr>
          <w:rFonts w:cstheme="minorHAnsi"/>
        </w:rPr>
        <w:t xml:space="preserve">nazwa </w:t>
      </w:r>
      <w:r w:rsidRPr="00B405D6">
        <w:rPr>
          <w:rFonts w:cstheme="minorHAnsi"/>
        </w:rPr>
        <w:t>zadania z ogłoszenia)”.</w:t>
      </w:r>
    </w:p>
    <w:p w14:paraId="20C1C52A" w14:textId="77777777" w:rsidR="004E38CA" w:rsidRPr="00B405D6" w:rsidRDefault="004E38CA" w:rsidP="008D496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Oferty, które wpłyną po terminie nie będą brały udziału w postępowaniu i zostaną zwrócone Wykonawcy. Decyduje data wpływu oferty do Zamawiającego.</w:t>
      </w:r>
    </w:p>
    <w:p w14:paraId="44B5A35D" w14:textId="77777777" w:rsidR="00471594" w:rsidRPr="00B405D6" w:rsidRDefault="00471594" w:rsidP="004E38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p w14:paraId="07490F17" w14:textId="77777777" w:rsidR="005D57A4" w:rsidRPr="00B405D6" w:rsidRDefault="004E38CA" w:rsidP="005D57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  <w:b/>
          <w:bCs/>
        </w:rPr>
        <w:t>IV</w:t>
      </w:r>
      <w:r w:rsidR="005D57A4" w:rsidRPr="00B405D6">
        <w:rPr>
          <w:rFonts w:cstheme="minorHAnsi"/>
          <w:b/>
          <w:bCs/>
        </w:rPr>
        <w:t>.</w:t>
      </w:r>
      <w:r w:rsidR="005D57A4" w:rsidRPr="00B405D6">
        <w:rPr>
          <w:rFonts w:cstheme="minorHAnsi"/>
        </w:rPr>
        <w:tab/>
      </w:r>
      <w:r w:rsidR="005D57A4" w:rsidRPr="00B405D6">
        <w:rPr>
          <w:rFonts w:cstheme="minorHAnsi"/>
          <w:b/>
          <w:bCs/>
        </w:rPr>
        <w:t>Zasady powierzenia realizacji zadań z zakresu zdrowia publicznego i przekazania środków finansowych:</w:t>
      </w:r>
    </w:p>
    <w:p w14:paraId="18D492D7" w14:textId="77777777" w:rsidR="005D57A4" w:rsidRPr="00B405D6" w:rsidRDefault="005D57A4" w:rsidP="00972641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>Do złożenia ofert w konkursie uprawnione są podmioty, których cele statutowe lub przedmiot działalności dotyczą spraw objętych zadaniami określonymi w art. 2 ustawy z dnia 11 września 2015 r., w tym organizacje pozarządowe i podmioty, o których mowa w art. 3 ust. 2 i 3</w:t>
      </w:r>
      <w:r w:rsidR="00B405D6" w:rsidRPr="00B405D6">
        <w:rPr>
          <w:rFonts w:cstheme="minorHAnsi"/>
        </w:rPr>
        <w:t xml:space="preserve"> ustawy z dnia 24 kwietnia 2003</w:t>
      </w:r>
      <w:r w:rsidRPr="00B405D6">
        <w:rPr>
          <w:rFonts w:cstheme="minorHAnsi"/>
        </w:rPr>
        <w:t>r. o działalności pożytku publicznego i o wolontariacie, prowadzące działalność pożytku publicznego odpowiednio do terytorialnego z</w:t>
      </w:r>
      <w:r w:rsidR="0092188A" w:rsidRPr="00B405D6">
        <w:rPr>
          <w:rFonts w:cstheme="minorHAnsi"/>
        </w:rPr>
        <w:t>akresu działania Gminy Miasta Pruszkowa</w:t>
      </w:r>
      <w:r w:rsidRPr="00B405D6">
        <w:rPr>
          <w:rFonts w:cstheme="minorHAnsi"/>
        </w:rPr>
        <w:t>, niedziałające w celu osiągnięcia zysku oraz których działalność statutowa zgodna jest z dziedziną powierzanego zadania.</w:t>
      </w:r>
    </w:p>
    <w:p w14:paraId="2E11FF66" w14:textId="77777777" w:rsidR="005D57A4" w:rsidRPr="00B405D6" w:rsidRDefault="005D57A4" w:rsidP="00972641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405D6">
        <w:rPr>
          <w:rFonts w:cstheme="minorHAnsi"/>
        </w:rPr>
        <w:t xml:space="preserve">Warunkiem przystąpienia do konkursu jest wypełnienie formularza oferty, stanowiącego załącznik nr </w:t>
      </w:r>
      <w:r w:rsidR="00B405D6">
        <w:rPr>
          <w:rFonts w:cstheme="minorHAnsi"/>
        </w:rPr>
        <w:t>2</w:t>
      </w:r>
      <w:r w:rsidRPr="00B405D6">
        <w:rPr>
          <w:rFonts w:cstheme="minorHAnsi"/>
        </w:rPr>
        <w:t xml:space="preserve"> do </w:t>
      </w:r>
      <w:r w:rsidR="00B405D6">
        <w:rPr>
          <w:rFonts w:cstheme="minorHAnsi"/>
        </w:rPr>
        <w:t>zarządzenia</w:t>
      </w:r>
      <w:r w:rsidRPr="00B405D6">
        <w:rPr>
          <w:rFonts w:cstheme="minorHAnsi"/>
        </w:rPr>
        <w:t xml:space="preserve"> oraz złożenie go wraz z wymaganymi załącznikami w terminie i w sposób określony w niniejszym ogłoszeniu.</w:t>
      </w:r>
    </w:p>
    <w:p w14:paraId="037FB5DD" w14:textId="77777777" w:rsidR="00B531DF" w:rsidRDefault="00B531DF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Wykonawca może złożyć ofertę tylko na jedną część. W przypadku złożenia kilku ofert zostaną one odrzucone jako nie</w:t>
      </w:r>
      <w:r w:rsidR="000969E7">
        <w:rPr>
          <w:rFonts w:cstheme="minorHAnsi"/>
        </w:rPr>
        <w:t>zgodne z warunkami konkursu.</w:t>
      </w:r>
    </w:p>
    <w:p w14:paraId="55708F8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Do oferty dołącza się:</w:t>
      </w:r>
    </w:p>
    <w:p w14:paraId="5A3F7A12" w14:textId="77777777" w:rsidR="005D57A4" w:rsidRPr="00B405D6" w:rsidRDefault="005D57A4" w:rsidP="00F2302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aktualny odpis z odpowiedniego rejestru lub inne dokumenty informujące o statusie prawnym podmiotu składającego ofertę i umocowanie osób go reprezentujących;</w:t>
      </w:r>
    </w:p>
    <w:p w14:paraId="503AF5AE" w14:textId="77777777" w:rsidR="00972641" w:rsidRPr="00B405D6" w:rsidRDefault="00972641" w:rsidP="00F2302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ofertę realizacji zadania z zakresu zdrowia publicznego wraz z</w:t>
      </w:r>
      <w:r w:rsidR="00EB5AA3">
        <w:rPr>
          <w:rFonts w:cstheme="minorHAnsi"/>
        </w:rPr>
        <w:t xml:space="preserve"> zaznaczonymi</w:t>
      </w:r>
      <w:r w:rsidRPr="00B405D6">
        <w:rPr>
          <w:rFonts w:cstheme="minorHAnsi"/>
        </w:rPr>
        <w:t xml:space="preserve"> oświadczeniami:</w:t>
      </w:r>
    </w:p>
    <w:p w14:paraId="00EFF8B2" w14:textId="77777777"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potwierdzające, że w stosunku do podmiotu składającego ofertę nie stwierdzono niezgodnego z przeznaczeniem wykorzystania środków publicznych;</w:t>
      </w:r>
    </w:p>
    <w:p w14:paraId="11246809" w14:textId="77777777"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3CB7CA8F" w14:textId="77777777" w:rsidR="005D57A4" w:rsidRPr="00B405D6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1E29225" w14:textId="77777777" w:rsidR="005D57A4" w:rsidRDefault="005D57A4" w:rsidP="009726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źródeł;</w:t>
      </w:r>
    </w:p>
    <w:p w14:paraId="1C0D94D2" w14:textId="68E08569" w:rsidR="00A519B3" w:rsidRDefault="00972641" w:rsidP="00B405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B405D6">
        <w:rPr>
          <w:rFonts w:cstheme="minorHAnsi"/>
        </w:rPr>
        <w:t>c)</w:t>
      </w:r>
      <w:r w:rsidRPr="00B405D6">
        <w:rPr>
          <w:rFonts w:cstheme="minorHAnsi"/>
        </w:rPr>
        <w:tab/>
      </w:r>
      <w:r w:rsidR="00A519B3" w:rsidRPr="00B405D6">
        <w:rPr>
          <w:rFonts w:cstheme="minorHAnsi"/>
        </w:rPr>
        <w:t xml:space="preserve">oświadczenie, że podmiot składający ofertę poinformował osoby wchodzące w skład </w:t>
      </w:r>
      <w:r w:rsidR="00463B4E">
        <w:rPr>
          <w:rFonts w:cstheme="minorHAnsi"/>
        </w:rPr>
        <w:t xml:space="preserve">kadry realizatorów </w:t>
      </w:r>
      <w:r w:rsidR="00A519B3" w:rsidRPr="00B405D6">
        <w:rPr>
          <w:rFonts w:cstheme="minorHAnsi"/>
        </w:rPr>
        <w:t>wskazan</w:t>
      </w:r>
      <w:r w:rsidR="00FE5D88">
        <w:rPr>
          <w:rFonts w:cstheme="minorHAnsi"/>
        </w:rPr>
        <w:t>ych</w:t>
      </w:r>
      <w:r w:rsidR="00A519B3" w:rsidRPr="00B405D6">
        <w:rPr>
          <w:rFonts w:cstheme="minorHAnsi"/>
        </w:rPr>
        <w:t xml:space="preserve"> w ofercie o przekazaniu ich danych osobowych do Miejskiego Ośrodka </w:t>
      </w:r>
      <w:r w:rsidR="00A519B3" w:rsidRPr="00B405D6">
        <w:rPr>
          <w:rFonts w:cstheme="minorHAnsi"/>
        </w:rPr>
        <w:lastRenderedPageBreak/>
        <w:t xml:space="preserve">Pomocy Społecznej w Pruszkowie oraz zapoznał ich z klauzulą informacyjną dotyczącą przetwarzania danych osobowych stanowiącą załącznik nr </w:t>
      </w:r>
      <w:r w:rsidR="00DD0016" w:rsidRPr="00B405D6">
        <w:rPr>
          <w:rFonts w:cstheme="minorHAnsi"/>
        </w:rPr>
        <w:t>5</w:t>
      </w:r>
      <w:r w:rsidR="00A519B3" w:rsidRPr="00B405D6">
        <w:rPr>
          <w:rFonts w:cstheme="minorHAnsi"/>
        </w:rPr>
        <w:t xml:space="preserve"> do Zarz</w:t>
      </w:r>
      <w:r w:rsidR="00477A5F" w:rsidRPr="00B405D6">
        <w:rPr>
          <w:rFonts w:cstheme="minorHAnsi"/>
        </w:rPr>
        <w:t>ą</w:t>
      </w:r>
      <w:r w:rsidR="00A519B3" w:rsidRPr="00B405D6">
        <w:rPr>
          <w:rFonts w:cstheme="minorHAnsi"/>
        </w:rPr>
        <w:t>dzenia;</w:t>
      </w:r>
    </w:p>
    <w:p w14:paraId="50130E09" w14:textId="77777777" w:rsidR="00B531DF" w:rsidRPr="00B405D6" w:rsidRDefault="00B531DF" w:rsidP="00B405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>
        <w:rPr>
          <w:rFonts w:cstheme="minorHAnsi"/>
        </w:rPr>
        <w:t>d)</w:t>
      </w:r>
      <w:r>
        <w:rPr>
          <w:rFonts w:cstheme="minorHAnsi"/>
        </w:rPr>
        <w:tab/>
        <w:t xml:space="preserve">uprawnienia </w:t>
      </w:r>
      <w:r w:rsidR="000969E7">
        <w:rPr>
          <w:rFonts w:cstheme="minorHAnsi"/>
        </w:rPr>
        <w:t>realizatora/</w:t>
      </w:r>
      <w:r>
        <w:rPr>
          <w:rFonts w:cstheme="minorHAnsi"/>
        </w:rPr>
        <w:t xml:space="preserve">trenera </w:t>
      </w:r>
      <w:r w:rsidR="00EB5AA3">
        <w:rPr>
          <w:rFonts w:cstheme="minorHAnsi"/>
        </w:rPr>
        <w:t>zgłoszonego do realizacji</w:t>
      </w:r>
      <w:r>
        <w:rPr>
          <w:rFonts w:cstheme="minorHAnsi"/>
        </w:rPr>
        <w:t xml:space="preserve"> przeprowadzenia szkolenia</w:t>
      </w:r>
      <w:r w:rsidR="00251D04">
        <w:rPr>
          <w:rFonts w:cstheme="minorHAnsi"/>
        </w:rPr>
        <w:t>/warsztatów</w:t>
      </w:r>
      <w:r>
        <w:rPr>
          <w:rFonts w:cstheme="minorHAnsi"/>
        </w:rPr>
        <w:t>.</w:t>
      </w:r>
    </w:p>
    <w:p w14:paraId="060E4FA2" w14:textId="77777777" w:rsidR="005D57A4" w:rsidRPr="00B405D6" w:rsidRDefault="005D57A4" w:rsidP="004E38C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119D97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winien przedstawić ofertę zgodnie z zasadami uczciwej konkurencji, gwarantując wykonanie zadania w sposób efektywny, oszczędny i terminowy.</w:t>
      </w:r>
    </w:p>
    <w:p w14:paraId="34D79C59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odpowiada za rzetelność, poprawność i kompletność oferty oraz zawartych w niej informacji.</w:t>
      </w:r>
    </w:p>
    <w:p w14:paraId="4E95CAC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Terminowe złożenie poprawnej i kompletnej oferty nie jest równoznaczne z powierzeniem realizacji zadania i przekazaniem środków finansowych.</w:t>
      </w:r>
    </w:p>
    <w:p w14:paraId="639173A8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Komisja Konkursowa proponuje wysokość środków finansowych w oparciu o kryteria określone w niniejszym ogłoszeniu, w zależności od ilości uzyskanych punków, zakresu i charakteru zadania objętego ofertą oraz kalkulacją kosztów jego realizacji.</w:t>
      </w:r>
    </w:p>
    <w:p w14:paraId="5E0EF0C9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Realizacja zadania ma formę </w:t>
      </w:r>
      <w:r w:rsidR="00477A5F" w:rsidRPr="00B405D6">
        <w:rPr>
          <w:rFonts w:cstheme="minorHAnsi"/>
        </w:rPr>
        <w:t>s</w:t>
      </w:r>
      <w:r w:rsidRPr="00B405D6">
        <w:rPr>
          <w:rFonts w:cstheme="minorHAnsi"/>
        </w:rPr>
        <w:t>finansowania zadania publicznego.</w:t>
      </w:r>
    </w:p>
    <w:p w14:paraId="7E38396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W celu wyeliminowania podwójnego </w:t>
      </w:r>
      <w:r w:rsidR="008D496D" w:rsidRPr="00B405D6">
        <w:rPr>
          <w:rFonts w:cstheme="minorHAnsi"/>
        </w:rPr>
        <w:t xml:space="preserve">finansowania, </w:t>
      </w:r>
      <w:r w:rsidR="0012074F" w:rsidRPr="00B405D6">
        <w:rPr>
          <w:rFonts w:cstheme="minorHAnsi"/>
        </w:rPr>
        <w:t xml:space="preserve">z budżetu Gminy Miasta Pruszkowa </w:t>
      </w:r>
      <w:r w:rsidRPr="00B405D6">
        <w:rPr>
          <w:rFonts w:cstheme="minorHAnsi"/>
        </w:rPr>
        <w:t>może być przyznana tylko jedna kwota na realizację konkretnej oferty zgłoszonej do konkursu w ramach poszczególnych zadań.</w:t>
      </w:r>
    </w:p>
    <w:p w14:paraId="4DFF9503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 przypadku powierzenia realizacji zadania publicznego podmiotom wymienionym w art. 3 ust. 2 ustawy z dnia 11 września 2015 r. o zdrowiu publicznym, które złożyły ofertę wspólną, w umowie o współfinansowanie realizacji zadania publicznego wskazane zostaną prawa i obowiązki każdej z organizacji lub podmiotów, w tym zakres ich świadczeń składających się na realizowane zadanie.</w:t>
      </w:r>
    </w:p>
    <w:p w14:paraId="61047785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 przypadku, gdy Oferent otrzyma środki finansowe w wysokości niższej niż wnioskowana kwota, Miejski Ośrodek Pomocy Społecznej w Pruszkowie oraz realizator zadania dokonują uzgodnień, których celem jest doprecyzowanie warunków i zakresu realizacji zadania lub odstępują od jego realizacji.</w:t>
      </w:r>
    </w:p>
    <w:p w14:paraId="036A0495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Decyzja o przyznaniu środków finansowych nie jest decyzją administracyjną w rozumieniu przepisów kodeksu postępowania administracyjnego.</w:t>
      </w:r>
    </w:p>
    <w:p w14:paraId="153E84C0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 xml:space="preserve">Od wyników konkursu można odwołać się do Prezydenta Miasta Pruszkowa w terminie </w:t>
      </w:r>
      <w:r w:rsidR="00477A5F" w:rsidRPr="00B405D6">
        <w:rPr>
          <w:rFonts w:cstheme="minorHAnsi"/>
        </w:rPr>
        <w:t>3</w:t>
      </w:r>
      <w:r w:rsidRPr="00B405D6">
        <w:rPr>
          <w:rFonts w:cstheme="minorHAnsi"/>
        </w:rPr>
        <w:t xml:space="preserve"> dni od ogłoszenia wyników konkursu. Prezydent w wyniku rozpatrzenia odwołania może:</w:t>
      </w:r>
    </w:p>
    <w:p w14:paraId="1A776B35" w14:textId="77777777" w:rsidR="005D57A4" w:rsidRPr="00B405D6" w:rsidRDefault="008D496D" w:rsidP="00BF06B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p</w:t>
      </w:r>
      <w:r w:rsidR="005D57A4" w:rsidRPr="00B405D6">
        <w:rPr>
          <w:rFonts w:cstheme="minorHAnsi"/>
        </w:rPr>
        <w:t>owierzyć realizację zadania,</w:t>
      </w:r>
    </w:p>
    <w:p w14:paraId="72587F3B" w14:textId="77777777" w:rsidR="005D57A4" w:rsidRPr="00B405D6" w:rsidRDefault="008D496D" w:rsidP="00BF06B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z</w:t>
      </w:r>
      <w:r w:rsidR="005D57A4" w:rsidRPr="00B405D6">
        <w:rPr>
          <w:rFonts w:cstheme="minorHAnsi"/>
        </w:rPr>
        <w:t>aproponować zmiany w ofercie i kosztorysie po zaakceptowaniu których przez Oferenta powierzy mu realizację zadania,</w:t>
      </w:r>
    </w:p>
    <w:p w14:paraId="4815F65D" w14:textId="77777777" w:rsidR="005D57A4" w:rsidRPr="00B405D6" w:rsidRDefault="008D496D" w:rsidP="00BF06B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p</w:t>
      </w:r>
      <w:r w:rsidR="000969E7">
        <w:rPr>
          <w:rFonts w:cstheme="minorHAnsi"/>
        </w:rPr>
        <w:t>odtrzymać decyzję o nie</w:t>
      </w:r>
      <w:r w:rsidR="005D57A4" w:rsidRPr="00B405D6">
        <w:rPr>
          <w:rFonts w:cstheme="minorHAnsi"/>
        </w:rPr>
        <w:t>powierzaniu zadania Oferentowi.</w:t>
      </w:r>
    </w:p>
    <w:p w14:paraId="0D993869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Informacje o ofertach niespełniających wymogów formalnych, jak również o odrzuceniu oferty oraz przyznaniu środków finansowych na realizację zadań zostaną zamieszczone w formie wykazu w Biuletynie Informacji Publicznej</w:t>
      </w:r>
      <w:r w:rsidR="00471594" w:rsidRPr="00B405D6">
        <w:rPr>
          <w:rFonts w:cstheme="minorHAnsi"/>
        </w:rPr>
        <w:t xml:space="preserve"> Urzędu Miasta Pruszkowa oraz</w:t>
      </w:r>
      <w:r w:rsidR="00347F84">
        <w:rPr>
          <w:rFonts w:cstheme="minorHAnsi"/>
        </w:rPr>
        <w:t xml:space="preserve"> </w:t>
      </w:r>
      <w:r w:rsidR="00477A5F" w:rsidRPr="00B405D6">
        <w:rPr>
          <w:rFonts w:cstheme="minorHAnsi"/>
        </w:rPr>
        <w:t xml:space="preserve">Miejskiego Ośrodka </w:t>
      </w:r>
      <w:r w:rsidRPr="00B405D6">
        <w:rPr>
          <w:rFonts w:cstheme="minorHAnsi"/>
        </w:rPr>
        <w:t>Pomocy Społecznej w Pruszkowie</w:t>
      </w:r>
      <w:r w:rsidR="00477A5F" w:rsidRPr="00B405D6">
        <w:rPr>
          <w:rFonts w:cstheme="minorHAnsi"/>
        </w:rPr>
        <w:t>.</w:t>
      </w:r>
    </w:p>
    <w:p w14:paraId="4A15D9D4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Warunkiem przekazania środków finansowych jest zawarcie umowy w formie pisemnej pod rygorem nieważności.</w:t>
      </w:r>
    </w:p>
    <w:p w14:paraId="43527102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Upoważnieni przedstawiciele Oferenta zobowiązani są do osobistego zgłoszenia się w Miejskim Ośrodku Pomocy Społecznej w Pruszkowie w celu dokonania aktualizacji harmonogramu</w:t>
      </w:r>
      <w:r w:rsidR="00477A5F" w:rsidRPr="00B405D6">
        <w:rPr>
          <w:rFonts w:cstheme="minorHAnsi"/>
        </w:rPr>
        <w:t xml:space="preserve"> i kosztorysu, zgodnie z pkt. 1</w:t>
      </w:r>
      <w:r w:rsidR="000969E7">
        <w:rPr>
          <w:rFonts w:cstheme="minorHAnsi"/>
        </w:rPr>
        <w:t>2</w:t>
      </w:r>
      <w:r w:rsidRPr="00B405D6">
        <w:rPr>
          <w:rFonts w:cstheme="minorHAnsi"/>
        </w:rPr>
        <w:t xml:space="preserve"> ogłoszenia, w terminie do </w:t>
      </w:r>
      <w:r w:rsidR="00477A5F" w:rsidRPr="00B405D6">
        <w:rPr>
          <w:rFonts w:cstheme="minorHAnsi"/>
        </w:rPr>
        <w:t>3</w:t>
      </w:r>
      <w:r w:rsidRPr="00B405D6">
        <w:rPr>
          <w:rFonts w:cstheme="minorHAnsi"/>
        </w:rPr>
        <w:t xml:space="preserve"> dni od ogłoszenia wyników konkursu.</w:t>
      </w:r>
    </w:p>
    <w:p w14:paraId="4CC62F25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Niedotrzymanie powyższego terminu jest równoznaczne z rezygnacją z przyznanych środków finansowych.</w:t>
      </w:r>
    </w:p>
    <w:p w14:paraId="6A0B7AFA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 przyjmując zlecenie realizacji zadania zobowiązuje się do wykonania zadania w zakresie i na zasadach określonych w umowie, o której mowa w pkt. 1</w:t>
      </w:r>
      <w:r w:rsidR="000969E7">
        <w:rPr>
          <w:rFonts w:cstheme="minorHAnsi"/>
        </w:rPr>
        <w:t>6</w:t>
      </w:r>
      <w:r w:rsidRPr="00B405D6">
        <w:rPr>
          <w:rFonts w:cstheme="minorHAnsi"/>
        </w:rPr>
        <w:t>.</w:t>
      </w:r>
    </w:p>
    <w:p w14:paraId="5579AF2C" w14:textId="77777777" w:rsidR="005D57A4" w:rsidRPr="00B405D6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38420978" w14:textId="562C47C5" w:rsidR="005D57A4" w:rsidRDefault="005D57A4" w:rsidP="00F23022">
      <w:pPr>
        <w:pStyle w:val="Akapitzlist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B405D6">
        <w:rPr>
          <w:rFonts w:cstheme="minorHAnsi"/>
        </w:rPr>
        <w:t>Z w</w:t>
      </w:r>
      <w:r w:rsidR="00477A5F" w:rsidRPr="00B405D6">
        <w:rPr>
          <w:rFonts w:cstheme="minorHAnsi"/>
        </w:rPr>
        <w:t xml:space="preserve">ykonania zadania objętego umową </w:t>
      </w:r>
      <w:r w:rsidRPr="00B405D6">
        <w:rPr>
          <w:rFonts w:cstheme="minorHAnsi"/>
        </w:rPr>
        <w:t>podmiot real</w:t>
      </w:r>
      <w:r w:rsidR="00477A5F" w:rsidRPr="00B405D6">
        <w:rPr>
          <w:rFonts w:cstheme="minorHAnsi"/>
        </w:rPr>
        <w:t>izujący sporządza sprawozdanie oraz zobowiązuje się do przeprowadzenia wśród uczestników ankiet ewaluacyjnych na zakończenie zajęć, oceniających osiągnięcie zakładanych celów zadania wchodzącego w zakres zamówienia</w:t>
      </w:r>
      <w:r w:rsidR="00F3571E" w:rsidRPr="00B405D6">
        <w:rPr>
          <w:rFonts w:cstheme="minorHAnsi"/>
        </w:rPr>
        <w:t>.</w:t>
      </w:r>
    </w:p>
    <w:p w14:paraId="7BCA392A" w14:textId="77777777" w:rsidR="00614D57" w:rsidRPr="00B405D6" w:rsidRDefault="00614D57" w:rsidP="00614D5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58721C4E" w14:textId="77777777" w:rsidR="005213FF" w:rsidRPr="00B405D6" w:rsidRDefault="003666C6" w:rsidP="0093645F">
      <w:pPr>
        <w:pStyle w:val="Standard"/>
        <w:autoSpaceDE w:val="0"/>
        <w:spacing w:after="240"/>
        <w:jc w:val="both"/>
        <w:rPr>
          <w:rFonts w:asciiTheme="minorHAnsi" w:hAnsiTheme="minorHAnsi" w:cstheme="minorHAnsi"/>
        </w:rPr>
      </w:pPr>
      <w:r w:rsidRPr="00B405D6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5213FF" w:rsidRPr="00B405D6">
        <w:rPr>
          <w:rFonts w:asciiTheme="minorHAnsi" w:hAnsiTheme="minorHAnsi" w:cstheme="minorHAnsi"/>
          <w:b/>
          <w:bCs/>
        </w:rPr>
        <w:t>Tryb i kryteria stosowane przy wyborze oferty oraz termin dokonania wyboru ofert:</w:t>
      </w:r>
    </w:p>
    <w:p w14:paraId="2CB4C2C4" w14:textId="77777777" w:rsidR="00471594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Oceny ofert dokonuje komisja powołana przez Prezydenta Miasta Pruszkowa, z zastrzeżeniem art. 24 § 1 ustawy z dnia 14 czerwca 1960 r. Kodeks postępowania administracyjnego (tj. Dz. U. z 202</w:t>
      </w:r>
      <w:r w:rsidR="009F4A68">
        <w:rPr>
          <w:rFonts w:cstheme="minorHAnsi"/>
        </w:rPr>
        <w:t>1</w:t>
      </w:r>
      <w:r w:rsidRPr="00B405D6">
        <w:rPr>
          <w:rFonts w:cstheme="minorHAnsi"/>
        </w:rPr>
        <w:t xml:space="preserve"> r. poz. </w:t>
      </w:r>
      <w:r w:rsidR="009F4A68">
        <w:rPr>
          <w:rFonts w:cstheme="minorHAnsi"/>
        </w:rPr>
        <w:t>735</w:t>
      </w:r>
      <w:r w:rsidRPr="00B405D6">
        <w:rPr>
          <w:rFonts w:cstheme="minorHAnsi"/>
        </w:rPr>
        <w:t xml:space="preserve"> ze zm.).</w:t>
      </w:r>
    </w:p>
    <w:p w14:paraId="2DA0984B" w14:textId="77777777"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Komisja Konkursowa opiniuje oferty w terminie do </w:t>
      </w:r>
      <w:r w:rsidR="000969E7">
        <w:rPr>
          <w:rFonts w:cstheme="minorHAnsi"/>
        </w:rPr>
        <w:t>7</w:t>
      </w:r>
      <w:r w:rsidRPr="00B405D6">
        <w:rPr>
          <w:rFonts w:cstheme="minorHAnsi"/>
        </w:rPr>
        <w:t xml:space="preserve"> dni od daty określającej końcowy termin składania ofert.</w:t>
      </w:r>
    </w:p>
    <w:p w14:paraId="04FF4CD7" w14:textId="77777777" w:rsidR="00471594" w:rsidRPr="00B405D6" w:rsidRDefault="00471594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Ocena formalna i merytoryczna dokonywana będzie na podstawie karty oceny ofert, stanowiącej </w:t>
      </w:r>
      <w:r w:rsidR="00886600" w:rsidRPr="00B405D6">
        <w:rPr>
          <w:rFonts w:cstheme="minorHAnsi"/>
          <w:bCs/>
        </w:rPr>
        <w:t>załącznik n</w:t>
      </w:r>
      <w:r w:rsidRPr="00B405D6">
        <w:rPr>
          <w:rFonts w:cstheme="minorHAnsi"/>
          <w:bCs/>
        </w:rPr>
        <w:t xml:space="preserve">r </w:t>
      </w:r>
      <w:r w:rsidR="00F3571E" w:rsidRPr="00B405D6">
        <w:rPr>
          <w:rFonts w:cstheme="minorHAnsi"/>
          <w:bCs/>
        </w:rPr>
        <w:t>4</w:t>
      </w:r>
      <w:r w:rsidRPr="00B405D6">
        <w:rPr>
          <w:rFonts w:cstheme="minorHAnsi"/>
          <w:bCs/>
        </w:rPr>
        <w:t xml:space="preserve"> do niniejszego ogłoszenia</w:t>
      </w:r>
      <w:r w:rsidRPr="00B405D6">
        <w:rPr>
          <w:rFonts w:cstheme="minorHAnsi"/>
        </w:rPr>
        <w:t>.</w:t>
      </w:r>
    </w:p>
    <w:p w14:paraId="5133948B" w14:textId="77777777" w:rsidR="005213FF" w:rsidRPr="00B405D6" w:rsidRDefault="005213FF" w:rsidP="008866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Oferta nie podlega ocenie </w:t>
      </w:r>
      <w:r w:rsidR="00F3571E" w:rsidRPr="00B405D6">
        <w:rPr>
          <w:rFonts w:cstheme="minorHAnsi"/>
        </w:rPr>
        <w:t xml:space="preserve">merytorycznej </w:t>
      </w:r>
      <w:r w:rsidRPr="00B405D6">
        <w:rPr>
          <w:rFonts w:cstheme="minorHAnsi"/>
        </w:rPr>
        <w:t>i zostaje odrzucona z powodu następujących błędów formalnych:</w:t>
      </w:r>
    </w:p>
    <w:p w14:paraId="42D67A6D" w14:textId="77777777"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po terminie,</w:t>
      </w:r>
    </w:p>
    <w:p w14:paraId="392390F3" w14:textId="77777777"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w sposób niezgodny z ogłoszeniem konkursu,</w:t>
      </w:r>
    </w:p>
    <w:p w14:paraId="247C7C97" w14:textId="77777777"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na niewłaściwym formularzu, innym niż określony w ogłoszeniu o konkursie,</w:t>
      </w:r>
    </w:p>
    <w:p w14:paraId="56C47D2D" w14:textId="77777777"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przez podmiot nieuprawniony,</w:t>
      </w:r>
    </w:p>
    <w:p w14:paraId="4B031CC3" w14:textId="77777777"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przez organizacje, która zgodnie z celami ujawnionymi w odpisie z Krajowego Rejestru Sądowego nie prowadzi działalności w dziedzinie objętej konkursem;</w:t>
      </w:r>
    </w:p>
    <w:p w14:paraId="51733084" w14:textId="77777777"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zawierającej brak jednoznacznie zdefiniowanego zakresu zadania,</w:t>
      </w:r>
    </w:p>
    <w:p w14:paraId="4B192353" w14:textId="77777777" w:rsidR="005213FF" w:rsidRPr="00B405D6" w:rsidRDefault="005213FF" w:rsidP="008F305A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B405D6">
        <w:rPr>
          <w:rFonts w:cstheme="minorHAnsi"/>
        </w:rPr>
        <w:t>złożenie oferty niepodpisanej przez osoby upoważnione do tego zgodnie z zapisami statutu i aktualnego odpisu Krajowego Rejestru Sądowego (KRS); w przypadku zmian osobowych w reprezentacji oferenta nieujawnionych na dzień składania oferty w KRS, dla wykazania umocowania do działania w imieniu oferenta należy przedłożyć uchwałę podjętą we właściwym dla oferenta trybie oraz potwierdzenie złożenia wniosku o dokonanie wpisu zmian w KRS.</w:t>
      </w:r>
    </w:p>
    <w:p w14:paraId="1E6D0C28" w14:textId="77777777" w:rsidR="00471594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Komisja Konkursowa może żądać od oferentów dodatkowych wyjaśnień dotyczących treści złożonych ofert</w:t>
      </w:r>
      <w:r w:rsidR="00886600" w:rsidRPr="00B405D6">
        <w:rPr>
          <w:rFonts w:cstheme="minorHAnsi"/>
        </w:rPr>
        <w:t xml:space="preserve"> w tym niewypełnionych wszystkich punktów formularza oferty</w:t>
      </w:r>
      <w:r w:rsidRPr="00B405D6">
        <w:rPr>
          <w:rFonts w:cstheme="minorHAnsi"/>
        </w:rPr>
        <w:t xml:space="preserve">. </w:t>
      </w:r>
    </w:p>
    <w:p w14:paraId="58782EAD" w14:textId="77777777"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Oferty niespełniające wymogów formalnych będą mogły być uzupełnione w </w:t>
      </w:r>
      <w:r w:rsidR="00886600" w:rsidRPr="00B405D6">
        <w:rPr>
          <w:rFonts w:cstheme="minorHAnsi"/>
        </w:rPr>
        <w:t xml:space="preserve">zakresie uzupełnionych wymaganych załączników </w:t>
      </w:r>
      <w:r w:rsidRPr="00B405D6">
        <w:rPr>
          <w:rFonts w:cstheme="minorHAnsi"/>
        </w:rPr>
        <w:t>terminie trzech dni od dnia wezwania oferenta do uzupełnienia. Wezwanie będzie dostarczone pocztą elektroniczną na adres e-mail podany w ofercie.</w:t>
      </w:r>
    </w:p>
    <w:p w14:paraId="15A37C04" w14:textId="77777777"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Oferty nieuzupełnione w terminie określonym w ust. </w:t>
      </w:r>
      <w:r w:rsidR="00471594" w:rsidRPr="00B405D6">
        <w:rPr>
          <w:rFonts w:cstheme="minorHAnsi"/>
        </w:rPr>
        <w:t>6</w:t>
      </w:r>
      <w:r w:rsidRPr="00B405D6">
        <w:rPr>
          <w:rFonts w:cstheme="minorHAnsi"/>
        </w:rPr>
        <w:t>, będą odrzucone z przyczyn formalnych.</w:t>
      </w:r>
    </w:p>
    <w:p w14:paraId="3BD95EC6" w14:textId="77777777"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Komisja Konkursowa po zaopiniowaniu ofert spełniających wymogi formalne przystępuje do ich oceny pod względem merytorycznym, zgodnie z</w:t>
      </w:r>
      <w:r w:rsidR="00F3571E" w:rsidRPr="00B405D6">
        <w:rPr>
          <w:rFonts w:cstheme="minorHAnsi"/>
        </w:rPr>
        <w:t xml:space="preserve"> kryteriami zawartymi w karcie</w:t>
      </w:r>
      <w:r w:rsidRPr="00B405D6">
        <w:rPr>
          <w:rFonts w:cstheme="minorHAnsi"/>
        </w:rPr>
        <w:t xml:space="preserve"> oceny merytorycznej </w:t>
      </w:r>
      <w:r w:rsidR="00F3571E" w:rsidRPr="00B405D6">
        <w:rPr>
          <w:rFonts w:cstheme="minorHAnsi"/>
        </w:rPr>
        <w:t>-</w:t>
      </w:r>
      <w:r w:rsidRPr="00B405D6">
        <w:rPr>
          <w:rFonts w:cstheme="minorHAnsi"/>
        </w:rPr>
        <w:t xml:space="preserve"> załącznik nr </w:t>
      </w:r>
      <w:r w:rsidR="00F3571E" w:rsidRPr="00B405D6">
        <w:rPr>
          <w:rFonts w:cstheme="minorHAnsi"/>
        </w:rPr>
        <w:t>4</w:t>
      </w:r>
      <w:r w:rsidRPr="00B405D6">
        <w:rPr>
          <w:rFonts w:cstheme="minorHAnsi"/>
        </w:rPr>
        <w:t xml:space="preserve"> do niniejszego ogłoszenia.</w:t>
      </w:r>
    </w:p>
    <w:p w14:paraId="1D15AA0C" w14:textId="77777777" w:rsidR="00471594" w:rsidRPr="00B405D6" w:rsidRDefault="00471594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Maksymalna liczba punktów, jaką można w sumie uzyskać po dokonaniu oceny mery</w:t>
      </w:r>
      <w:r w:rsidR="00264C78" w:rsidRPr="00B405D6">
        <w:rPr>
          <w:rFonts w:cstheme="minorHAnsi"/>
        </w:rPr>
        <w:t>torycznej wynosi 4</w:t>
      </w:r>
      <w:r w:rsidRPr="00B405D6">
        <w:rPr>
          <w:rFonts w:cstheme="minorHAnsi"/>
        </w:rPr>
        <w:t xml:space="preserve">0 punktów. Oferty, które uzyskają mniej niż </w:t>
      </w:r>
      <w:r w:rsidR="00264C78" w:rsidRPr="00B405D6">
        <w:rPr>
          <w:rFonts w:cstheme="minorHAnsi"/>
        </w:rPr>
        <w:t>2</w:t>
      </w:r>
      <w:r w:rsidRPr="00B405D6">
        <w:rPr>
          <w:rFonts w:cstheme="minorHAnsi"/>
        </w:rPr>
        <w:t>0 punktó</w:t>
      </w:r>
      <w:r w:rsidR="00413201" w:rsidRPr="00B405D6">
        <w:rPr>
          <w:rFonts w:cstheme="minorHAnsi"/>
        </w:rPr>
        <w:t>w nie będą rekomendowane przez K</w:t>
      </w:r>
      <w:r w:rsidRPr="00B405D6">
        <w:rPr>
          <w:rFonts w:cstheme="minorHAnsi"/>
        </w:rPr>
        <w:t>omisję konkursową. Oferty, które zdobędą największą liczbę punktów, zostaną zarekomendowane do realizacji zadania.</w:t>
      </w:r>
    </w:p>
    <w:p w14:paraId="63295936" w14:textId="77777777" w:rsidR="00471594" w:rsidRPr="00B405D6" w:rsidRDefault="00471594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Ostatecznego wyboru ofert wraz z decyzją o wysokości przyznanych środków finansowych dokonuje Prezydent Miasta Pruszkowa</w:t>
      </w:r>
      <w:r w:rsidR="00886600" w:rsidRPr="00B405D6">
        <w:rPr>
          <w:rFonts w:cstheme="minorHAnsi"/>
        </w:rPr>
        <w:t>.</w:t>
      </w:r>
    </w:p>
    <w:p w14:paraId="44505810" w14:textId="77777777"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 xml:space="preserve">Środki finansowe udzielone z budżetu Miasta </w:t>
      </w:r>
      <w:r w:rsidR="008F305A" w:rsidRPr="00B405D6">
        <w:rPr>
          <w:rFonts w:cstheme="minorHAnsi"/>
        </w:rPr>
        <w:t xml:space="preserve">Pruszkowa </w:t>
      </w:r>
      <w:r w:rsidRPr="00B405D6">
        <w:rPr>
          <w:rFonts w:cstheme="minorHAnsi"/>
        </w:rPr>
        <w:t>wykorzystane niezgodnie z przeznaczeniem, pobrane nienależnie lub w nadmiernej wysokości podlegają zwrotowi do budżetu wraz z odsetkami w wysokości określonej jak dla zaległości podatkowych.</w:t>
      </w:r>
    </w:p>
    <w:p w14:paraId="594F49C8" w14:textId="77777777" w:rsidR="005213FF" w:rsidRPr="00B405D6" w:rsidRDefault="005213FF" w:rsidP="00F23022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Otwarty konkurs ofert może zostać unieważniony w przypadku, gdy:</w:t>
      </w:r>
    </w:p>
    <w:p w14:paraId="51CE740B" w14:textId="77777777" w:rsidR="005213FF" w:rsidRPr="00B405D6" w:rsidRDefault="005213FF" w:rsidP="00F23022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nie zostanie złożona żadna oferta,</w:t>
      </w:r>
    </w:p>
    <w:p w14:paraId="7846A388" w14:textId="77777777" w:rsidR="005213FF" w:rsidRPr="00B405D6" w:rsidRDefault="005213FF" w:rsidP="00F23022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405D6">
        <w:rPr>
          <w:rFonts w:cstheme="minorHAnsi"/>
        </w:rPr>
        <w:t>żadna ze złożonych ofert nie będzie spełniać wymogów zawartych w niniejszym ogłoszeniu.</w:t>
      </w:r>
    </w:p>
    <w:p w14:paraId="48FC9AEE" w14:textId="77777777" w:rsidR="00EC7EB6" w:rsidRDefault="003666C6" w:rsidP="008F30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05D6">
        <w:rPr>
          <w:rFonts w:cstheme="minorHAnsi"/>
        </w:rPr>
        <w:t> </w:t>
      </w:r>
    </w:p>
    <w:p w14:paraId="1DD0867D" w14:textId="77777777" w:rsidR="001A4F5C" w:rsidRDefault="001A4F5C" w:rsidP="008F30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C41DB5" w14:textId="77777777" w:rsidR="001A4F5C" w:rsidRDefault="001A4F5C" w:rsidP="008F305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B4A0B6" w14:textId="77777777" w:rsidR="00EE0773" w:rsidRDefault="00EE0773">
      <w:pPr>
        <w:rPr>
          <w:rFonts w:cstheme="minorHAnsi"/>
        </w:rPr>
      </w:pPr>
      <w:r>
        <w:rPr>
          <w:rFonts w:cstheme="minorHAnsi"/>
        </w:rPr>
        <w:br w:type="page"/>
      </w:r>
    </w:p>
    <w:p w14:paraId="2D865EE7" w14:textId="77777777" w:rsidR="001A4F5C" w:rsidRPr="001A4F5C" w:rsidRDefault="00EC7EB6" w:rsidP="001A4F5C">
      <w:pPr>
        <w:pStyle w:val="Akapitzlist"/>
        <w:numPr>
          <w:ilvl w:val="2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Calibri" w:hAnsi="Calibri"/>
          <w:b/>
          <w:bCs/>
          <w:caps/>
          <w:sz w:val="20"/>
          <w:szCs w:val="20"/>
        </w:rPr>
      </w:pPr>
      <w:r w:rsidRPr="001A4F5C">
        <w:rPr>
          <w:rFonts w:cstheme="minorHAnsi"/>
          <w:b/>
          <w:bCs/>
          <w:sz w:val="20"/>
          <w:szCs w:val="20"/>
        </w:rPr>
        <w:lastRenderedPageBreak/>
        <w:t xml:space="preserve">Klauzula informacyjna </w:t>
      </w:r>
      <w:r w:rsidR="001A4F5C" w:rsidRPr="001A4F5C">
        <w:rPr>
          <w:rFonts w:cstheme="minorHAnsi"/>
          <w:b/>
          <w:bCs/>
          <w:sz w:val="20"/>
          <w:szCs w:val="20"/>
        </w:rPr>
        <w:t xml:space="preserve">– </w:t>
      </w:r>
    </w:p>
    <w:p w14:paraId="16F39644" w14:textId="77777777" w:rsidR="001A4F5C" w:rsidRPr="00311BAF" w:rsidRDefault="001A4F5C" w:rsidP="00311BAF">
      <w:pPr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Calibri" w:hAnsi="Calibri"/>
          <w:b/>
          <w:bCs/>
          <w:caps/>
          <w:sz w:val="20"/>
          <w:szCs w:val="20"/>
        </w:rPr>
      </w:pPr>
      <w:r w:rsidRPr="00311BAF">
        <w:rPr>
          <w:rFonts w:ascii="Calibri" w:hAnsi="Calibri"/>
          <w:b/>
          <w:bCs/>
          <w:caps/>
          <w:sz w:val="20"/>
          <w:szCs w:val="20"/>
        </w:rPr>
        <w:t>Wykonawcy biorący udział w otwartym konkursie ofert z zakresu plrofilaktyki uzależnień</w:t>
      </w:r>
    </w:p>
    <w:p w14:paraId="19D87A15" w14:textId="77777777"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  <w:u w:val="single"/>
        </w:rPr>
      </w:pPr>
      <w:r w:rsidRPr="001A4F5C">
        <w:rPr>
          <w:rFonts w:ascii="Calibri" w:hAnsi="Calibri"/>
          <w:b/>
          <w:bCs/>
          <w:sz w:val="20"/>
          <w:szCs w:val="20"/>
          <w:u w:val="single"/>
        </w:rPr>
        <w:t>Administrator Danych Osobowych</w:t>
      </w:r>
    </w:p>
    <w:p w14:paraId="20D04721" w14:textId="77777777"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Administratorem Pana/Pani danych osobowych jest Miejski Ośrodek Pomocy Społecznej, z </w:t>
      </w:r>
      <w:r w:rsidRPr="001A4F5C">
        <w:rPr>
          <w:rFonts w:ascii="Calibri" w:hAnsi="Calibri" w:cs="Calibri"/>
          <w:sz w:val="20"/>
          <w:szCs w:val="20"/>
        </w:rPr>
        <w:t>siedzibą w Pruszkowie (05-804), przy ul. Helenowskiej 3A</w:t>
      </w:r>
      <w:r w:rsidRPr="001A4F5C">
        <w:rPr>
          <w:rFonts w:ascii="Calibri" w:hAnsi="Calibri"/>
          <w:bCs/>
          <w:sz w:val="20"/>
          <w:szCs w:val="20"/>
        </w:rPr>
        <w:t>. Można się z nami skontaktować:</w:t>
      </w:r>
    </w:p>
    <w:p w14:paraId="71458C1C" w14:textId="77777777" w:rsidR="001A4F5C" w:rsidRPr="001A4F5C" w:rsidRDefault="001A4F5C" w:rsidP="001A4F5C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>listownie, przesyłając korespondencję na nasz adres,</w:t>
      </w:r>
    </w:p>
    <w:p w14:paraId="141D072F" w14:textId="77777777" w:rsidR="001A4F5C" w:rsidRPr="001A4F5C" w:rsidRDefault="001A4F5C" w:rsidP="001A4F5C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telefonicznie, pod nr. telefonu: </w:t>
      </w:r>
      <w:r w:rsidRPr="001A4F5C">
        <w:rPr>
          <w:rFonts w:ascii="Calibri" w:hAnsi="Calibri"/>
          <w:sz w:val="20"/>
          <w:szCs w:val="20"/>
          <w:lang w:val="en-US"/>
        </w:rPr>
        <w:t>22 728 11 81</w:t>
      </w:r>
      <w:r w:rsidRPr="001A4F5C">
        <w:rPr>
          <w:rFonts w:ascii="Calibri" w:hAnsi="Calibri"/>
          <w:bCs/>
          <w:sz w:val="20"/>
          <w:szCs w:val="20"/>
        </w:rPr>
        <w:t>,</w:t>
      </w:r>
    </w:p>
    <w:p w14:paraId="38A9570A" w14:textId="77777777" w:rsidR="001A4F5C" w:rsidRPr="001A4F5C" w:rsidRDefault="001A4F5C" w:rsidP="001A4F5C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8" w:history="1">
        <w:r w:rsidRPr="001A4F5C">
          <w:rPr>
            <w:rStyle w:val="Hipercze"/>
            <w:rFonts w:ascii="Calibri" w:hAnsi="Calibri"/>
            <w:sz w:val="20"/>
            <w:szCs w:val="20"/>
          </w:rPr>
          <w:t>sekretariat@mopspruszkow.pl</w:t>
        </w:r>
      </w:hyperlink>
      <w:r w:rsidRPr="001A4F5C">
        <w:rPr>
          <w:rFonts w:ascii="Calibri" w:hAnsi="Calibri"/>
          <w:sz w:val="20"/>
          <w:szCs w:val="20"/>
        </w:rPr>
        <w:t>.</w:t>
      </w:r>
    </w:p>
    <w:p w14:paraId="537CE09D" w14:textId="77777777"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sz w:val="20"/>
          <w:szCs w:val="20"/>
          <w:u w:val="single"/>
        </w:rPr>
      </w:pPr>
      <w:r w:rsidRPr="001A4F5C">
        <w:rPr>
          <w:rFonts w:ascii="Calibri" w:hAnsi="Calibri"/>
          <w:b/>
          <w:bCs/>
          <w:sz w:val="20"/>
          <w:szCs w:val="20"/>
          <w:u w:val="single"/>
        </w:rPr>
        <w:t>Inspektor Ochrony Danych</w:t>
      </w:r>
    </w:p>
    <w:p w14:paraId="78C1D9E6" w14:textId="77777777"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Powołaliśmy Inspektora Ochrony Danych Osobowych, z którym można się skontaktować:</w:t>
      </w:r>
    </w:p>
    <w:p w14:paraId="3FD137DA" w14:textId="77777777" w:rsidR="001A4F5C" w:rsidRPr="001A4F5C" w:rsidRDefault="001A4F5C" w:rsidP="001A4F5C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>listownie, przesyłając korespondencję na nasz adres (z dopiskiem „IOD”),</w:t>
      </w:r>
    </w:p>
    <w:p w14:paraId="5858843B" w14:textId="77777777" w:rsidR="001A4F5C" w:rsidRPr="001A4F5C" w:rsidRDefault="001A4F5C" w:rsidP="001A4F5C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9" w:history="1">
        <w:r w:rsidRPr="001A4F5C">
          <w:rPr>
            <w:rStyle w:val="Hipercze"/>
            <w:rFonts w:ascii="Calibri" w:hAnsi="Calibri"/>
            <w:sz w:val="20"/>
            <w:szCs w:val="20"/>
          </w:rPr>
          <w:t>odo@</w:t>
        </w:r>
        <w:r w:rsidRPr="001A4F5C">
          <w:rPr>
            <w:rStyle w:val="Hipercze"/>
            <w:rFonts w:ascii="Calibri" w:hAnsi="Calibri"/>
            <w:sz w:val="20"/>
            <w:szCs w:val="20"/>
            <w:shd w:val="clear" w:color="auto" w:fill="FFFFFF"/>
          </w:rPr>
          <w:t>mopspruszkow.pl</w:t>
        </w:r>
      </w:hyperlink>
      <w:r w:rsidRPr="001A4F5C">
        <w:rPr>
          <w:rFonts w:ascii="Calibri" w:hAnsi="Calibri"/>
          <w:sz w:val="20"/>
          <w:szCs w:val="20"/>
          <w:shd w:val="clear" w:color="auto" w:fill="FFFFFF"/>
        </w:rPr>
        <w:t>.</w:t>
      </w:r>
    </w:p>
    <w:p w14:paraId="56D5A3B3" w14:textId="77777777"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b/>
          <w:bCs/>
          <w:sz w:val="20"/>
          <w:szCs w:val="20"/>
          <w:u w:val="single"/>
        </w:rPr>
        <w:t>Cel i podstawa przetwarzania danych osobowych</w:t>
      </w:r>
    </w:p>
    <w:p w14:paraId="5CF5E2D1" w14:textId="77777777"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Pana/Pani dane osobowe przetwarzane będą wyłącznie w celu:</w:t>
      </w:r>
    </w:p>
    <w:p w14:paraId="600B4F21" w14:textId="77777777" w:rsidR="001A4F5C" w:rsidRPr="001A4F5C" w:rsidRDefault="001A4F5C" w:rsidP="001A4F5C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>realizacji czynności zmierzającej do zawarcia umowy, lub też realizacji zawartej umowy, zgodnie z art. 6 ust 1 lit b RODO,</w:t>
      </w:r>
    </w:p>
    <w:p w14:paraId="2CE791B6" w14:textId="77777777" w:rsidR="001A4F5C" w:rsidRPr="001A4F5C" w:rsidRDefault="001A4F5C" w:rsidP="001A4F5C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1A4F5C">
        <w:rPr>
          <w:rFonts w:ascii="Calibri" w:hAnsi="Calibri"/>
          <w:bCs/>
          <w:sz w:val="20"/>
          <w:szCs w:val="20"/>
        </w:rPr>
        <w:t xml:space="preserve">realizacji obowiązku prawnego ciążącego na nas, </w:t>
      </w:r>
      <w:r w:rsidRPr="001A4F5C">
        <w:rPr>
          <w:rFonts w:ascii="Calibri" w:hAnsi="Calibri"/>
          <w:sz w:val="20"/>
          <w:szCs w:val="20"/>
        </w:rPr>
        <w:t xml:space="preserve">zgodnie </w:t>
      </w:r>
      <w:r w:rsidRPr="001A4F5C">
        <w:rPr>
          <w:rFonts w:ascii="Calibri" w:hAnsi="Calibri"/>
          <w:bCs/>
          <w:sz w:val="20"/>
          <w:szCs w:val="20"/>
        </w:rPr>
        <w:t xml:space="preserve">art. 6 ust 1 lit c RODO, wynikającego z ustawy z dnia 11 września 2015 r. o zdrowiu publicznym, </w:t>
      </w:r>
      <w:r w:rsidRPr="001A4F5C">
        <w:rPr>
          <w:rFonts w:ascii="Calibri" w:hAnsi="Calibri"/>
          <w:sz w:val="20"/>
          <w:szCs w:val="20"/>
        </w:rPr>
        <w:t xml:space="preserve">ustawy z dnia 26 października 1982 r. o wychowaniu w trzeźwości i przeciwdziałaniu alkoholizmowi, ustawy z dnia 29 lipca 2005r. o przeciwdziałaniu narkomanii, </w:t>
      </w:r>
      <w:r w:rsidRPr="001A4F5C">
        <w:rPr>
          <w:rFonts w:ascii="Calibri" w:hAnsi="Calibri" w:cs="Calibri"/>
          <w:sz w:val="20"/>
          <w:szCs w:val="20"/>
        </w:rPr>
        <w:t xml:space="preserve">ustawy </w:t>
      </w:r>
      <w:r w:rsidRPr="001A4F5C">
        <w:rPr>
          <w:rFonts w:ascii="Calibri" w:hAnsi="Calibri"/>
          <w:sz w:val="20"/>
          <w:szCs w:val="20"/>
        </w:rPr>
        <w:t>z dnia 27 sierpnia 2009 r. o finansach publicznych,</w:t>
      </w:r>
      <w:r w:rsidRPr="001A4F5C">
        <w:rPr>
          <w:rFonts w:ascii="Calibri" w:hAnsi="Calibri" w:cs="Calibri"/>
          <w:sz w:val="20"/>
          <w:szCs w:val="20"/>
        </w:rPr>
        <w:t xml:space="preserve"> ustawy z dnia 14 lipca 1983 r. o n</w:t>
      </w:r>
      <w:r w:rsidRPr="001A4F5C">
        <w:rPr>
          <w:rFonts w:ascii="Calibri" w:hAnsi="Calibri"/>
          <w:sz w:val="20"/>
          <w:szCs w:val="20"/>
        </w:rPr>
        <w:t xml:space="preserve">arodowym zasobie archiwalnym i archiwach - </w:t>
      </w:r>
      <w:r w:rsidRPr="001A4F5C">
        <w:rPr>
          <w:rFonts w:ascii="Calibri" w:hAnsi="Calibri" w:cs="Calibri"/>
          <w:sz w:val="20"/>
          <w:szCs w:val="20"/>
        </w:rPr>
        <w:t xml:space="preserve">archiwizacja dokumentów oraz </w:t>
      </w:r>
      <w:r w:rsidRPr="001A4F5C">
        <w:rPr>
          <w:rFonts w:ascii="Calibri" w:hAnsi="Calibri" w:cs="Calibri"/>
          <w:bCs/>
          <w:sz w:val="20"/>
          <w:szCs w:val="20"/>
        </w:rPr>
        <w:t>ustawy</w:t>
      </w:r>
      <w:r w:rsidRPr="001A4F5C">
        <w:rPr>
          <w:rFonts w:ascii="Calibri" w:hAnsi="Calibri" w:cs="Calibri"/>
          <w:sz w:val="20"/>
          <w:szCs w:val="20"/>
        </w:rPr>
        <w:t>z dnia 29 września 1994 r. o rachunkowości</w:t>
      </w:r>
      <w:r w:rsidRPr="001A4F5C">
        <w:rPr>
          <w:rFonts w:ascii="Calibri" w:hAnsi="Calibri" w:cs="Calibri"/>
          <w:bCs/>
          <w:sz w:val="20"/>
          <w:szCs w:val="20"/>
        </w:rPr>
        <w:t xml:space="preserve"> – przechowywanie dokumentacji księgowej,</w:t>
      </w:r>
    </w:p>
    <w:p w14:paraId="4ACDBC19" w14:textId="77777777" w:rsidR="001A4F5C" w:rsidRPr="001A4F5C" w:rsidRDefault="001A4F5C" w:rsidP="001A4F5C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1A4F5C">
        <w:rPr>
          <w:rFonts w:cstheme="minorHAnsi"/>
          <w:bCs/>
          <w:sz w:val="20"/>
          <w:szCs w:val="20"/>
        </w:rPr>
        <w:t>realizacji obowiązków wynikających z art. 6 ust 1 lit e RODO, w związku z wykonywaniem</w:t>
      </w:r>
      <w:r w:rsidRPr="001A4F5C">
        <w:rPr>
          <w:rFonts w:cstheme="minorHAnsi"/>
          <w:sz w:val="20"/>
          <w:szCs w:val="20"/>
        </w:rPr>
        <w:t xml:space="preserve"> zadań realizowanych w interesie publicznym lub w ramach sprawowania władzy publicznej, </w:t>
      </w:r>
      <w:r w:rsidRPr="001A4F5C">
        <w:rPr>
          <w:rFonts w:cstheme="minorHAnsi"/>
          <w:bCs/>
          <w:sz w:val="20"/>
          <w:szCs w:val="20"/>
        </w:rPr>
        <w:t xml:space="preserve">jak roszczenia oraz obrona przed roszczeniami, zgodnie z ustawą z dnia </w:t>
      </w:r>
      <w:r w:rsidRPr="001A4F5C">
        <w:rPr>
          <w:rFonts w:cstheme="minorHAnsi"/>
          <w:sz w:val="20"/>
          <w:szCs w:val="20"/>
        </w:rPr>
        <w:t>23</w:t>
      </w:r>
      <w:r>
        <w:rPr>
          <w:rFonts w:cstheme="minorHAnsi"/>
          <w:sz w:val="20"/>
          <w:szCs w:val="20"/>
        </w:rPr>
        <w:t>.04.</w:t>
      </w:r>
      <w:r w:rsidRPr="001A4F5C">
        <w:rPr>
          <w:rFonts w:cstheme="minorHAnsi"/>
          <w:sz w:val="20"/>
          <w:szCs w:val="20"/>
        </w:rPr>
        <w:t>1964 r. Kodeks Cywilny oraz ustawą z dnia 27</w:t>
      </w:r>
      <w:r>
        <w:rPr>
          <w:rFonts w:cstheme="minorHAnsi"/>
          <w:sz w:val="20"/>
          <w:szCs w:val="20"/>
        </w:rPr>
        <w:t>.08.</w:t>
      </w:r>
      <w:r w:rsidRPr="001A4F5C">
        <w:rPr>
          <w:rFonts w:cstheme="minorHAnsi"/>
          <w:sz w:val="20"/>
          <w:szCs w:val="20"/>
        </w:rPr>
        <w:t>2009 r. o finansach publicznych</w:t>
      </w:r>
      <w:r w:rsidRPr="001A4F5C">
        <w:rPr>
          <w:rFonts w:cstheme="minorHAnsi"/>
          <w:bCs/>
          <w:sz w:val="20"/>
          <w:szCs w:val="20"/>
        </w:rPr>
        <w:t>.</w:t>
      </w:r>
    </w:p>
    <w:p w14:paraId="51B5E1C6" w14:textId="77777777"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bCs/>
          <w:sz w:val="20"/>
          <w:szCs w:val="20"/>
          <w:u w:val="single"/>
        </w:rPr>
      </w:pPr>
      <w:r w:rsidRPr="001A4F5C">
        <w:rPr>
          <w:rFonts w:ascii="Calibri" w:hAnsi="Calibri"/>
          <w:b/>
          <w:sz w:val="20"/>
          <w:szCs w:val="20"/>
          <w:u w:val="single"/>
        </w:rPr>
        <w:t>Odbiorcy danych</w:t>
      </w:r>
    </w:p>
    <w:p w14:paraId="49A348D6" w14:textId="77777777" w:rsidR="001A4F5C" w:rsidRPr="001A4F5C" w:rsidRDefault="001A4F5C" w:rsidP="001A4F5C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1A4F5C">
        <w:rPr>
          <w:sz w:val="20"/>
          <w:szCs w:val="20"/>
        </w:rPr>
        <w:t>Odbiorcami Pana/Pani danych osobowych mogą być: Organ Nadrzędny, Urząd Skarbowy,</w:t>
      </w:r>
      <w:r>
        <w:rPr>
          <w:sz w:val="20"/>
          <w:szCs w:val="20"/>
        </w:rPr>
        <w:t xml:space="preserve"> </w:t>
      </w:r>
      <w:r w:rsidRPr="001A4F5C">
        <w:rPr>
          <w:sz w:val="20"/>
          <w:szCs w:val="20"/>
        </w:rPr>
        <w:t xml:space="preserve">dostawcy usług pocztowych </w:t>
      </w:r>
      <w:r w:rsidRPr="001A4F5C">
        <w:rPr>
          <w:bCs/>
          <w:sz w:val="20"/>
          <w:szCs w:val="20"/>
        </w:rPr>
        <w:t xml:space="preserve">oraz </w:t>
      </w:r>
      <w:r w:rsidRPr="001A4F5C">
        <w:rPr>
          <w:sz w:val="20"/>
          <w:szCs w:val="20"/>
        </w:rPr>
        <w:t xml:space="preserve">podmioty współpracujące z </w:t>
      </w:r>
      <w:r w:rsidRPr="001A4F5C">
        <w:rPr>
          <w:bCs/>
          <w:sz w:val="20"/>
          <w:szCs w:val="20"/>
        </w:rPr>
        <w:t>nami</w:t>
      </w:r>
      <w:r w:rsidRPr="001A4F5C">
        <w:rPr>
          <w:sz w:val="20"/>
          <w:szCs w:val="20"/>
        </w:rPr>
        <w:t>:</w:t>
      </w:r>
    </w:p>
    <w:p w14:paraId="182E26C4" w14:textId="77777777" w:rsidR="001A4F5C" w:rsidRPr="001A4F5C" w:rsidRDefault="001A4F5C" w:rsidP="001A4F5C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A4F5C">
        <w:rPr>
          <w:sz w:val="20"/>
          <w:szCs w:val="20"/>
        </w:rPr>
        <w:t xml:space="preserve">w ramach realizacji organizowanych wydarzeń, </w:t>
      </w:r>
    </w:p>
    <w:p w14:paraId="3D91EBB2" w14:textId="77777777" w:rsidR="001A4F5C" w:rsidRPr="001A4F5C" w:rsidRDefault="001A4F5C" w:rsidP="001A4F5C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A4F5C">
        <w:rPr>
          <w:rFonts w:cs="Calibri"/>
          <w:sz w:val="20"/>
          <w:szCs w:val="20"/>
        </w:rPr>
        <w:t xml:space="preserve">podmioty obsługujące informatyczne systemy dziedzinowe, </w:t>
      </w:r>
    </w:p>
    <w:p w14:paraId="220BD1E0" w14:textId="77777777" w:rsidR="001A4F5C" w:rsidRPr="001A4F5C" w:rsidRDefault="001A4F5C" w:rsidP="001A4F5C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A4F5C">
        <w:rPr>
          <w:rFonts w:cs="Calibri"/>
          <w:sz w:val="20"/>
          <w:szCs w:val="20"/>
        </w:rPr>
        <w:t>wykonawcy, z którymi zawierane są umowy/porozumienia na realizację zadań.</w:t>
      </w:r>
    </w:p>
    <w:p w14:paraId="3A7F396B" w14:textId="77777777"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1A4F5C">
        <w:rPr>
          <w:rFonts w:ascii="Calibri" w:hAnsi="Calibri"/>
          <w:b/>
          <w:sz w:val="20"/>
          <w:szCs w:val="20"/>
          <w:u w:val="single"/>
        </w:rPr>
        <w:t>Okres retencji danych</w:t>
      </w:r>
    </w:p>
    <w:p w14:paraId="3DCA9CCE" w14:textId="77777777" w:rsidR="001A4F5C" w:rsidRPr="001A4F5C" w:rsidRDefault="001A4F5C" w:rsidP="001A4F5C">
      <w:pPr>
        <w:pStyle w:val="Default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Pana/Pani dane osobowe będziemy przetwarzać przez okres:</w:t>
      </w:r>
    </w:p>
    <w:p w14:paraId="20EE69FF" w14:textId="77777777" w:rsidR="001A4F5C" w:rsidRPr="001A4F5C" w:rsidRDefault="001A4F5C" w:rsidP="001A4F5C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do czasu wyłonienia najkorzystniejszej oferty,</w:t>
      </w:r>
    </w:p>
    <w:p w14:paraId="75652956" w14:textId="77777777" w:rsidR="001A4F5C" w:rsidRPr="001A4F5C" w:rsidRDefault="001A4F5C" w:rsidP="001A4F5C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</w:rPr>
        <w:t>niezbędny do realizacji celów, a po tym czasie przez okres 5 lat (po zakończeniu sprawy) zgodnie z Jednolitym Rzeczowym Wykazem Akt w oparci</w:t>
      </w:r>
      <w:r>
        <w:rPr>
          <w:rFonts w:ascii="Calibri" w:hAnsi="Calibri" w:cs="Calibri"/>
          <w:sz w:val="20"/>
          <w:szCs w:val="20"/>
        </w:rPr>
        <w:t>u o Ustawę z dnia 14.07.1983</w:t>
      </w:r>
      <w:r w:rsidRPr="001A4F5C">
        <w:rPr>
          <w:rFonts w:ascii="Calibri" w:hAnsi="Calibri" w:cs="Calibri"/>
          <w:sz w:val="20"/>
          <w:szCs w:val="20"/>
        </w:rPr>
        <w:t>r. o narodowym zasobie archiwalnym i archiwach),</w:t>
      </w:r>
    </w:p>
    <w:p w14:paraId="44EFAFF1" w14:textId="77777777" w:rsidR="001A4F5C" w:rsidRPr="001A4F5C" w:rsidRDefault="001A4F5C" w:rsidP="001A4F5C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  <w:lang w:eastAsia="zh-CN"/>
        </w:rPr>
        <w:t>5 lat (od zakończenia roku) zgodnie z</w:t>
      </w:r>
      <w:r w:rsidRPr="001A4F5C">
        <w:rPr>
          <w:rFonts w:ascii="Calibri" w:hAnsi="Calibri" w:cs="Calibri"/>
          <w:sz w:val="20"/>
          <w:szCs w:val="20"/>
          <w:shd w:val="clear" w:color="auto" w:fill="FFFFFF"/>
        </w:rPr>
        <w:t xml:space="preserve"> Art. 74 Ustawy o Rachunkowości, w zakresie danych których przetwarzanie regulują przepisy prawa,</w:t>
      </w:r>
    </w:p>
    <w:p w14:paraId="3A3D9960" w14:textId="77777777" w:rsidR="001A4F5C" w:rsidRPr="001A4F5C" w:rsidRDefault="001A4F5C" w:rsidP="001A4F5C">
      <w:pPr>
        <w:pStyle w:val="Default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  <w:shd w:val="clear" w:color="auto" w:fill="FFFFFF"/>
        </w:rPr>
        <w:t>do czasu przedawnienia roszczeń.</w:t>
      </w:r>
    </w:p>
    <w:p w14:paraId="6831D622" w14:textId="77777777"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1A4F5C">
        <w:rPr>
          <w:rFonts w:ascii="Calibri" w:hAnsi="Calibri"/>
          <w:b/>
          <w:sz w:val="20"/>
          <w:szCs w:val="20"/>
          <w:u w:val="single"/>
        </w:rPr>
        <w:t>Przysługujące prawa</w:t>
      </w:r>
    </w:p>
    <w:p w14:paraId="5AF0C385" w14:textId="77777777" w:rsidR="001A4F5C" w:rsidRPr="001A4F5C" w:rsidRDefault="001A4F5C" w:rsidP="001A4F5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W związku z przetwarzaniem danych osobowych przysługują Panu/Pani następujące prawa:</w:t>
      </w:r>
    </w:p>
    <w:p w14:paraId="6189B81B" w14:textId="77777777"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dostępu do treści swoich danych,</w:t>
      </w:r>
    </w:p>
    <w:p w14:paraId="7B68C822" w14:textId="77777777"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 xml:space="preserve">prawo do sprostowania danych, </w:t>
      </w:r>
    </w:p>
    <w:p w14:paraId="7DD2C8DE" w14:textId="77777777"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do usunięcia danych w przypadku gdybyśmy je przetwarzali bez podstawy prawnej,</w:t>
      </w:r>
    </w:p>
    <w:p w14:paraId="1A70EB0E" w14:textId="77777777"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do przenoszenia danych, przetwarzanych na podstawie umowy,</w:t>
      </w:r>
    </w:p>
    <w:p w14:paraId="78F63C0B" w14:textId="77777777"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 xml:space="preserve">prawo ograniczenia przetwarzania, </w:t>
      </w:r>
    </w:p>
    <w:p w14:paraId="196A6889" w14:textId="77777777"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wniesienia sprzeciwu,</w:t>
      </w:r>
    </w:p>
    <w:p w14:paraId="22391109" w14:textId="77777777" w:rsidR="001A4F5C" w:rsidRPr="001A4F5C" w:rsidRDefault="001A4F5C" w:rsidP="001A4F5C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A4F5C">
        <w:rPr>
          <w:rFonts w:ascii="Calibri" w:hAnsi="Calibri"/>
          <w:sz w:val="20"/>
          <w:szCs w:val="20"/>
        </w:rPr>
        <w:t>prawo wniesienia skargi do UODO</w:t>
      </w:r>
      <w:r w:rsidRPr="001A4F5C">
        <w:rPr>
          <w:rFonts w:ascii="Calibri" w:hAnsi="Calibri" w:cs="Calibri"/>
          <w:sz w:val="20"/>
          <w:szCs w:val="20"/>
        </w:rPr>
        <w:t>(</w:t>
      </w:r>
      <w:r w:rsidRPr="001A4F5C">
        <w:rPr>
          <w:rFonts w:ascii="Calibri" w:hAnsi="Calibri" w:cs="Calibri"/>
          <w:sz w:val="20"/>
          <w:szCs w:val="20"/>
          <w:shd w:val="clear" w:color="auto" w:fill="FFFFFF"/>
        </w:rPr>
        <w:t>ul. Stawki 2, 00-193 Warszawa, tel. 22 531-03-00)</w:t>
      </w:r>
      <w:r w:rsidRPr="001A4F5C">
        <w:rPr>
          <w:rFonts w:ascii="Calibri" w:hAnsi="Calibri"/>
          <w:sz w:val="20"/>
          <w:szCs w:val="20"/>
        </w:rPr>
        <w:t xml:space="preserve">, gdy uzna Pan/Pani, iż przetwarzanie danych osobowych </w:t>
      </w:r>
      <w:r w:rsidRPr="001A4F5C">
        <w:rPr>
          <w:rFonts w:ascii="Calibri" w:hAnsi="Calibri" w:cs="Calibri"/>
          <w:sz w:val="20"/>
          <w:szCs w:val="20"/>
        </w:rPr>
        <w:t>Pana/Pani dotyczących narusza przepisy RODO.</w:t>
      </w:r>
    </w:p>
    <w:p w14:paraId="024F41C4" w14:textId="77777777" w:rsidR="001A4F5C" w:rsidRPr="001A4F5C" w:rsidRDefault="001A4F5C" w:rsidP="001A4F5C">
      <w:pPr>
        <w:spacing w:before="100"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A4F5C">
        <w:rPr>
          <w:rFonts w:ascii="Calibri" w:hAnsi="Calibri" w:cs="Calibri"/>
          <w:b/>
          <w:sz w:val="20"/>
          <w:szCs w:val="20"/>
          <w:u w:val="single"/>
        </w:rPr>
        <w:t>Dobrowolność podania danych</w:t>
      </w:r>
    </w:p>
    <w:p w14:paraId="359AB839" w14:textId="77777777" w:rsidR="001A4F5C" w:rsidRPr="001A4F5C" w:rsidRDefault="001A4F5C" w:rsidP="001A4F5C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theme="minorHAnsi"/>
          <w:bCs/>
          <w:sz w:val="20"/>
          <w:szCs w:val="20"/>
        </w:rPr>
      </w:pPr>
      <w:r w:rsidRPr="001A4F5C">
        <w:rPr>
          <w:rFonts w:ascii="Calibri" w:hAnsi="Calibri" w:cs="Calibri"/>
          <w:sz w:val="20"/>
          <w:szCs w:val="20"/>
        </w:rPr>
        <w:t>Podanie przez Pana/Panią danych jest warunkiem złożenia oferty.</w:t>
      </w:r>
    </w:p>
    <w:p w14:paraId="0B9A2925" w14:textId="77777777" w:rsidR="008F305A" w:rsidRPr="00DD6BB3" w:rsidRDefault="008F305A" w:rsidP="00EC7EB6">
      <w:pPr>
        <w:pStyle w:val="Akapitzlist"/>
        <w:autoSpaceDE w:val="0"/>
        <w:autoSpaceDN w:val="0"/>
        <w:spacing w:after="240"/>
        <w:rPr>
          <w:rFonts w:cstheme="minorHAnsi"/>
        </w:rPr>
      </w:pPr>
    </w:p>
    <w:p w14:paraId="34293108" w14:textId="77777777" w:rsidR="00EC7EB6" w:rsidRPr="00DD6BB3" w:rsidRDefault="003666C6" w:rsidP="00FC6FF3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/>
        <w:rPr>
          <w:rFonts w:cstheme="minorHAnsi"/>
        </w:rPr>
      </w:pPr>
      <w:r w:rsidRPr="00DD6BB3">
        <w:rPr>
          <w:rFonts w:cstheme="minorHAnsi"/>
          <w:b/>
        </w:rPr>
        <w:t>Postanowienia końcowe</w:t>
      </w:r>
    </w:p>
    <w:p w14:paraId="2B4AC96A" w14:textId="77777777" w:rsidR="00EC7EB6" w:rsidRPr="00DD6BB3" w:rsidRDefault="00EC7EB6" w:rsidP="00B405D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/>
        <w:ind w:left="709" w:hanging="283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 xml:space="preserve">Osobą upoważnioną do kontaktu w przedmiocie niniejszego zamówienia jest: </w:t>
      </w:r>
    </w:p>
    <w:p w14:paraId="6F1DA240" w14:textId="77777777" w:rsidR="00EC7EB6" w:rsidRPr="00DD6BB3" w:rsidRDefault="00B405D6" w:rsidP="00251D04">
      <w:pPr>
        <w:tabs>
          <w:tab w:val="left" w:pos="567"/>
        </w:tabs>
        <w:spacing w:after="0" w:line="240" w:lineRule="auto"/>
        <w:ind w:left="1080" w:hanging="371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 xml:space="preserve">Renata Rzepka – specjalista d.s. zamówień publicznych e- mail: </w:t>
      </w:r>
      <w:hyperlink r:id="rId10" w:history="1">
        <w:r w:rsidRPr="00DD6BB3">
          <w:rPr>
            <w:rStyle w:val="Hipercze"/>
            <w:rFonts w:cstheme="minorHAnsi"/>
            <w:color w:val="auto"/>
            <w:sz w:val="20"/>
            <w:szCs w:val="20"/>
          </w:rPr>
          <w:t>zamowienia@mopspruszkow.pl</w:t>
        </w:r>
      </w:hyperlink>
    </w:p>
    <w:p w14:paraId="5EE65AAC" w14:textId="77777777" w:rsidR="00EC7EB6" w:rsidRPr="00DD6BB3" w:rsidRDefault="00EC7EB6" w:rsidP="00B405D6">
      <w:pPr>
        <w:pStyle w:val="Akapitzlist"/>
        <w:numPr>
          <w:ilvl w:val="0"/>
          <w:numId w:val="7"/>
        </w:numPr>
        <w:tabs>
          <w:tab w:val="left" w:pos="993"/>
        </w:tabs>
        <w:spacing w:after="0"/>
        <w:ind w:left="709" w:hanging="283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>Informacja o sposobie porozumiewania się z wykonawcami:</w:t>
      </w:r>
    </w:p>
    <w:p w14:paraId="46316834" w14:textId="77777777" w:rsidR="00EC7EB6" w:rsidRPr="00DD6BB3" w:rsidRDefault="00EC7EB6" w:rsidP="003666C6">
      <w:pPr>
        <w:pStyle w:val="Akapitzlist"/>
        <w:jc w:val="both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 xml:space="preserve">Postępowanie o udzielenie zamówienia prowadzi się z zachowaniem formy pisemnej. Oświadczenia, wnioski, zawiadomienia oraz informacje Zamawiający i </w:t>
      </w:r>
      <w:r w:rsidR="003666C6" w:rsidRPr="00DD6BB3">
        <w:rPr>
          <w:rFonts w:cstheme="minorHAnsi"/>
          <w:sz w:val="20"/>
          <w:szCs w:val="20"/>
        </w:rPr>
        <w:t xml:space="preserve">Oferenci </w:t>
      </w:r>
      <w:r w:rsidRPr="00DD6BB3">
        <w:rPr>
          <w:rFonts w:cstheme="minorHAnsi"/>
          <w:sz w:val="20"/>
          <w:szCs w:val="20"/>
        </w:rPr>
        <w:t xml:space="preserve">przekazują pisemnie </w:t>
      </w:r>
      <w:r w:rsidR="003666C6" w:rsidRPr="00DD6BB3">
        <w:rPr>
          <w:rFonts w:cstheme="minorHAnsi"/>
          <w:sz w:val="20"/>
          <w:szCs w:val="20"/>
        </w:rPr>
        <w:t xml:space="preserve">lub </w:t>
      </w:r>
      <w:r w:rsidRPr="00DD6BB3">
        <w:rPr>
          <w:rFonts w:cstheme="minorHAnsi"/>
          <w:sz w:val="20"/>
          <w:szCs w:val="20"/>
        </w:rPr>
        <w:t>elektronicznie. Aby Zamawiający mógł potwierdzić fakt otrzymania terminowych dokumentów musi je otrzymać w taki sposób, aby mógł zapoznać się z ich treścią. Godziny pracy Zamawiającego: pon.10.00-18.00, wt. – pt. 8.00-16.00.</w:t>
      </w:r>
    </w:p>
    <w:p w14:paraId="7077660F" w14:textId="77777777" w:rsidR="0045515E" w:rsidRDefault="000721AE" w:rsidP="0045515E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  <w:sz w:val="20"/>
          <w:szCs w:val="20"/>
        </w:rPr>
      </w:pPr>
      <w:r w:rsidRPr="00DD6BB3">
        <w:rPr>
          <w:rFonts w:cstheme="minorHAnsi"/>
          <w:sz w:val="20"/>
          <w:szCs w:val="20"/>
        </w:rPr>
        <w:t>Zamawiający zastrzega sobie prawo do zmiany terminu składania ofert, rozstrzygnięcia oraz ogłoszenia o rozstrzygnięciu, jak również zastrzega sobie prawo do unieważnienia niniejszego Konkursu.</w:t>
      </w:r>
    </w:p>
    <w:p w14:paraId="2F933F1E" w14:textId="0649F36E" w:rsidR="0045515E" w:rsidRPr="0045515E" w:rsidRDefault="0045515E" w:rsidP="0045515E">
      <w:pPr>
        <w:pStyle w:val="Akapitzlist"/>
        <w:numPr>
          <w:ilvl w:val="0"/>
          <w:numId w:val="7"/>
        </w:numPr>
        <w:ind w:left="709" w:hanging="283"/>
        <w:rPr>
          <w:rFonts w:cstheme="minorHAnsi"/>
          <w:bCs/>
          <w:sz w:val="20"/>
          <w:szCs w:val="20"/>
        </w:rPr>
      </w:pPr>
      <w:r w:rsidRPr="0045515E">
        <w:rPr>
          <w:rFonts w:cstheme="minorHAnsi"/>
          <w:b/>
          <w:sz w:val="20"/>
          <w:szCs w:val="20"/>
          <w:u w:val="single"/>
        </w:rPr>
        <w:t>Planowany termin realizacji zadań: kwiecień –</w:t>
      </w:r>
      <w:r w:rsidR="00727B11">
        <w:rPr>
          <w:rFonts w:cstheme="minorHAnsi"/>
          <w:b/>
          <w:sz w:val="20"/>
          <w:szCs w:val="20"/>
          <w:u w:val="single"/>
        </w:rPr>
        <w:t>grudzień</w:t>
      </w:r>
      <w:r w:rsidRPr="0045515E">
        <w:rPr>
          <w:rFonts w:cstheme="minorHAnsi"/>
          <w:b/>
          <w:sz w:val="20"/>
          <w:szCs w:val="20"/>
          <w:u w:val="single"/>
        </w:rPr>
        <w:t xml:space="preserve"> 2022 r</w:t>
      </w:r>
      <w:r w:rsidR="00727B11">
        <w:rPr>
          <w:rFonts w:cstheme="minorHAnsi"/>
          <w:b/>
          <w:sz w:val="20"/>
          <w:szCs w:val="20"/>
          <w:u w:val="single"/>
        </w:rPr>
        <w:t xml:space="preserve"> z wyłączeniem okresu wakacji</w:t>
      </w:r>
      <w:r w:rsidRPr="0045515E">
        <w:rPr>
          <w:rFonts w:cstheme="minorHAnsi"/>
          <w:b/>
          <w:sz w:val="20"/>
          <w:szCs w:val="20"/>
          <w:u w:val="single"/>
        </w:rPr>
        <w:t>.</w:t>
      </w:r>
      <w:r w:rsidRPr="0045515E">
        <w:rPr>
          <w:rFonts w:ascii="Calibri" w:eastAsia="Calibri" w:hAnsi="Calibri" w:cs="Calibri"/>
          <w:bCs/>
          <w:lang w:eastAsia="en-US"/>
        </w:rPr>
        <w:t xml:space="preserve"> </w:t>
      </w:r>
      <w:r w:rsidRPr="0045515E">
        <w:rPr>
          <w:rFonts w:cstheme="minorHAnsi"/>
          <w:bCs/>
          <w:sz w:val="20"/>
          <w:szCs w:val="20"/>
        </w:rPr>
        <w:t xml:space="preserve">Dopuszcza się możliwość wprowadzenia  zmian w harmonogramie </w:t>
      </w:r>
      <w:r w:rsidR="00614D57">
        <w:rPr>
          <w:rFonts w:cstheme="minorHAnsi"/>
          <w:bCs/>
          <w:sz w:val="20"/>
          <w:szCs w:val="20"/>
        </w:rPr>
        <w:t xml:space="preserve">i terminie </w:t>
      </w:r>
      <w:r w:rsidRPr="0045515E">
        <w:rPr>
          <w:rFonts w:cstheme="minorHAnsi"/>
          <w:bCs/>
          <w:sz w:val="20"/>
          <w:szCs w:val="20"/>
        </w:rPr>
        <w:t>realizacji zamówienia wyłącznie za zgodą Zamawiającego z uwagi na zmiany organizacyjne w miejscach prowadzenia zajęć lub zdarzenia spowodowane obiektywnymi czynnikami, niezależnymi od Zamawiającego, uniemożliwiającymi realizację zamówienia zgodnie z powyższymi ustaleniami.</w:t>
      </w:r>
    </w:p>
    <w:p w14:paraId="3EE92A81" w14:textId="77777777" w:rsidR="00EF4FAC" w:rsidRDefault="0045515E" w:rsidP="00EF4FAC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  <w:sz w:val="20"/>
          <w:szCs w:val="20"/>
        </w:rPr>
      </w:pPr>
      <w:r w:rsidRPr="0045515E">
        <w:rPr>
          <w:rFonts w:cstheme="minorHAnsi"/>
          <w:sz w:val="20"/>
          <w:szCs w:val="20"/>
        </w:rPr>
        <w:t xml:space="preserve">Za zgodą Zamawiającego, w związku z zaistnieniem nadzwyczajnych okoliczności epidemiologicznych, związanych z zapobieganiem, przeciwdziałaniem i zwalczaniem chorób zakaźnych oraz wywołanych nimi sytuacjami kryzysowymi realizacja </w:t>
      </w:r>
      <w:r>
        <w:rPr>
          <w:rFonts w:cstheme="minorHAnsi"/>
          <w:sz w:val="20"/>
          <w:szCs w:val="20"/>
        </w:rPr>
        <w:t>zadań</w:t>
      </w:r>
      <w:r w:rsidRPr="0045515E">
        <w:rPr>
          <w:rFonts w:cstheme="minorHAnsi"/>
          <w:sz w:val="20"/>
          <w:szCs w:val="20"/>
        </w:rPr>
        <w:t xml:space="preserve"> może być udzielana za pośrednictwem systemów teleinformatycznych lub systemów łączności z zachowaniem zasad bezpieczeństwa oraz przepisów obowiązującego prawa.</w:t>
      </w:r>
    </w:p>
    <w:p w14:paraId="12107114" w14:textId="77777777" w:rsidR="00EF4FAC" w:rsidRPr="00EF4FAC" w:rsidRDefault="00EF4FAC" w:rsidP="00EF4FAC">
      <w:pPr>
        <w:pStyle w:val="Akapitzlist"/>
        <w:numPr>
          <w:ilvl w:val="0"/>
          <w:numId w:val="7"/>
        </w:numPr>
        <w:ind w:left="709" w:hanging="283"/>
        <w:jc w:val="both"/>
        <w:rPr>
          <w:rFonts w:cstheme="minorHAnsi"/>
          <w:sz w:val="20"/>
          <w:szCs w:val="20"/>
        </w:rPr>
      </w:pPr>
      <w:r w:rsidRPr="00EF4FAC">
        <w:rPr>
          <w:rFonts w:cstheme="minorHAnsi"/>
          <w:sz w:val="20"/>
          <w:szCs w:val="20"/>
        </w:rPr>
        <w:t xml:space="preserve">Niniejszy konkurs będzie stanowił podstawę do zawarcia umowy o udzielenie </w:t>
      </w:r>
      <w:r>
        <w:rPr>
          <w:rFonts w:cstheme="minorHAnsi"/>
          <w:sz w:val="20"/>
          <w:szCs w:val="20"/>
        </w:rPr>
        <w:t>zamówienia na realizację zadań</w:t>
      </w:r>
      <w:r w:rsidRPr="00EF4FAC">
        <w:rPr>
          <w:rFonts w:cstheme="minorHAnsi"/>
          <w:sz w:val="20"/>
          <w:szCs w:val="20"/>
        </w:rPr>
        <w:t xml:space="preserve"> publiczn</w:t>
      </w:r>
      <w:r>
        <w:rPr>
          <w:rFonts w:cstheme="minorHAnsi"/>
          <w:sz w:val="20"/>
          <w:szCs w:val="20"/>
        </w:rPr>
        <w:t>ych</w:t>
      </w:r>
      <w:r w:rsidRPr="00EF4FAC">
        <w:rPr>
          <w:rFonts w:cstheme="minorHAnsi"/>
          <w:sz w:val="20"/>
          <w:szCs w:val="20"/>
        </w:rPr>
        <w:t xml:space="preserve"> w roku 2022r. Szczegółowe i ostateczne warunki realizacji, finansowania i rozliczenia zadania będzie regulować umowa zawarta pomiędzy Gminą Miasto Pruszków reprezentowaną przez Dyrektora Miejskiego Ośrodka Pomocy Społecznej w Pruszkowie działającego z upoważnienia Prezydenta Miasta Pruszkowa a wybranym w postępowaniu konkursowym podmiotem</w:t>
      </w:r>
      <w:r>
        <w:rPr>
          <w:rFonts w:cstheme="minorHAnsi"/>
          <w:sz w:val="20"/>
          <w:szCs w:val="20"/>
        </w:rPr>
        <w:t>.</w:t>
      </w:r>
    </w:p>
    <w:sectPr w:rsidR="00EF4FAC" w:rsidRPr="00EF4FAC" w:rsidSect="00E048C3">
      <w:footerReference w:type="default" r:id="rId11"/>
      <w:pgSz w:w="12240" w:h="15840"/>
      <w:pgMar w:top="1134" w:right="1183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B2F84" w14:textId="77777777" w:rsidR="00D93C84" w:rsidRDefault="00D93C84" w:rsidP="00C21AB5">
      <w:pPr>
        <w:spacing w:after="0" w:line="240" w:lineRule="auto"/>
      </w:pPr>
      <w:r>
        <w:separator/>
      </w:r>
    </w:p>
  </w:endnote>
  <w:endnote w:type="continuationSeparator" w:id="0">
    <w:p w14:paraId="1F3B00D5" w14:textId="77777777" w:rsidR="00D93C84" w:rsidRDefault="00D93C84" w:rsidP="00C2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38B25" w14:textId="4C3C8A47" w:rsidR="00C21AB5" w:rsidRDefault="00D863ED">
    <w:pPr>
      <w:pStyle w:val="Stopka"/>
      <w:jc w:val="right"/>
    </w:pPr>
    <w:r>
      <w:fldChar w:fldCharType="begin"/>
    </w:r>
    <w:r w:rsidR="00F954B1">
      <w:instrText xml:space="preserve"> PAGE   \* MERGEFORMAT </w:instrText>
    </w:r>
    <w:r>
      <w:fldChar w:fldCharType="separate"/>
    </w:r>
    <w:r w:rsidR="0029476A">
      <w:rPr>
        <w:noProof/>
      </w:rPr>
      <w:t>1</w:t>
    </w:r>
    <w:r>
      <w:rPr>
        <w:noProof/>
      </w:rPr>
      <w:fldChar w:fldCharType="end"/>
    </w:r>
  </w:p>
  <w:p w14:paraId="41DDF511" w14:textId="77777777" w:rsidR="00C21AB5" w:rsidRDefault="00C2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37DCD" w14:textId="77777777" w:rsidR="00D93C84" w:rsidRDefault="00D93C84" w:rsidP="00C21AB5">
      <w:pPr>
        <w:spacing w:after="0" w:line="240" w:lineRule="auto"/>
      </w:pPr>
      <w:r>
        <w:separator/>
      </w:r>
    </w:p>
  </w:footnote>
  <w:footnote w:type="continuationSeparator" w:id="0">
    <w:p w14:paraId="1BAFF67F" w14:textId="77777777" w:rsidR="00D93C84" w:rsidRDefault="00D93C84" w:rsidP="00C2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B58"/>
    <w:multiLevelType w:val="multilevel"/>
    <w:tmpl w:val="3BEC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B475F"/>
    <w:multiLevelType w:val="hybridMultilevel"/>
    <w:tmpl w:val="AF6E9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978AE"/>
    <w:multiLevelType w:val="hybridMultilevel"/>
    <w:tmpl w:val="FED6109C"/>
    <w:lvl w:ilvl="0" w:tplc="8DF457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E718F3"/>
    <w:multiLevelType w:val="hybridMultilevel"/>
    <w:tmpl w:val="0D76EADA"/>
    <w:lvl w:ilvl="0" w:tplc="3FCE3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AE524B"/>
    <w:multiLevelType w:val="hybridMultilevel"/>
    <w:tmpl w:val="BC0E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3852"/>
    <w:multiLevelType w:val="hybridMultilevel"/>
    <w:tmpl w:val="6456B67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ADF7B04"/>
    <w:multiLevelType w:val="hybridMultilevel"/>
    <w:tmpl w:val="2C8C6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A500A"/>
    <w:multiLevelType w:val="hybridMultilevel"/>
    <w:tmpl w:val="CC1CF66E"/>
    <w:lvl w:ilvl="0" w:tplc="95BA8C0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D33C7F"/>
    <w:multiLevelType w:val="multilevel"/>
    <w:tmpl w:val="4CFE3704"/>
    <w:styleLink w:val="WW8Num3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Times New Roman"/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39692B0F"/>
    <w:multiLevelType w:val="multilevel"/>
    <w:tmpl w:val="46D6D398"/>
    <w:styleLink w:val="WW8Num27"/>
    <w:lvl w:ilvl="0">
      <w:numFmt w:val="bullet"/>
      <w:lvlText w:val=""/>
      <w:lvlJc w:val="left"/>
      <w:pPr>
        <w:ind w:left="1004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 w15:restartNumberingAfterBreak="0">
    <w:nsid w:val="3ABA1E90"/>
    <w:multiLevelType w:val="multilevel"/>
    <w:tmpl w:val="131092BA"/>
    <w:styleLink w:val="WW8Num39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42D476B9"/>
    <w:multiLevelType w:val="hybridMultilevel"/>
    <w:tmpl w:val="ECEC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642D2A"/>
    <w:multiLevelType w:val="hybridMultilevel"/>
    <w:tmpl w:val="DB7CCD82"/>
    <w:lvl w:ilvl="0" w:tplc="80048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9A23AF"/>
    <w:multiLevelType w:val="hybridMultilevel"/>
    <w:tmpl w:val="2E18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0C3729"/>
    <w:multiLevelType w:val="multilevel"/>
    <w:tmpl w:val="C966F9D0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A3D35"/>
    <w:multiLevelType w:val="hybridMultilevel"/>
    <w:tmpl w:val="C1E8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CCEAA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976F1DE">
      <w:start w:val="6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E4038E"/>
    <w:multiLevelType w:val="hybridMultilevel"/>
    <w:tmpl w:val="CD0010C2"/>
    <w:lvl w:ilvl="0" w:tplc="0A0814AE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A1B29F8"/>
    <w:multiLevelType w:val="multilevel"/>
    <w:tmpl w:val="A44EF05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4D7CBB"/>
    <w:multiLevelType w:val="hybridMultilevel"/>
    <w:tmpl w:val="A580B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21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6"/>
  </w:num>
  <w:num w:numId="10">
    <w:abstractNumId w:val="9"/>
  </w:num>
  <w:num w:numId="11">
    <w:abstractNumId w:val="19"/>
  </w:num>
  <w:num w:numId="12">
    <w:abstractNumId w:val="12"/>
  </w:num>
  <w:num w:numId="13">
    <w:abstractNumId w:val="2"/>
  </w:num>
  <w:num w:numId="14">
    <w:abstractNumId w:val="7"/>
  </w:num>
  <w:num w:numId="15">
    <w:abstractNumId w:val="20"/>
  </w:num>
  <w:num w:numId="16">
    <w:abstractNumId w:val="14"/>
  </w:num>
  <w:num w:numId="17">
    <w:abstractNumId w:val="3"/>
  </w:num>
  <w:num w:numId="18">
    <w:abstractNumId w:val="0"/>
  </w:num>
  <w:num w:numId="19">
    <w:abstractNumId w:val="22"/>
  </w:num>
  <w:num w:numId="20">
    <w:abstractNumId w:val="18"/>
  </w:num>
  <w:num w:numId="21">
    <w:abstractNumId w:val="5"/>
  </w:num>
  <w:num w:numId="22">
    <w:abstractNumId w:val="17"/>
  </w:num>
  <w:num w:numId="2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01"/>
    <w:rsid w:val="00002D20"/>
    <w:rsid w:val="000034E5"/>
    <w:rsid w:val="0001715B"/>
    <w:rsid w:val="00043788"/>
    <w:rsid w:val="00045E27"/>
    <w:rsid w:val="000721AE"/>
    <w:rsid w:val="00075846"/>
    <w:rsid w:val="00083F97"/>
    <w:rsid w:val="00090276"/>
    <w:rsid w:val="000925E6"/>
    <w:rsid w:val="000969E7"/>
    <w:rsid w:val="000B4270"/>
    <w:rsid w:val="000B517C"/>
    <w:rsid w:val="000D3CC8"/>
    <w:rsid w:val="000D7B27"/>
    <w:rsid w:val="000E4EAE"/>
    <w:rsid w:val="000F1666"/>
    <w:rsid w:val="000F4542"/>
    <w:rsid w:val="00100DC4"/>
    <w:rsid w:val="0012074F"/>
    <w:rsid w:val="00122E63"/>
    <w:rsid w:val="00133C7A"/>
    <w:rsid w:val="0015218F"/>
    <w:rsid w:val="0016527A"/>
    <w:rsid w:val="00167DD9"/>
    <w:rsid w:val="001A4E86"/>
    <w:rsid w:val="001A4F5C"/>
    <w:rsid w:val="001B211D"/>
    <w:rsid w:val="001D4535"/>
    <w:rsid w:val="001E4C26"/>
    <w:rsid w:val="00200FEE"/>
    <w:rsid w:val="00202B11"/>
    <w:rsid w:val="00205DBA"/>
    <w:rsid w:val="00211994"/>
    <w:rsid w:val="002163DB"/>
    <w:rsid w:val="00221D2A"/>
    <w:rsid w:val="002426DA"/>
    <w:rsid w:val="002428E7"/>
    <w:rsid w:val="00251D04"/>
    <w:rsid w:val="00260185"/>
    <w:rsid w:val="002640FF"/>
    <w:rsid w:val="00264C78"/>
    <w:rsid w:val="00273021"/>
    <w:rsid w:val="00283746"/>
    <w:rsid w:val="00287FCA"/>
    <w:rsid w:val="00293970"/>
    <w:rsid w:val="0029476A"/>
    <w:rsid w:val="0029721B"/>
    <w:rsid w:val="002A2FC8"/>
    <w:rsid w:val="002B0101"/>
    <w:rsid w:val="002B507B"/>
    <w:rsid w:val="002F6F31"/>
    <w:rsid w:val="0031167D"/>
    <w:rsid w:val="00311BAF"/>
    <w:rsid w:val="00330D66"/>
    <w:rsid w:val="00334D2B"/>
    <w:rsid w:val="0033633F"/>
    <w:rsid w:val="00347F84"/>
    <w:rsid w:val="00361FFC"/>
    <w:rsid w:val="0036651F"/>
    <w:rsid w:val="003666C6"/>
    <w:rsid w:val="0038149A"/>
    <w:rsid w:val="0038553E"/>
    <w:rsid w:val="00394E55"/>
    <w:rsid w:val="00395F6B"/>
    <w:rsid w:val="003A6245"/>
    <w:rsid w:val="003B2495"/>
    <w:rsid w:val="003E3CA0"/>
    <w:rsid w:val="003F4D79"/>
    <w:rsid w:val="00401E68"/>
    <w:rsid w:val="00410FFE"/>
    <w:rsid w:val="004112ED"/>
    <w:rsid w:val="00413201"/>
    <w:rsid w:val="0043378E"/>
    <w:rsid w:val="00437BD0"/>
    <w:rsid w:val="0044379F"/>
    <w:rsid w:val="00450B5B"/>
    <w:rsid w:val="0045515E"/>
    <w:rsid w:val="004612AA"/>
    <w:rsid w:val="00463B4E"/>
    <w:rsid w:val="00467D33"/>
    <w:rsid w:val="00471594"/>
    <w:rsid w:val="00474759"/>
    <w:rsid w:val="00476954"/>
    <w:rsid w:val="00477A5F"/>
    <w:rsid w:val="00486929"/>
    <w:rsid w:val="004C127C"/>
    <w:rsid w:val="004C3DEB"/>
    <w:rsid w:val="004C6F7F"/>
    <w:rsid w:val="004C7ACF"/>
    <w:rsid w:val="004E38CA"/>
    <w:rsid w:val="004E427D"/>
    <w:rsid w:val="005042F3"/>
    <w:rsid w:val="00514D25"/>
    <w:rsid w:val="005213FF"/>
    <w:rsid w:val="0052456C"/>
    <w:rsid w:val="005606C5"/>
    <w:rsid w:val="00576ABB"/>
    <w:rsid w:val="005821F7"/>
    <w:rsid w:val="00583EA2"/>
    <w:rsid w:val="0059730B"/>
    <w:rsid w:val="005B1BFB"/>
    <w:rsid w:val="005D57A4"/>
    <w:rsid w:val="005D671C"/>
    <w:rsid w:val="005F51D7"/>
    <w:rsid w:val="00607202"/>
    <w:rsid w:val="006116CE"/>
    <w:rsid w:val="00614D57"/>
    <w:rsid w:val="006403B8"/>
    <w:rsid w:val="00647A37"/>
    <w:rsid w:val="00662F6F"/>
    <w:rsid w:val="00663E31"/>
    <w:rsid w:val="00667DDE"/>
    <w:rsid w:val="006706DC"/>
    <w:rsid w:val="00671942"/>
    <w:rsid w:val="006772CF"/>
    <w:rsid w:val="006B712B"/>
    <w:rsid w:val="006C6B85"/>
    <w:rsid w:val="006C79A6"/>
    <w:rsid w:val="0070032F"/>
    <w:rsid w:val="00701A55"/>
    <w:rsid w:val="00717C03"/>
    <w:rsid w:val="00727B11"/>
    <w:rsid w:val="00736AA1"/>
    <w:rsid w:val="00742CA5"/>
    <w:rsid w:val="00755157"/>
    <w:rsid w:val="00762EBD"/>
    <w:rsid w:val="00781B47"/>
    <w:rsid w:val="007846B5"/>
    <w:rsid w:val="00784EC1"/>
    <w:rsid w:val="00793C59"/>
    <w:rsid w:val="007A4124"/>
    <w:rsid w:val="007B6ABB"/>
    <w:rsid w:val="007D1E27"/>
    <w:rsid w:val="007D3596"/>
    <w:rsid w:val="007F7A12"/>
    <w:rsid w:val="008034E2"/>
    <w:rsid w:val="0081523F"/>
    <w:rsid w:val="00821AF9"/>
    <w:rsid w:val="0082235D"/>
    <w:rsid w:val="00827DF2"/>
    <w:rsid w:val="00832C85"/>
    <w:rsid w:val="008416E7"/>
    <w:rsid w:val="0085174A"/>
    <w:rsid w:val="00854963"/>
    <w:rsid w:val="00860140"/>
    <w:rsid w:val="00866438"/>
    <w:rsid w:val="00882552"/>
    <w:rsid w:val="00886600"/>
    <w:rsid w:val="008B3D09"/>
    <w:rsid w:val="008D24ED"/>
    <w:rsid w:val="008D496D"/>
    <w:rsid w:val="008E07DE"/>
    <w:rsid w:val="008F305A"/>
    <w:rsid w:val="008F4A01"/>
    <w:rsid w:val="00910696"/>
    <w:rsid w:val="0092188A"/>
    <w:rsid w:val="00925B80"/>
    <w:rsid w:val="00927C7F"/>
    <w:rsid w:val="0093645F"/>
    <w:rsid w:val="0094027E"/>
    <w:rsid w:val="009477F1"/>
    <w:rsid w:val="00947D12"/>
    <w:rsid w:val="00957DBC"/>
    <w:rsid w:val="009674CC"/>
    <w:rsid w:val="00972641"/>
    <w:rsid w:val="009C3907"/>
    <w:rsid w:val="009D1EEA"/>
    <w:rsid w:val="009E2E6A"/>
    <w:rsid w:val="009F4A68"/>
    <w:rsid w:val="00A0478F"/>
    <w:rsid w:val="00A0743D"/>
    <w:rsid w:val="00A14250"/>
    <w:rsid w:val="00A213D9"/>
    <w:rsid w:val="00A25CFD"/>
    <w:rsid w:val="00A27335"/>
    <w:rsid w:val="00A30A8F"/>
    <w:rsid w:val="00A519B3"/>
    <w:rsid w:val="00A81826"/>
    <w:rsid w:val="00A919EF"/>
    <w:rsid w:val="00AA0398"/>
    <w:rsid w:val="00AC224E"/>
    <w:rsid w:val="00AD5EC2"/>
    <w:rsid w:val="00AE1028"/>
    <w:rsid w:val="00AE7729"/>
    <w:rsid w:val="00B02F62"/>
    <w:rsid w:val="00B12FB6"/>
    <w:rsid w:val="00B13DDE"/>
    <w:rsid w:val="00B1670B"/>
    <w:rsid w:val="00B26C43"/>
    <w:rsid w:val="00B273F0"/>
    <w:rsid w:val="00B36D48"/>
    <w:rsid w:val="00B405D6"/>
    <w:rsid w:val="00B50781"/>
    <w:rsid w:val="00B531DF"/>
    <w:rsid w:val="00B55B90"/>
    <w:rsid w:val="00B62971"/>
    <w:rsid w:val="00B76D35"/>
    <w:rsid w:val="00BB0E31"/>
    <w:rsid w:val="00BB27AE"/>
    <w:rsid w:val="00BB3B32"/>
    <w:rsid w:val="00BD13C5"/>
    <w:rsid w:val="00BD282A"/>
    <w:rsid w:val="00BE2053"/>
    <w:rsid w:val="00BF06B8"/>
    <w:rsid w:val="00BF2DED"/>
    <w:rsid w:val="00C0345E"/>
    <w:rsid w:val="00C112F5"/>
    <w:rsid w:val="00C21AB5"/>
    <w:rsid w:val="00C22167"/>
    <w:rsid w:val="00C454A0"/>
    <w:rsid w:val="00C52D6D"/>
    <w:rsid w:val="00C56C18"/>
    <w:rsid w:val="00C7539A"/>
    <w:rsid w:val="00C9282A"/>
    <w:rsid w:val="00C94328"/>
    <w:rsid w:val="00CA16E8"/>
    <w:rsid w:val="00CA2FC1"/>
    <w:rsid w:val="00CA3C8F"/>
    <w:rsid w:val="00CA3E0E"/>
    <w:rsid w:val="00CB4526"/>
    <w:rsid w:val="00CB502F"/>
    <w:rsid w:val="00CB66D2"/>
    <w:rsid w:val="00CD5A51"/>
    <w:rsid w:val="00CD5CEC"/>
    <w:rsid w:val="00CE086F"/>
    <w:rsid w:val="00CE52D0"/>
    <w:rsid w:val="00CF6542"/>
    <w:rsid w:val="00D136E7"/>
    <w:rsid w:val="00D14A58"/>
    <w:rsid w:val="00D1734B"/>
    <w:rsid w:val="00D25EF4"/>
    <w:rsid w:val="00D269A5"/>
    <w:rsid w:val="00D27654"/>
    <w:rsid w:val="00D370E2"/>
    <w:rsid w:val="00D4794A"/>
    <w:rsid w:val="00D57158"/>
    <w:rsid w:val="00D863ED"/>
    <w:rsid w:val="00D93C84"/>
    <w:rsid w:val="00D97F37"/>
    <w:rsid w:val="00DD0016"/>
    <w:rsid w:val="00DD300A"/>
    <w:rsid w:val="00DD6BB3"/>
    <w:rsid w:val="00DE6C5F"/>
    <w:rsid w:val="00DF451A"/>
    <w:rsid w:val="00DF6553"/>
    <w:rsid w:val="00E048C3"/>
    <w:rsid w:val="00E11EBE"/>
    <w:rsid w:val="00E36169"/>
    <w:rsid w:val="00E54F28"/>
    <w:rsid w:val="00E6599A"/>
    <w:rsid w:val="00E6655A"/>
    <w:rsid w:val="00E75186"/>
    <w:rsid w:val="00E82B6D"/>
    <w:rsid w:val="00E82BA7"/>
    <w:rsid w:val="00E86BF0"/>
    <w:rsid w:val="00E95048"/>
    <w:rsid w:val="00EA0E7C"/>
    <w:rsid w:val="00EA6A0C"/>
    <w:rsid w:val="00EA76AC"/>
    <w:rsid w:val="00EB55AD"/>
    <w:rsid w:val="00EB5AA3"/>
    <w:rsid w:val="00EC7EB6"/>
    <w:rsid w:val="00ED024E"/>
    <w:rsid w:val="00ED2284"/>
    <w:rsid w:val="00ED64D8"/>
    <w:rsid w:val="00EE0773"/>
    <w:rsid w:val="00EE4F88"/>
    <w:rsid w:val="00EE6923"/>
    <w:rsid w:val="00EF4FAC"/>
    <w:rsid w:val="00EF7129"/>
    <w:rsid w:val="00F23022"/>
    <w:rsid w:val="00F3207F"/>
    <w:rsid w:val="00F3571E"/>
    <w:rsid w:val="00F44A11"/>
    <w:rsid w:val="00F45BE8"/>
    <w:rsid w:val="00F527CB"/>
    <w:rsid w:val="00F53FED"/>
    <w:rsid w:val="00F6329E"/>
    <w:rsid w:val="00F678DF"/>
    <w:rsid w:val="00F70F43"/>
    <w:rsid w:val="00F918A1"/>
    <w:rsid w:val="00F926A8"/>
    <w:rsid w:val="00F92B87"/>
    <w:rsid w:val="00F954B1"/>
    <w:rsid w:val="00FA221A"/>
    <w:rsid w:val="00FC6FF3"/>
    <w:rsid w:val="00FE519B"/>
    <w:rsid w:val="00FE5D88"/>
    <w:rsid w:val="00FF10D2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32813"/>
  <w15:docId w15:val="{8360D27E-B035-47F0-83F5-2FCF038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A37"/>
  </w:style>
  <w:style w:type="paragraph" w:styleId="Nagwek1">
    <w:name w:val="heading 1"/>
    <w:basedOn w:val="Standard"/>
    <w:next w:val="Standard"/>
    <w:link w:val="Nagwek1Znak"/>
    <w:uiPriority w:val="9"/>
    <w:qFormat/>
    <w:rsid w:val="002B0101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2B0101"/>
    <w:pPr>
      <w:keepNext/>
      <w:autoSpaceDE w:val="0"/>
      <w:jc w:val="right"/>
      <w:outlineLvl w:val="1"/>
    </w:pPr>
    <w:rPr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438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Nagwek7">
    <w:name w:val="heading 7"/>
    <w:basedOn w:val="Standard"/>
    <w:next w:val="Standard"/>
    <w:link w:val="Nagwek7Znak"/>
    <w:uiPriority w:val="9"/>
    <w:rsid w:val="002B0101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0101"/>
    <w:rPr>
      <w:rFonts w:ascii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B0101"/>
    <w:rPr>
      <w:rFonts w:ascii="Times New Roman" w:hAnsi="Times New Roman" w:cs="Times New Roman"/>
      <w:b/>
      <w:bCs/>
      <w:i/>
      <w:iCs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866438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B0101"/>
    <w:rPr>
      <w:rFonts w:ascii="Times New Roman" w:hAnsi="Times New Roman" w:cs="Times New Roman"/>
      <w:i/>
      <w:iCs/>
      <w:kern w:val="3"/>
      <w:sz w:val="24"/>
      <w:szCs w:val="24"/>
      <w:lang w:eastAsia="zh-CN"/>
    </w:rPr>
  </w:style>
  <w:style w:type="paragraph" w:customStyle="1" w:styleId="Standard">
    <w:name w:val="Standard"/>
    <w:rsid w:val="002B0101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B01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21AB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2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1AB5"/>
    <w:rPr>
      <w:rFonts w:cs="Times New Roman"/>
    </w:rPr>
  </w:style>
  <w:style w:type="character" w:customStyle="1" w:styleId="Internetlink">
    <w:name w:val="Internet link"/>
    <w:rsid w:val="00EC7EB6"/>
    <w:rPr>
      <w:color w:val="0000FF"/>
      <w:u w:val="single"/>
    </w:rPr>
  </w:style>
  <w:style w:type="character" w:styleId="Hipercze">
    <w:name w:val="Hyperlink"/>
    <w:basedOn w:val="Domylnaczcionkaakapitu"/>
    <w:uiPriority w:val="99"/>
    <w:rsid w:val="00EC7EB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5D57A4"/>
    <w:rPr>
      <w:rFonts w:ascii="Times New Roman" w:hAnsi="Times New Roman"/>
      <w:sz w:val="24"/>
      <w:szCs w:val="24"/>
    </w:rPr>
  </w:style>
  <w:style w:type="numbering" w:customStyle="1" w:styleId="WW8Num34">
    <w:name w:val="WW8Num34"/>
    <w:rsid w:val="00647A37"/>
    <w:pPr>
      <w:numPr>
        <w:numId w:val="10"/>
      </w:numPr>
    </w:pPr>
  </w:style>
  <w:style w:type="numbering" w:customStyle="1" w:styleId="WW8Num27">
    <w:name w:val="WW8Num27"/>
    <w:rsid w:val="00647A37"/>
    <w:pPr>
      <w:numPr>
        <w:numId w:val="3"/>
      </w:numPr>
    </w:pPr>
  </w:style>
  <w:style w:type="numbering" w:customStyle="1" w:styleId="WW8Num39">
    <w:name w:val="WW8Num39"/>
    <w:rsid w:val="00647A37"/>
    <w:pPr>
      <w:numPr>
        <w:numId w:val="5"/>
      </w:numPr>
    </w:pPr>
  </w:style>
  <w:style w:type="numbering" w:customStyle="1" w:styleId="WW8Num24">
    <w:name w:val="WW8Num24"/>
    <w:rsid w:val="00647A37"/>
    <w:pPr>
      <w:numPr>
        <w:numId w:val="8"/>
      </w:numPr>
    </w:pPr>
  </w:style>
  <w:style w:type="numbering" w:customStyle="1" w:styleId="WW8Num13">
    <w:name w:val="WW8Num13"/>
    <w:rsid w:val="00647A37"/>
    <w:pPr>
      <w:numPr>
        <w:numId w:val="9"/>
      </w:numPr>
    </w:pPr>
  </w:style>
  <w:style w:type="numbering" w:customStyle="1" w:styleId="WW8Num30">
    <w:name w:val="WW8Num30"/>
    <w:rsid w:val="00647A37"/>
    <w:pPr>
      <w:numPr>
        <w:numId w:val="4"/>
      </w:numPr>
    </w:pPr>
  </w:style>
  <w:style w:type="paragraph" w:customStyle="1" w:styleId="ZALACZNIKCENTER">
    <w:name w:val="ZALACZNIK_CENTER"/>
    <w:rsid w:val="00B405D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</w:rPr>
  </w:style>
  <w:style w:type="paragraph" w:customStyle="1" w:styleId="Default">
    <w:name w:val="Default"/>
    <w:rsid w:val="001A4F5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D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55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mops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mops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176E-E7D3-4642-B9D1-87BD335C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2689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2022-04-04T08:40:00Z</cp:lastPrinted>
  <dcterms:created xsi:type="dcterms:W3CDTF">2022-04-06T11:28:00Z</dcterms:created>
  <dcterms:modified xsi:type="dcterms:W3CDTF">2022-04-06T11:28:00Z</dcterms:modified>
</cp:coreProperties>
</file>