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a nagłówkowa"/>
        <w:tblDescription w:val="Tabela zawierająca herb miasta i dane teleadresowe urzędu"/>
      </w:tblPr>
      <w:tblGrid>
        <w:gridCol w:w="1009"/>
        <w:gridCol w:w="4323"/>
        <w:gridCol w:w="3827"/>
      </w:tblGrid>
      <w:tr w:rsidR="00570E9C" w:rsidTr="00570E9C">
        <w:trPr>
          <w:cantSplit/>
          <w:trHeight w:val="1230"/>
        </w:trPr>
        <w:tc>
          <w:tcPr>
            <w:tcW w:w="1009" w:type="dxa"/>
            <w:hideMark/>
          </w:tcPr>
          <w:p w:rsidR="00570E9C" w:rsidRDefault="00570E9C">
            <w:pPr>
              <w:pStyle w:val="tabela"/>
              <w:spacing w:line="254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60070" cy="560070"/>
                  <wp:effectExtent l="0" t="0" r="0" b="0"/>
                  <wp:docPr id="1" name="Obraz 1" descr="Herb Miasta Pruszk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erb Miasta Pruszk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  <w:hideMark/>
          </w:tcPr>
          <w:p w:rsidR="00570E9C" w:rsidRDefault="00570E9C">
            <w:pPr>
              <w:pStyle w:val="tabela"/>
              <w:spacing w:line="254" w:lineRule="auto"/>
            </w:pPr>
            <w:r>
              <w:t>Prezydent Miasta Pruszkowa</w:t>
            </w:r>
          </w:p>
          <w:p w:rsidR="00570E9C" w:rsidRDefault="00570E9C">
            <w:pPr>
              <w:pStyle w:val="tabela"/>
              <w:spacing w:line="254" w:lineRule="auto"/>
            </w:pPr>
            <w:r>
              <w:t>ul. J. I. Kraszewskiego 14/16</w:t>
            </w:r>
          </w:p>
          <w:p w:rsidR="00570E9C" w:rsidRDefault="00570E9C">
            <w:pPr>
              <w:pStyle w:val="tabela"/>
              <w:spacing w:line="254" w:lineRule="auto"/>
            </w:pPr>
            <w:r>
              <w:t>05-800 Pruszków</w:t>
            </w:r>
          </w:p>
        </w:tc>
        <w:tc>
          <w:tcPr>
            <w:tcW w:w="3827" w:type="dxa"/>
            <w:hideMark/>
          </w:tcPr>
          <w:p w:rsidR="00570E9C" w:rsidRDefault="00570E9C">
            <w:pPr>
              <w:pStyle w:val="tabeladoprawej"/>
              <w:spacing w:line="254" w:lineRule="auto"/>
            </w:pPr>
            <w:r>
              <w:t>tel. 22 735 88 88</w:t>
            </w:r>
          </w:p>
          <w:p w:rsidR="00570E9C" w:rsidRDefault="00570E9C">
            <w:pPr>
              <w:pStyle w:val="tabeladoprawej"/>
              <w:spacing w:line="254" w:lineRule="auto"/>
            </w:pPr>
            <w:r>
              <w:t>fax. 22 758 66 50</w:t>
            </w:r>
          </w:p>
          <w:p w:rsidR="00570E9C" w:rsidRDefault="00570E9C">
            <w:pPr>
              <w:pStyle w:val="tabeladoprawej"/>
              <w:spacing w:line="254" w:lineRule="auto"/>
            </w:pPr>
            <w:r>
              <w:t>www.pruszkow.pl</w:t>
            </w:r>
          </w:p>
          <w:p w:rsidR="00570E9C" w:rsidRDefault="00570E9C">
            <w:pPr>
              <w:pStyle w:val="tabeladoprawej"/>
              <w:spacing w:line="254" w:lineRule="auto"/>
            </w:pPr>
            <w:r>
              <w:t>prezydent@miasto.pruszkow.pl</w:t>
            </w:r>
          </w:p>
        </w:tc>
      </w:tr>
    </w:tbl>
    <w:p w:rsidR="00570E9C" w:rsidRDefault="00570E9C" w:rsidP="00570E9C">
      <w:r>
        <w:t>Pruszków,</w:t>
      </w:r>
      <w:r w:rsidR="00AC355E">
        <w:t>14.10</w:t>
      </w:r>
      <w:r>
        <w:t>.2021 r.</w:t>
      </w:r>
    </w:p>
    <w:p w:rsidR="00570E9C" w:rsidRDefault="005C25ED" w:rsidP="00570E9C">
      <w:r>
        <w:t>WPP</w:t>
      </w:r>
      <w:bookmarkStart w:id="0" w:name="_GoBack"/>
      <w:bookmarkEnd w:id="0"/>
      <w:r w:rsidR="00570E9C">
        <w:t>.6733.15.2021</w:t>
      </w:r>
    </w:p>
    <w:p w:rsidR="00570E9C" w:rsidRDefault="00570E9C" w:rsidP="00570E9C">
      <w:pPr>
        <w:pStyle w:val="Nagwek1"/>
        <w:rPr>
          <w:b/>
          <w:bCs/>
        </w:rPr>
      </w:pPr>
      <w:r>
        <w:rPr>
          <w:b/>
          <w:bCs/>
        </w:rPr>
        <w:t>ZAWIADOMIENIE O DECYZJI</w:t>
      </w:r>
    </w:p>
    <w:p w:rsidR="00570E9C" w:rsidRDefault="00570E9C" w:rsidP="00570E9C">
      <w:r>
        <w:t>Zgodnie z art. 61 §4 oraz art. 10 §1 ustawy z dnia 14 czerwca 1960r. - Kodeks postępowania administracyjnego (</w:t>
      </w:r>
      <w:proofErr w:type="spellStart"/>
      <w:r>
        <w:t>t.j</w:t>
      </w:r>
      <w:proofErr w:type="spellEnd"/>
      <w:r>
        <w:t xml:space="preserve">. Dz.U. z 2021r. poz. 735 z późn.zm.) art. 50 ust.1 oraz art. 53 ust.10 ustawy z dnia 27 marca 2003r. o planowaniu </w:t>
      </w:r>
      <w:r>
        <w:br/>
        <w:t xml:space="preserve">i zagospodarowaniu przestrzennym  ( </w:t>
      </w:r>
      <w:proofErr w:type="spellStart"/>
      <w:r>
        <w:t>t.j</w:t>
      </w:r>
      <w:proofErr w:type="spellEnd"/>
      <w:r>
        <w:t xml:space="preserve">. Dz.U. 2021 r., poz. 741 z </w:t>
      </w:r>
      <w:proofErr w:type="spellStart"/>
      <w:r>
        <w:t>późn</w:t>
      </w:r>
      <w:proofErr w:type="spellEnd"/>
      <w:r>
        <w:t>. zm. ).</w:t>
      </w:r>
    </w:p>
    <w:p w:rsidR="00570E9C" w:rsidRDefault="00570E9C" w:rsidP="00570E9C">
      <w:pPr>
        <w:pStyle w:val="Nagwek2"/>
        <w:rPr>
          <w:b/>
          <w:bCs/>
        </w:rPr>
      </w:pPr>
      <w:r>
        <w:rPr>
          <w:b/>
          <w:bCs/>
        </w:rPr>
        <w:t xml:space="preserve">Prezydent Miasta Pruszkowa </w:t>
      </w:r>
    </w:p>
    <w:p w:rsidR="00570E9C" w:rsidRDefault="00570E9C" w:rsidP="00570E9C">
      <w:pPr>
        <w:pStyle w:val="Nagwek2"/>
        <w:rPr>
          <w:b/>
          <w:bCs/>
        </w:rPr>
      </w:pPr>
      <w:r>
        <w:rPr>
          <w:b/>
          <w:bCs/>
        </w:rPr>
        <w:t>zawiadamia</w:t>
      </w:r>
    </w:p>
    <w:p w:rsidR="00570E9C" w:rsidRDefault="00570E9C" w:rsidP="00570E9C">
      <w:r>
        <w:t xml:space="preserve">właścicieli i wieczystych użytkowników nieruchomości usytuowanych w sąsiedztwie planowanej inwestycji, że została wydana decyzja o ustaleniu lokalizacji inwestycji celu publicznego Nr  </w:t>
      </w:r>
      <w:r w:rsidR="00AC355E">
        <w:t>16</w:t>
      </w:r>
      <w:r>
        <w:t xml:space="preserve">/L/2021 r. z dn. </w:t>
      </w:r>
      <w:r w:rsidR="00AC355E">
        <w:t>14.10</w:t>
      </w:r>
      <w:r>
        <w:t xml:space="preserve">.2021 r.  dla zamierzenia </w:t>
      </w:r>
      <w:r>
        <w:rPr>
          <w:rFonts w:cs="Arial"/>
        </w:rPr>
        <w:t xml:space="preserve">polegającego na  </w:t>
      </w:r>
      <w:r>
        <w:rPr>
          <w:rFonts w:cs="Arial"/>
          <w:szCs w:val="24"/>
        </w:rPr>
        <w:t xml:space="preserve">budowie </w:t>
      </w:r>
      <w:r>
        <w:rPr>
          <w:szCs w:val="24"/>
        </w:rPr>
        <w:t xml:space="preserve">sieci wodociągowej DN 100 mm  oraz sieci kanalizacyjnej </w:t>
      </w:r>
      <w:proofErr w:type="spellStart"/>
      <w:r>
        <w:rPr>
          <w:szCs w:val="24"/>
        </w:rPr>
        <w:t>Dz</w:t>
      </w:r>
      <w:proofErr w:type="spellEnd"/>
      <w:r>
        <w:rPr>
          <w:szCs w:val="24"/>
        </w:rPr>
        <w:t xml:space="preserve"> 200 mm w ul. Monte Cassino na części działek nr ew. 143, 96/4 ob.20 w Pruszkowie </w:t>
      </w:r>
      <w:r>
        <w:rPr>
          <w:bCs/>
          <w:szCs w:val="24"/>
        </w:rPr>
        <w:t>wraz z ewentualną przebudową kolidującej infrastruktury technicznej</w:t>
      </w:r>
      <w:r>
        <w:t xml:space="preserve">, </w:t>
      </w:r>
      <w:r>
        <w:rPr>
          <w:color w:val="000000"/>
        </w:rPr>
        <w:t>na wniosek  złożony przez   Gminę Miasto Pruszków w dniu 26.07.2021 r.</w:t>
      </w:r>
    </w:p>
    <w:p w:rsidR="00570E9C" w:rsidRDefault="00570E9C" w:rsidP="00570E9C">
      <w:r>
        <w:t xml:space="preserve">Zainteresowanym stronom postępowania służy prawo zapoznania się  z treścią decyzji w Wydziale Planowania Przestrzennego Urzędu Miasta w Pruszkowie ul. Kraszewskiego 14/16 w godzinach pracy urzędu,  w terminie 14 </w:t>
      </w:r>
      <w:r>
        <w:lastRenderedPageBreak/>
        <w:t>dni od dnia ogłoszenia, po wcześniejszym kontakcie telefonicznym (poniedziałek 8 00-18 00, wtorek- czwartek 8 00- 16 00, piątek 8 00- 14 00).</w:t>
      </w:r>
    </w:p>
    <w:p w:rsidR="00570E9C" w:rsidRDefault="00570E9C" w:rsidP="00570E9C">
      <w:pPr>
        <w:pStyle w:val="Nagwek2"/>
        <w:rPr>
          <w:b/>
          <w:bCs/>
        </w:rPr>
      </w:pPr>
      <w:r>
        <w:rPr>
          <w:b/>
          <w:bCs/>
        </w:rPr>
        <w:t>Pouczenie</w:t>
      </w:r>
    </w:p>
    <w:p w:rsidR="00570E9C" w:rsidRDefault="00570E9C" w:rsidP="00570E9C">
      <w:r>
        <w:t>Od decyzji służy stronom odwołanie do Samorządowego Kolegium Odwoławczego w Warszawie za pośrednictwem Wydziału Planowania Przestrzennego Urzędu Miasta Pruszkowa w terminie 14 dni od dnia jej publicznego ogłoszenia.</w:t>
      </w:r>
    </w:p>
    <w:p w:rsidR="00570E9C" w:rsidRDefault="00570E9C" w:rsidP="00570E9C">
      <w:pPr>
        <w:pStyle w:val="Tekstpodstawowy"/>
        <w:rPr>
          <w:rFonts w:ascii="Century Gothic" w:hAnsi="Century Gothic"/>
          <w:color w:val="auto"/>
          <w:szCs w:val="17"/>
        </w:rPr>
      </w:pPr>
      <w:r>
        <w:rPr>
          <w:rFonts w:ascii="Century Gothic" w:hAnsi="Century Gothic"/>
          <w:color w:val="auto"/>
          <w:szCs w:val="17"/>
        </w:rPr>
        <w:t xml:space="preserve">Zgodnie z art. 53 ust.6 - ustawy z dnia 27 marca 2003 r. o planowaniu i zagospodarowaniu  odwołanie od decyzji powinno zawierać zarzuty odnoszące się do decyzji, określić istotę i zakres żądania będącego przedmiotem odwołania oraz wskazywać dowody uzasadniające to żądanie (ustawa o planowaniu i zagospodarowaniu przestrzennym -  ( </w:t>
      </w:r>
      <w:proofErr w:type="spellStart"/>
      <w:r>
        <w:rPr>
          <w:rFonts w:ascii="Century Gothic" w:hAnsi="Century Gothic"/>
          <w:color w:val="auto"/>
          <w:szCs w:val="17"/>
        </w:rPr>
        <w:t>t.j</w:t>
      </w:r>
      <w:proofErr w:type="spellEnd"/>
      <w:r>
        <w:rPr>
          <w:rFonts w:ascii="Century Gothic" w:hAnsi="Century Gothic"/>
          <w:color w:val="auto"/>
          <w:szCs w:val="17"/>
        </w:rPr>
        <w:t xml:space="preserve">. Dz.U. 2021 r., poz. 741 z </w:t>
      </w:r>
      <w:proofErr w:type="spellStart"/>
      <w:r>
        <w:rPr>
          <w:rFonts w:ascii="Century Gothic" w:hAnsi="Century Gothic"/>
          <w:color w:val="auto"/>
          <w:szCs w:val="17"/>
        </w:rPr>
        <w:t>późn</w:t>
      </w:r>
      <w:proofErr w:type="spellEnd"/>
      <w:r>
        <w:rPr>
          <w:rFonts w:ascii="Century Gothic" w:hAnsi="Century Gothic"/>
          <w:color w:val="auto"/>
          <w:szCs w:val="17"/>
        </w:rPr>
        <w:t>. zm.).</w:t>
      </w:r>
    </w:p>
    <w:p w:rsidR="00570E9C" w:rsidRDefault="00570E9C" w:rsidP="00570E9C">
      <w:pPr>
        <w:spacing w:before="0" w:after="0"/>
        <w:contextualSpacing/>
      </w:pPr>
      <w:r>
        <w:t>Z upoważnienia Prezydenta Miasta Pruszkowa</w:t>
      </w:r>
    </w:p>
    <w:p w:rsidR="00570E9C" w:rsidRDefault="00570E9C" w:rsidP="00570E9C">
      <w:pPr>
        <w:pStyle w:val="podpis"/>
        <w:spacing w:before="120" w:after="120"/>
      </w:pPr>
      <w:r>
        <w:t>Naczelnik Wydziału Planowania Przestrzennego</w:t>
      </w:r>
    </w:p>
    <w:p w:rsidR="00570E9C" w:rsidRDefault="00570E9C" w:rsidP="00570E9C">
      <w:pPr>
        <w:pStyle w:val="podpis"/>
      </w:pPr>
      <w:r>
        <w:t>Krystyna Sławińska</w:t>
      </w:r>
    </w:p>
    <w:p w:rsidR="00570E9C" w:rsidRDefault="00570E9C" w:rsidP="00570E9C">
      <w:pPr>
        <w:pStyle w:val="Tekstpodstawowy"/>
        <w:jc w:val="both"/>
        <w:rPr>
          <w:rFonts w:ascii="Century Gothic" w:hAnsi="Century Gothic"/>
          <w:color w:val="auto"/>
          <w:szCs w:val="17"/>
        </w:rPr>
      </w:pPr>
    </w:p>
    <w:p w:rsidR="00570E9C" w:rsidRDefault="00570E9C" w:rsidP="00570E9C"/>
    <w:p w:rsidR="00570E9C" w:rsidRDefault="00570E9C" w:rsidP="00570E9C"/>
    <w:p w:rsidR="00FB0393" w:rsidRDefault="00FB0393"/>
    <w:sectPr w:rsidR="00FB0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A5"/>
    <w:rsid w:val="00570E9C"/>
    <w:rsid w:val="005C25ED"/>
    <w:rsid w:val="00604A86"/>
    <w:rsid w:val="00687AA5"/>
    <w:rsid w:val="00AC355E"/>
    <w:rsid w:val="00FB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3515D-BED0-40FF-970E-4F5A346B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E9C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570E9C"/>
    <w:pPr>
      <w:outlineLvl w:val="0"/>
    </w:pPr>
    <w:rPr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semiHidden/>
    <w:unhideWhenUsed/>
    <w:qFormat/>
    <w:rsid w:val="00570E9C"/>
    <w:pPr>
      <w:contextualSpacing/>
      <w:outlineLvl w:val="1"/>
    </w:pPr>
    <w:rPr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570E9C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semiHidden/>
    <w:rsid w:val="00570E9C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70E9C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E9C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570E9C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570E9C"/>
    <w:pPr>
      <w:contextualSpacing/>
    </w:pPr>
  </w:style>
  <w:style w:type="character" w:customStyle="1" w:styleId="tabelaZnak">
    <w:name w:val="tabela Znak"/>
    <w:basedOn w:val="Domylnaczcionkaakapitu"/>
    <w:link w:val="tabela"/>
    <w:locked/>
    <w:rsid w:val="00570E9C"/>
    <w:rPr>
      <w:rFonts w:ascii="Century Gothic" w:eastAsia="Verdana" w:hAnsi="Century Gothic" w:cs="Times New Roman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link w:val="tabelaZnak"/>
    <w:qFormat/>
    <w:rsid w:val="00570E9C"/>
    <w:pPr>
      <w:spacing w:before="0" w:after="0" w:line="240" w:lineRule="auto"/>
    </w:pPr>
    <w:rPr>
      <w:rFonts w:eastAsia="Verdana"/>
      <w:b/>
      <w:bCs/>
      <w:szCs w:val="24"/>
      <w:lang w:eastAsia="ar-SA"/>
    </w:rPr>
  </w:style>
  <w:style w:type="paragraph" w:customStyle="1" w:styleId="tabeladoprawej">
    <w:name w:val="tabela_do prawej"/>
    <w:basedOn w:val="tabela"/>
    <w:qFormat/>
    <w:rsid w:val="00570E9C"/>
    <w:pPr>
      <w:jc w:val="righ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5E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5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0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4</cp:revision>
  <cp:lastPrinted>2021-10-14T13:16:00Z</cp:lastPrinted>
  <dcterms:created xsi:type="dcterms:W3CDTF">2021-09-20T11:08:00Z</dcterms:created>
  <dcterms:modified xsi:type="dcterms:W3CDTF">2021-10-14T13:29:00Z</dcterms:modified>
</cp:coreProperties>
</file>