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3"/>
      </w:tblGrid>
      <w:tr w:rsidR="00783062" w:rsidRPr="00E74643" w14:paraId="5DC84EB1" w14:textId="77777777" w:rsidTr="00783062">
        <w:trPr>
          <w:cantSplit/>
          <w:trHeight w:val="1357"/>
          <w:jc w:val="center"/>
        </w:trPr>
        <w:tc>
          <w:tcPr>
            <w:tcW w:w="95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168008" w14:textId="63B5CC3E" w:rsidR="00783062" w:rsidRPr="00E474D5" w:rsidRDefault="00783062" w:rsidP="00783062">
            <w:pPr>
              <w:rPr>
                <w:rFonts w:cs="Arial" w:hint="eastAsia"/>
                <w:b/>
                <w:color w:val="000000"/>
                <w:sz w:val="20"/>
              </w:rPr>
            </w:pPr>
            <w:r w:rsidRPr="0078306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1" locked="0" layoutInCell="1" allowOverlap="1" wp14:anchorId="141D2B65" wp14:editId="718E0838">
                  <wp:simplePos x="0" y="0"/>
                  <wp:positionH relativeFrom="column">
                    <wp:posOffset>4850765</wp:posOffset>
                  </wp:positionH>
                  <wp:positionV relativeFrom="paragraph">
                    <wp:posOffset>81280</wp:posOffset>
                  </wp:positionV>
                  <wp:extent cx="715010" cy="688975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293" y="20903"/>
                      <wp:lineTo x="21293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74643">
              <w:rPr>
                <w:rFonts w:cs="Arial"/>
                <w:b/>
                <w:color w:val="000000"/>
                <w:sz w:val="20"/>
              </w:rPr>
              <w:t>Inwestor:</w:t>
            </w:r>
          </w:p>
          <w:p w14:paraId="003A918B" w14:textId="77777777" w:rsidR="00783062" w:rsidRPr="00783062" w:rsidRDefault="00783062" w:rsidP="00783062">
            <w:pPr>
              <w:tabs>
                <w:tab w:val="left" w:pos="5307"/>
              </w:tabs>
              <w:ind w:left="602" w:firstLine="1136"/>
              <w:jc w:val="center"/>
              <w:rPr>
                <w:rFonts w:ascii="Arial" w:hAnsi="Arial" w:cs="Arial"/>
                <w:b/>
                <w:color w:val="000000"/>
              </w:rPr>
            </w:pPr>
            <w:r w:rsidRPr="00783062">
              <w:rPr>
                <w:rFonts w:ascii="Arial" w:hAnsi="Arial" w:cs="Arial"/>
                <w:b/>
                <w:color w:val="000000"/>
              </w:rPr>
              <w:t>Prezydent Miasta Pruszkowa</w:t>
            </w:r>
          </w:p>
          <w:p w14:paraId="61EE44C8" w14:textId="77777777" w:rsidR="00783062" w:rsidRPr="00783062" w:rsidRDefault="00783062" w:rsidP="00783062">
            <w:pPr>
              <w:tabs>
                <w:tab w:val="left" w:pos="5307"/>
              </w:tabs>
              <w:ind w:left="602" w:firstLine="113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062">
              <w:rPr>
                <w:rFonts w:ascii="Arial" w:hAnsi="Arial" w:cs="Arial"/>
                <w:color w:val="000000"/>
                <w:sz w:val="22"/>
                <w:szCs w:val="22"/>
              </w:rPr>
              <w:t>ul. Kraszewskiego 14/16</w:t>
            </w:r>
          </w:p>
          <w:p w14:paraId="0CD18AD9" w14:textId="588AE666" w:rsidR="00783062" w:rsidRPr="00E74643" w:rsidRDefault="00783062" w:rsidP="00783062">
            <w:pPr>
              <w:tabs>
                <w:tab w:val="left" w:pos="5307"/>
              </w:tabs>
              <w:ind w:left="602" w:firstLine="1136"/>
              <w:jc w:val="center"/>
              <w:rPr>
                <w:rFonts w:cs="Arial" w:hint="eastAsia"/>
                <w:color w:val="000000"/>
                <w:sz w:val="20"/>
              </w:rPr>
            </w:pPr>
            <w:r w:rsidRPr="00783062">
              <w:rPr>
                <w:rFonts w:ascii="Arial" w:hAnsi="Arial" w:cs="Arial"/>
                <w:color w:val="000000"/>
                <w:sz w:val="22"/>
                <w:szCs w:val="22"/>
              </w:rPr>
              <w:t>05-800 Pruszków</w:t>
            </w:r>
          </w:p>
        </w:tc>
      </w:tr>
      <w:tr w:rsidR="00783062" w:rsidRPr="00E74643" w14:paraId="773EB204" w14:textId="77777777" w:rsidTr="00783062">
        <w:trPr>
          <w:cantSplit/>
          <w:trHeight w:val="1359"/>
          <w:jc w:val="center"/>
        </w:trPr>
        <w:tc>
          <w:tcPr>
            <w:tcW w:w="95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7FCE6A" w14:textId="77777777" w:rsidR="00783062" w:rsidRPr="00FE51A5" w:rsidRDefault="00783062" w:rsidP="00783062">
            <w:pPr>
              <w:rPr>
                <w:rFonts w:cs="Arial" w:hint="eastAsia"/>
                <w:i/>
              </w:rPr>
            </w:pPr>
            <w:r w:rsidRPr="00E74643">
              <w:rPr>
                <w:rFonts w:cs="Arial"/>
                <w:b/>
                <w:color w:val="000000"/>
                <w:sz w:val="20"/>
              </w:rPr>
              <w:t>Projektant:</w:t>
            </w:r>
          </w:p>
          <w:p w14:paraId="0A1EAADA" w14:textId="77777777" w:rsidR="00783062" w:rsidRPr="00783062" w:rsidRDefault="00783062" w:rsidP="0078306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83062">
              <w:rPr>
                <w:rFonts w:ascii="Arial" w:hAnsi="Arial" w:cs="Arial"/>
                <w:b/>
              </w:rPr>
              <w:t>DrogPol</w:t>
            </w:r>
            <w:proofErr w:type="spellEnd"/>
            <w:r w:rsidRPr="00783062">
              <w:rPr>
                <w:rFonts w:ascii="Arial" w:hAnsi="Arial" w:cs="Arial"/>
                <w:b/>
              </w:rPr>
              <w:t xml:space="preserve"> Paweł Zackiewicz</w:t>
            </w:r>
          </w:p>
          <w:p w14:paraId="558D27B7" w14:textId="77777777" w:rsidR="00783062" w:rsidRPr="00783062" w:rsidRDefault="00783062" w:rsidP="00783062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062">
              <w:rPr>
                <w:rFonts w:ascii="Arial" w:hAnsi="Arial" w:cs="Arial"/>
                <w:sz w:val="22"/>
                <w:szCs w:val="22"/>
              </w:rPr>
              <w:t>ul. Korotyńskiego 23 lok. 59, 02-123 Warszawa</w:t>
            </w:r>
          </w:p>
          <w:p w14:paraId="23396C00" w14:textId="77777777" w:rsidR="00783062" w:rsidRPr="00783062" w:rsidRDefault="00783062" w:rsidP="00783062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062"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83062">
              <w:rPr>
                <w:rFonts w:ascii="Arial" w:hAnsi="Arial" w:cs="Arial"/>
                <w:b/>
                <w:bCs/>
                <w:sz w:val="22"/>
                <w:szCs w:val="22"/>
              </w:rPr>
              <w:t>516 327 837</w:t>
            </w:r>
          </w:p>
          <w:p w14:paraId="6CF111A4" w14:textId="77777777" w:rsidR="00783062" w:rsidRPr="0084479F" w:rsidRDefault="00783062" w:rsidP="00783062">
            <w:pPr>
              <w:ind w:right="2410"/>
              <w:jc w:val="center"/>
              <w:rPr>
                <w:rFonts w:cs="Arial" w:hint="eastAsia"/>
                <w:color w:val="000000"/>
                <w:sz w:val="16"/>
                <w:szCs w:val="16"/>
              </w:rPr>
            </w:pPr>
          </w:p>
        </w:tc>
      </w:tr>
      <w:tr w:rsidR="00783062" w:rsidRPr="00E74643" w14:paraId="52397895" w14:textId="77777777" w:rsidTr="00783062">
        <w:trPr>
          <w:cantSplit/>
          <w:trHeight w:val="661"/>
          <w:jc w:val="center"/>
        </w:trPr>
        <w:tc>
          <w:tcPr>
            <w:tcW w:w="95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4043F5" w14:textId="77777777" w:rsidR="00783062" w:rsidRPr="00B224E2" w:rsidRDefault="00783062" w:rsidP="00783062">
            <w:pPr>
              <w:pStyle w:val="Tekstpodstawowywcity"/>
              <w:ind w:left="0"/>
              <w:rPr>
                <w:rFonts w:cs="Arial"/>
                <w:b/>
                <w:color w:val="000000"/>
                <w:sz w:val="20"/>
                <w:lang w:val="pl-PL" w:eastAsia="pl-PL"/>
              </w:rPr>
            </w:pPr>
            <w:r w:rsidRPr="00B224E2">
              <w:rPr>
                <w:rFonts w:cs="Arial"/>
                <w:b/>
                <w:color w:val="000000"/>
                <w:sz w:val="20"/>
                <w:lang w:val="pl-PL" w:eastAsia="pl-PL"/>
              </w:rPr>
              <w:t>Inwestycja/Obiekt:</w:t>
            </w:r>
          </w:p>
          <w:p w14:paraId="2B7BD543" w14:textId="77777777" w:rsidR="00783062" w:rsidRPr="00B72071" w:rsidRDefault="00783062" w:rsidP="00783062">
            <w:pPr>
              <w:pStyle w:val="Tekstpodstawowywcity"/>
              <w:ind w:left="0"/>
              <w:rPr>
                <w:rFonts w:cs="Arial"/>
                <w:b/>
                <w:color w:val="000000"/>
                <w:sz w:val="4"/>
                <w:szCs w:val="4"/>
                <w:lang w:val="pl-PL" w:eastAsia="pl-PL"/>
              </w:rPr>
            </w:pPr>
          </w:p>
          <w:p w14:paraId="48B13B37" w14:textId="77777777" w:rsidR="00783062" w:rsidRPr="00B72071" w:rsidRDefault="00783062" w:rsidP="00783062">
            <w:pPr>
              <w:pStyle w:val="NormalnyWeb"/>
              <w:tabs>
                <w:tab w:val="num" w:pos="426"/>
              </w:tabs>
              <w:spacing w:before="0" w:after="240" w:line="288" w:lineRule="auto"/>
              <w:jc w:val="center"/>
              <w:rPr>
                <w:rFonts w:cs="Arial"/>
                <w:color w:val="000000"/>
                <w:sz w:val="8"/>
                <w:szCs w:val="8"/>
                <w:lang w:eastAsia="pl-PL"/>
              </w:rPr>
            </w:pPr>
            <w:r w:rsidRPr="00DD2C71">
              <w:rPr>
                <w:rFonts w:ascii="Arial" w:eastAsia="Arial" w:hAnsi="Arial" w:cs="Arial"/>
                <w:b/>
                <w:bCs/>
                <w:iCs/>
                <w:color w:val="000000"/>
                <w:spacing w:val="-8"/>
                <w:sz w:val="36"/>
                <w:szCs w:val="36"/>
              </w:rPr>
              <w:t xml:space="preserve">Budowa </w:t>
            </w:r>
            <w:r w:rsidRPr="00E508FB">
              <w:rPr>
                <w:rFonts w:ascii="Arial" w:eastAsia="Arial" w:hAnsi="Arial" w:cs="Arial"/>
                <w:b/>
                <w:bCs/>
                <w:iCs/>
                <w:color w:val="000000"/>
                <w:spacing w:val="-8"/>
                <w:sz w:val="36"/>
                <w:szCs w:val="36"/>
              </w:rPr>
              <w:t>ul. Kowalika na odcinku od ul. Wiśniowej</w:t>
            </w:r>
            <w:r w:rsidRPr="00E508FB">
              <w:rPr>
                <w:rFonts w:ascii="Arial" w:eastAsia="Arial" w:hAnsi="Arial" w:cs="Arial"/>
                <w:b/>
                <w:bCs/>
                <w:iCs/>
                <w:color w:val="000000"/>
                <w:spacing w:val="-8"/>
                <w:sz w:val="36"/>
                <w:szCs w:val="36"/>
              </w:rPr>
              <w:br/>
              <w:t>do ul. Przechodniej w Pruszkowie</w:t>
            </w:r>
          </w:p>
        </w:tc>
      </w:tr>
      <w:tr w:rsidR="00783062" w:rsidRPr="00E74643" w14:paraId="7A5A1CDF" w14:textId="77777777" w:rsidTr="00783062">
        <w:trPr>
          <w:cantSplit/>
          <w:trHeight w:val="7081"/>
          <w:jc w:val="center"/>
        </w:trPr>
        <w:tc>
          <w:tcPr>
            <w:tcW w:w="956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01D3D089" w14:textId="77777777" w:rsidR="00783062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35F3DA88" w14:textId="77777777" w:rsidR="00783062" w:rsidRPr="0014565D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14565D">
              <w:rPr>
                <w:rFonts w:ascii="Arial" w:hAnsi="Arial" w:cs="Arial"/>
                <w:b/>
                <w:color w:val="000000"/>
                <w:sz w:val="20"/>
              </w:rPr>
              <w:t>Stadium:</w:t>
            </w:r>
          </w:p>
          <w:p w14:paraId="6713672D" w14:textId="77777777" w:rsidR="00783062" w:rsidRPr="001B2CB4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PROJEKT BUDOWLANY</w:t>
            </w:r>
          </w:p>
          <w:p w14:paraId="2D1D585D" w14:textId="77777777" w:rsidR="00654A26" w:rsidRPr="00893BCC" w:rsidRDefault="00654A26" w:rsidP="00654A26">
            <w:pPr>
              <w:pStyle w:val="Tekstpodstawowy"/>
              <w:spacing w:after="0" w:line="288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z</w:t>
            </w:r>
            <w:r w:rsidRPr="00893BC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elementami projektu wykonawczego</w:t>
            </w:r>
          </w:p>
          <w:p w14:paraId="77E8CD7D" w14:textId="77777777" w:rsidR="00783062" w:rsidRPr="0014565D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392031EA" w14:textId="77777777" w:rsidR="00783062" w:rsidRPr="0014565D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Branża</w:t>
            </w:r>
            <w:r w:rsidRPr="0014565D">
              <w:rPr>
                <w:rFonts w:ascii="Arial" w:hAnsi="Arial" w:cs="Arial"/>
                <w:b/>
                <w:color w:val="000000"/>
                <w:sz w:val="20"/>
              </w:rPr>
              <w:t>:</w:t>
            </w:r>
          </w:p>
          <w:p w14:paraId="2327C171" w14:textId="77777777" w:rsidR="00783062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Projekt architektoniczno-budowlany</w:t>
            </w:r>
          </w:p>
          <w:p w14:paraId="4734C0F3" w14:textId="141B5620" w:rsidR="00783062" w:rsidRDefault="00783062" w:rsidP="00783062">
            <w:pPr>
              <w:pStyle w:val="Tekstpodstawowy"/>
              <w:spacing w:before="120" w:after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ELEKTRYCZNA – Oświetlenie ulicy</w:t>
            </w:r>
          </w:p>
          <w:p w14:paraId="4DDB0D42" w14:textId="77777777" w:rsidR="00783062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  <w:p w14:paraId="679874CA" w14:textId="23C569FF" w:rsidR="00783062" w:rsidRPr="001B2CB4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TOM III cz.1</w:t>
            </w:r>
          </w:p>
          <w:p w14:paraId="5EC56516" w14:textId="77777777" w:rsidR="00783062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  <w:p w14:paraId="55C3F8EC" w14:textId="77777777" w:rsidR="00783062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5A316035" w14:textId="77777777" w:rsidR="00783062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Kategoria obiektu budowlanego</w:t>
            </w:r>
            <w:r w:rsidRPr="0014565D">
              <w:rPr>
                <w:rFonts w:ascii="Arial" w:hAnsi="Arial" w:cs="Arial"/>
                <w:b/>
                <w:color w:val="000000"/>
                <w:sz w:val="20"/>
              </w:rPr>
              <w:t>: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  XXV</w:t>
            </w:r>
          </w:p>
          <w:p w14:paraId="3344AF5D" w14:textId="77777777" w:rsidR="00783062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6D086204" w14:textId="77777777" w:rsidR="00783062" w:rsidRPr="0014565D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75A52E7C" w14:textId="77777777" w:rsidR="00783062" w:rsidRPr="0014565D" w:rsidRDefault="00783062" w:rsidP="00783062">
            <w:pPr>
              <w:pStyle w:val="Tekstpodstawowy"/>
              <w:spacing w:after="24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Działki objęte obszarem inwestycji</w:t>
            </w:r>
            <w:r w:rsidRPr="0014565D">
              <w:rPr>
                <w:rFonts w:ascii="Arial" w:hAnsi="Arial" w:cs="Arial"/>
                <w:b/>
                <w:color w:val="000000"/>
                <w:sz w:val="20"/>
              </w:rPr>
              <w:t>:</w:t>
            </w:r>
          </w:p>
          <w:p w14:paraId="5CF52EC6" w14:textId="77777777" w:rsidR="00783062" w:rsidRDefault="00783062" w:rsidP="00783062">
            <w:pPr>
              <w:pStyle w:val="Tekstpodstawowy"/>
              <w:spacing w:after="240"/>
              <w:jc w:val="center"/>
              <w:rPr>
                <w:rFonts w:hint="eastAsia"/>
                <w:b/>
              </w:rPr>
            </w:pPr>
            <w:r>
              <w:rPr>
                <w:b/>
              </w:rPr>
              <w:t xml:space="preserve">239/1, 241/3, 243/3, 244, 245/4, 246/3, 246/5, 250, 591 i 592/1  </w:t>
            </w:r>
            <w:r w:rsidRPr="00E86DB4">
              <w:rPr>
                <w:b/>
              </w:rPr>
              <w:t>Obr</w:t>
            </w:r>
            <w:r>
              <w:rPr>
                <w:b/>
              </w:rPr>
              <w:t>ęb 0015-</w:t>
            </w:r>
            <w:r w:rsidRPr="00BE7F36">
              <w:t>Pruszków</w:t>
            </w:r>
          </w:p>
          <w:p w14:paraId="040B262E" w14:textId="77777777" w:rsidR="00783062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3AC469B5" w14:textId="77777777" w:rsidR="00783062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1C182B09" w14:textId="77777777" w:rsidR="00783062" w:rsidRDefault="00783062" w:rsidP="0078306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tbl>
            <w:tblPr>
              <w:tblW w:w="93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3"/>
              <w:gridCol w:w="3827"/>
              <w:gridCol w:w="1843"/>
              <w:gridCol w:w="1701"/>
            </w:tblGrid>
            <w:tr w:rsidR="00783062" w:rsidRPr="00815992" w14:paraId="1246CBEA" w14:textId="77777777" w:rsidTr="00783062">
              <w:trPr>
                <w:trHeight w:val="567"/>
              </w:trPr>
              <w:tc>
                <w:tcPr>
                  <w:tcW w:w="2003" w:type="dxa"/>
                  <w:shd w:val="clear" w:color="auto" w:fill="auto"/>
                  <w:vAlign w:val="center"/>
                </w:tcPr>
                <w:p w14:paraId="32D3B8F6" w14:textId="77777777" w:rsidR="00783062" w:rsidRPr="00815992" w:rsidRDefault="00783062" w:rsidP="00783062">
                  <w:pPr>
                    <w:pStyle w:val="Tekstpodstawowy"/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 w:rsidRPr="00815992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Projektant</w:t>
                  </w: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14:paraId="7F6B762D" w14:textId="77777777" w:rsidR="00783062" w:rsidRPr="00815992" w:rsidRDefault="00783062" w:rsidP="00783062">
                  <w:pPr>
                    <w:pStyle w:val="Tekstpodstawowy"/>
                    <w:spacing w:after="0"/>
                    <w:ind w:left="-248" w:firstLine="248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 w:rsidRPr="00815992">
                    <w:rPr>
                      <w:rFonts w:ascii="Arial" w:hAnsi="Arial" w:cs="Arial"/>
                      <w:sz w:val="28"/>
                      <w:szCs w:val="28"/>
                    </w:rPr>
                    <w:t xml:space="preserve">mgr inż.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Marcin Kowalczyk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8A1A11F" w14:textId="77777777" w:rsidR="00783062" w:rsidRPr="00815992" w:rsidRDefault="00783062" w:rsidP="00783062">
                  <w:pPr>
                    <w:pStyle w:val="Tekstpodstawowy"/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MAZ/0147/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br/>
                    <w:t>PWBE/17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BAEF701" w14:textId="77777777" w:rsidR="00783062" w:rsidRPr="00815992" w:rsidRDefault="00783062" w:rsidP="00783062">
                  <w:pPr>
                    <w:pStyle w:val="Tekstpodstawowy"/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83062" w:rsidRPr="00815992" w14:paraId="3CBDBC48" w14:textId="77777777" w:rsidTr="00783062">
              <w:trPr>
                <w:trHeight w:val="567"/>
              </w:trPr>
              <w:tc>
                <w:tcPr>
                  <w:tcW w:w="2003" w:type="dxa"/>
                  <w:shd w:val="clear" w:color="auto" w:fill="auto"/>
                  <w:vAlign w:val="center"/>
                </w:tcPr>
                <w:p w14:paraId="41098EB9" w14:textId="77777777" w:rsidR="00783062" w:rsidRPr="00E33A71" w:rsidRDefault="00783062" w:rsidP="00783062">
                  <w:pPr>
                    <w:pStyle w:val="Tekstpodstawowy"/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Sprawdzający</w:t>
                  </w: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14:paraId="26B52A52" w14:textId="77777777" w:rsidR="00783062" w:rsidRPr="00815992" w:rsidRDefault="00783062" w:rsidP="00783062">
                  <w:pPr>
                    <w:pStyle w:val="Tekstpodstawowy"/>
                    <w:spacing w:after="0"/>
                    <w:ind w:left="-248" w:firstLine="248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 w:rsidRPr="00815992">
                    <w:rPr>
                      <w:rFonts w:ascii="Arial" w:hAnsi="Arial" w:cs="Arial"/>
                      <w:sz w:val="28"/>
                      <w:szCs w:val="28"/>
                    </w:rPr>
                    <w:t xml:space="preserve">mgr inż.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Michał Płużański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0F2560D6" w14:textId="77777777" w:rsidR="00783062" w:rsidRPr="00E33A71" w:rsidRDefault="00783062" w:rsidP="00783062">
                  <w:pPr>
                    <w:pStyle w:val="Tekstpodstawowy"/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MAZ/0153/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br/>
                    <w:t>PWBE/17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800AB70" w14:textId="77777777" w:rsidR="00783062" w:rsidRPr="00815992" w:rsidRDefault="00783062" w:rsidP="00783062">
                  <w:pPr>
                    <w:pStyle w:val="Tekstpodstawowy"/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C747284" w14:textId="77777777" w:rsidR="00783062" w:rsidRPr="0014565D" w:rsidRDefault="00783062" w:rsidP="00783062">
            <w:pPr>
              <w:pStyle w:val="Tekstpodstawowy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  <w:tr w:rsidR="00783062" w:rsidRPr="00E74643" w14:paraId="3F743C9D" w14:textId="77777777" w:rsidTr="00783062">
        <w:trPr>
          <w:cantSplit/>
          <w:trHeight w:val="84"/>
          <w:jc w:val="center"/>
        </w:trPr>
        <w:tc>
          <w:tcPr>
            <w:tcW w:w="9563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129EEE" w14:textId="77777777" w:rsidR="00783062" w:rsidRPr="00783062" w:rsidRDefault="00783062" w:rsidP="00783062">
            <w:pPr>
              <w:spacing w:before="24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783062">
              <w:rPr>
                <w:rFonts w:ascii="Arial" w:hAnsi="Arial" w:cs="Arial"/>
                <w:b/>
                <w:color w:val="000000"/>
                <w:sz w:val="20"/>
              </w:rPr>
              <w:t>Warszawa, maj 2020 r.</w:t>
            </w:r>
          </w:p>
          <w:p w14:paraId="5B67FD7B" w14:textId="77777777" w:rsidR="00783062" w:rsidRPr="00E74643" w:rsidRDefault="00783062" w:rsidP="00783062">
            <w:pPr>
              <w:jc w:val="both"/>
              <w:rPr>
                <w:rFonts w:cs="Arial" w:hint="eastAsia"/>
                <w:b/>
                <w:color w:val="000000"/>
                <w:sz w:val="20"/>
              </w:rPr>
            </w:pPr>
          </w:p>
        </w:tc>
      </w:tr>
    </w:tbl>
    <w:p w14:paraId="15C47342" w14:textId="2C8662F3" w:rsidR="00783062" w:rsidRDefault="00783062">
      <w:pPr>
        <w:rPr>
          <w:rStyle w:val="Bullets"/>
          <w:rFonts w:asciiTheme="majorHAnsi" w:hAnsiTheme="majorHAnsi"/>
          <w:sz w:val="28"/>
          <w:szCs w:val="28"/>
        </w:rPr>
      </w:pPr>
    </w:p>
    <w:p w14:paraId="33C76EB8" w14:textId="5C006235" w:rsidR="008E2ED9" w:rsidRDefault="00EA017E" w:rsidP="00EA017E">
      <w:pPr>
        <w:pStyle w:val="Heading"/>
        <w:jc w:val="center"/>
        <w:rPr>
          <w:rStyle w:val="Bullets"/>
          <w:rFonts w:asciiTheme="majorHAnsi" w:hAnsiTheme="majorHAnsi"/>
        </w:rPr>
      </w:pPr>
      <w:r>
        <w:rPr>
          <w:rStyle w:val="Bullets"/>
          <w:rFonts w:asciiTheme="majorHAnsi" w:hAnsiTheme="majorHAnsi"/>
        </w:rPr>
        <w:t>SPIS TREŚCI</w:t>
      </w:r>
    </w:p>
    <w:sdt>
      <w:sdtPr>
        <w:rPr>
          <w:rFonts w:ascii="Liberation Serif" w:hAnsi="Liberation Serif" w:cs="Mangal"/>
          <w:b w:val="0"/>
          <w:bCs w:val="0"/>
          <w:sz w:val="24"/>
          <w:szCs w:val="24"/>
        </w:rPr>
        <w:id w:val="-5460643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55F10B2" w14:textId="24E26196" w:rsidR="00690A1E" w:rsidRDefault="008E2ED9">
          <w:pPr>
            <w:pStyle w:val="Spistreci1"/>
            <w:tabs>
              <w:tab w:val="left" w:pos="48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kern w:val="0"/>
              <w:sz w:val="22"/>
              <w:szCs w:val="22"/>
              <w:lang w:eastAsia="pl-PL" w:bidi="ar-SA"/>
            </w:rPr>
          </w:pPr>
          <w:r w:rsidRPr="00690A1E">
            <w:rPr>
              <w:sz w:val="22"/>
              <w:szCs w:val="22"/>
            </w:rPr>
            <w:fldChar w:fldCharType="begin"/>
          </w:r>
          <w:r w:rsidRPr="00690A1E">
            <w:rPr>
              <w:sz w:val="22"/>
              <w:szCs w:val="22"/>
            </w:rPr>
            <w:instrText xml:space="preserve"> TOC \o "1-3" \h \z \u </w:instrText>
          </w:r>
          <w:r w:rsidRPr="00690A1E">
            <w:rPr>
              <w:sz w:val="22"/>
              <w:szCs w:val="22"/>
            </w:rPr>
            <w:fldChar w:fldCharType="separate"/>
          </w:r>
          <w:hyperlink w:anchor="_Toc48916859" w:history="1">
            <w:r w:rsidR="00690A1E" w:rsidRPr="001D24C6">
              <w:rPr>
                <w:rStyle w:val="Hipercze"/>
                <w:noProof/>
              </w:rPr>
              <w:t>1</w:t>
            </w:r>
            <w:r w:rsidR="00690A1E">
              <w:rPr>
                <w:rFonts w:eastAsiaTheme="minorEastAsia" w:cstheme="minorBidi"/>
                <w:b w:val="0"/>
                <w:bCs w:val="0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CZĘŚĆ OPISOWA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_Toc48916859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3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6B106410" w14:textId="6FDEAD91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0" w:history="1">
            <w:r w:rsidR="00690A1E" w:rsidRPr="001D24C6">
              <w:rPr>
                <w:rStyle w:val="Hipercze"/>
              </w:rPr>
              <w:t>1.1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Podstawa opracowania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_Toc48916860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</w:t>
            </w:r>
            <w:r w:rsidR="00690A1E">
              <w:rPr>
                <w:webHidden/>
              </w:rPr>
              <w:fldChar w:fldCharType="end"/>
            </w:r>
          </w:hyperlink>
        </w:p>
        <w:p w14:paraId="6EDBAD20" w14:textId="6D5E6BD4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1" w:history="1">
            <w:r w:rsidR="00690A1E" w:rsidRPr="001D24C6">
              <w:rPr>
                <w:rStyle w:val="Hipercze"/>
              </w:rPr>
              <w:t>1.2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Opis inwestycji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_Toc48916861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</w:t>
            </w:r>
            <w:r w:rsidR="00690A1E">
              <w:rPr>
                <w:webHidden/>
              </w:rPr>
              <w:fldChar w:fldCharType="end"/>
            </w:r>
          </w:hyperlink>
        </w:p>
        <w:p w14:paraId="7C8D9371" w14:textId="04B59857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2" w:history="1">
            <w:r w:rsidR="00690A1E" w:rsidRPr="001D24C6">
              <w:rPr>
                <w:rStyle w:val="Hipercze"/>
              </w:rPr>
              <w:t>1.3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Zakres opracowania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_Toc48916862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</w:t>
            </w:r>
            <w:r w:rsidR="00690A1E">
              <w:rPr>
                <w:webHidden/>
              </w:rPr>
              <w:fldChar w:fldCharType="end"/>
            </w:r>
          </w:hyperlink>
        </w:p>
        <w:p w14:paraId="5E5E48C4" w14:textId="6F8C2C16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3" w:history="1">
            <w:r w:rsidR="00690A1E" w:rsidRPr="001D24C6">
              <w:rPr>
                <w:rStyle w:val="Hipercze"/>
              </w:rPr>
              <w:t>1.4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Linia kablowa oświetleniowa zasilająca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_Toc48916863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</w:t>
            </w:r>
            <w:r w:rsidR="00690A1E">
              <w:rPr>
                <w:webHidden/>
              </w:rPr>
              <w:fldChar w:fldCharType="end"/>
            </w:r>
          </w:hyperlink>
        </w:p>
        <w:p w14:paraId="621A64A3" w14:textId="3D827DFD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4" w:history="1">
            <w:r w:rsidR="00690A1E" w:rsidRPr="001D24C6">
              <w:rPr>
                <w:rStyle w:val="Hipercze"/>
              </w:rPr>
              <w:t>1.5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Słupy oświetleniowe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_Toc48916864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</w:t>
            </w:r>
            <w:r w:rsidR="00690A1E">
              <w:rPr>
                <w:webHidden/>
              </w:rPr>
              <w:fldChar w:fldCharType="end"/>
            </w:r>
          </w:hyperlink>
        </w:p>
        <w:p w14:paraId="2993AE76" w14:textId="687228A1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5" w:history="1">
            <w:r w:rsidR="00690A1E" w:rsidRPr="001D24C6">
              <w:rPr>
                <w:rStyle w:val="Hipercze"/>
              </w:rPr>
              <w:t>1.6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Oprawy oświetleniowe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_Toc48916865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4</w:t>
            </w:r>
            <w:r w:rsidR="00690A1E">
              <w:rPr>
                <w:webHidden/>
              </w:rPr>
              <w:fldChar w:fldCharType="end"/>
            </w:r>
          </w:hyperlink>
        </w:p>
        <w:p w14:paraId="2198B844" w14:textId="1948BA19" w:rsidR="00690A1E" w:rsidRDefault="007E578E">
          <w:pPr>
            <w:pStyle w:val="Spistreci3"/>
            <w:tabs>
              <w:tab w:val="left" w:pos="1200"/>
              <w:tab w:val="right" w:leader="dot" w:pos="9628"/>
            </w:tabs>
            <w:rPr>
              <w:rFonts w:eastAsiaTheme="minorEastAsia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48916866" w:history="1">
            <w:r w:rsidR="00690A1E" w:rsidRPr="001D24C6">
              <w:rPr>
                <w:rStyle w:val="Hipercze"/>
                <w:noProof/>
              </w:rPr>
              <w:t>1.6.1</w:t>
            </w:r>
            <w:r w:rsidR="00690A1E">
              <w:rPr>
                <w:rFonts w:eastAsiaTheme="minorEastAsia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Oprawa o mocy 15 W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_Toc48916866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4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7AE1C28B" w14:textId="36678619" w:rsidR="00690A1E" w:rsidRDefault="007E578E">
          <w:pPr>
            <w:pStyle w:val="Spistreci3"/>
            <w:tabs>
              <w:tab w:val="left" w:pos="1200"/>
              <w:tab w:val="right" w:leader="dot" w:pos="9628"/>
            </w:tabs>
            <w:rPr>
              <w:rFonts w:eastAsiaTheme="minorEastAsia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48916867" w:history="1">
            <w:r w:rsidR="00690A1E" w:rsidRPr="001D24C6">
              <w:rPr>
                <w:rStyle w:val="Hipercze"/>
                <w:noProof/>
              </w:rPr>
              <w:t>1.6.2</w:t>
            </w:r>
            <w:r w:rsidR="00690A1E">
              <w:rPr>
                <w:rFonts w:eastAsiaTheme="minorEastAsia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Oprawa o mocy 40 W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_Toc48916867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6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41F15764" w14:textId="070051C5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8" w:history="1">
            <w:r w:rsidR="00690A1E" w:rsidRPr="001D24C6">
              <w:rPr>
                <w:rStyle w:val="Hipercze"/>
              </w:rPr>
              <w:t>1.7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Rozliczeniowy pomiar energii elektrycznej.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_Toc48916868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9</w:t>
            </w:r>
            <w:r w:rsidR="00690A1E">
              <w:rPr>
                <w:webHidden/>
              </w:rPr>
              <w:fldChar w:fldCharType="end"/>
            </w:r>
          </w:hyperlink>
        </w:p>
        <w:p w14:paraId="62B26BC5" w14:textId="69BF3075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69" w:history="1">
            <w:r w:rsidR="00690A1E" w:rsidRPr="001D24C6">
              <w:rPr>
                <w:rStyle w:val="Hipercze"/>
              </w:rPr>
              <w:t>1.8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Ochrona przeciwporażeniowa.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_Toc48916869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9</w:t>
            </w:r>
            <w:r w:rsidR="00690A1E">
              <w:rPr>
                <w:webHidden/>
              </w:rPr>
              <w:fldChar w:fldCharType="end"/>
            </w:r>
          </w:hyperlink>
        </w:p>
        <w:p w14:paraId="71DD599A" w14:textId="775E7311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0" w:history="1">
            <w:r w:rsidR="00690A1E" w:rsidRPr="001D24C6">
              <w:rPr>
                <w:rStyle w:val="Hipercze"/>
              </w:rPr>
              <w:t>1.9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Uwagi i zalecenia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_Toc48916870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9</w:t>
            </w:r>
            <w:r w:rsidR="00690A1E">
              <w:rPr>
                <w:webHidden/>
              </w:rPr>
              <w:fldChar w:fldCharType="end"/>
            </w:r>
          </w:hyperlink>
        </w:p>
        <w:p w14:paraId="53C35E82" w14:textId="7D2B9DEB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1" w:history="1">
            <w:r w:rsidR="00690A1E" w:rsidRPr="001D24C6">
              <w:rPr>
                <w:rStyle w:val="Hipercze"/>
              </w:rPr>
              <w:t>1.10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Zestawienie podstawowych materiałów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_Toc48916871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10</w:t>
            </w:r>
            <w:r w:rsidR="00690A1E">
              <w:rPr>
                <w:webHidden/>
              </w:rPr>
              <w:fldChar w:fldCharType="end"/>
            </w:r>
          </w:hyperlink>
        </w:p>
        <w:p w14:paraId="090D7AEB" w14:textId="3D604289" w:rsidR="00690A1E" w:rsidRDefault="007E578E">
          <w:pPr>
            <w:pStyle w:val="Spistreci1"/>
            <w:tabs>
              <w:tab w:val="left" w:pos="48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kern w:val="0"/>
              <w:sz w:val="22"/>
              <w:szCs w:val="22"/>
              <w:lang w:eastAsia="pl-PL" w:bidi="ar-SA"/>
            </w:rPr>
          </w:pPr>
          <w:hyperlink w:anchor="_Toc48916872" w:history="1">
            <w:r w:rsidR="00690A1E" w:rsidRPr="001D24C6">
              <w:rPr>
                <w:rStyle w:val="Hipercze"/>
                <w:noProof/>
              </w:rPr>
              <w:t>2</w:t>
            </w:r>
            <w:r w:rsidR="00690A1E">
              <w:rPr>
                <w:rFonts w:eastAsiaTheme="minorEastAsia" w:cstheme="minorBidi"/>
                <w:b w:val="0"/>
                <w:bCs w:val="0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INFORMACJE BIOZ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_Toc48916872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11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65314D1B" w14:textId="675A7F79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3" w:history="1">
            <w:r w:rsidR="00690A1E" w:rsidRPr="001D24C6">
              <w:rPr>
                <w:rStyle w:val="Hipercze"/>
              </w:rPr>
              <w:t>2.1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Zakres robót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_Toc48916873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11</w:t>
            </w:r>
            <w:r w:rsidR="00690A1E">
              <w:rPr>
                <w:webHidden/>
              </w:rPr>
              <w:fldChar w:fldCharType="end"/>
            </w:r>
          </w:hyperlink>
        </w:p>
        <w:p w14:paraId="2F67E671" w14:textId="4B58E667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4" w:history="1">
            <w:r w:rsidR="00690A1E" w:rsidRPr="001D24C6">
              <w:rPr>
                <w:rStyle w:val="Hipercze"/>
              </w:rPr>
              <w:t>2.2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Wykaz istniejących obiektów budowlanych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_Toc48916874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11</w:t>
            </w:r>
            <w:r w:rsidR="00690A1E">
              <w:rPr>
                <w:webHidden/>
              </w:rPr>
              <w:fldChar w:fldCharType="end"/>
            </w:r>
          </w:hyperlink>
        </w:p>
        <w:p w14:paraId="40004A87" w14:textId="0BED6F3B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5" w:history="1">
            <w:r w:rsidR="00690A1E" w:rsidRPr="001D24C6">
              <w:rPr>
                <w:rStyle w:val="Hipercze"/>
              </w:rPr>
              <w:t>2.3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Wykaz elementów zagospodarowania terenu, które mogą stwarzać zagrożenia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_Toc48916875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11</w:t>
            </w:r>
            <w:r w:rsidR="00690A1E">
              <w:rPr>
                <w:webHidden/>
              </w:rPr>
              <w:fldChar w:fldCharType="end"/>
            </w:r>
          </w:hyperlink>
        </w:p>
        <w:p w14:paraId="6637EFD6" w14:textId="1CC1721F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6" w:history="1">
            <w:r w:rsidR="00690A1E" w:rsidRPr="001D24C6">
              <w:rPr>
                <w:rStyle w:val="Hipercze"/>
              </w:rPr>
              <w:t>2.4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Wskazanie dotyczące przewidywanych zagrożeń występujących podczas realizacji robót budowlanych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_Toc48916876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11</w:t>
            </w:r>
            <w:r w:rsidR="00690A1E">
              <w:rPr>
                <w:webHidden/>
              </w:rPr>
              <w:fldChar w:fldCharType="end"/>
            </w:r>
          </w:hyperlink>
        </w:p>
        <w:p w14:paraId="0AF8D9EF" w14:textId="7A279513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7" w:history="1">
            <w:r w:rsidR="00690A1E" w:rsidRPr="001D24C6">
              <w:rPr>
                <w:rStyle w:val="Hipercze"/>
              </w:rPr>
              <w:t>2.5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Wskazanie sposobu prowadzenia instruktażu pracowników przed przystąpieniem do realizacji robót szczególnie niebezpiecznych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_Toc48916877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11</w:t>
            </w:r>
            <w:r w:rsidR="00690A1E">
              <w:rPr>
                <w:webHidden/>
              </w:rPr>
              <w:fldChar w:fldCharType="end"/>
            </w:r>
          </w:hyperlink>
        </w:p>
        <w:p w14:paraId="07CD5C9A" w14:textId="1582A1FA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78" w:history="1">
            <w:r w:rsidR="00690A1E" w:rsidRPr="001D24C6">
              <w:rPr>
                <w:rStyle w:val="Hipercze"/>
              </w:rPr>
              <w:t>2.6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Wskazanie środków technicznych i organizacyjnych zapobiegających niebezpieczeństwom wynikającym z wykonywania robót budowlanych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_Toc48916878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12</w:t>
            </w:r>
            <w:r w:rsidR="00690A1E">
              <w:rPr>
                <w:webHidden/>
              </w:rPr>
              <w:fldChar w:fldCharType="end"/>
            </w:r>
          </w:hyperlink>
        </w:p>
        <w:p w14:paraId="6C662AF4" w14:textId="63FD6921" w:rsidR="00690A1E" w:rsidRDefault="007E578E">
          <w:pPr>
            <w:pStyle w:val="Spistreci1"/>
            <w:tabs>
              <w:tab w:val="left" w:pos="48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kern w:val="0"/>
              <w:sz w:val="22"/>
              <w:szCs w:val="22"/>
              <w:lang w:eastAsia="pl-PL" w:bidi="ar-SA"/>
            </w:rPr>
          </w:pPr>
          <w:hyperlink w:anchor="_Toc48916879" w:history="1">
            <w:r w:rsidR="00690A1E" w:rsidRPr="001D24C6">
              <w:rPr>
                <w:rStyle w:val="Hipercze"/>
                <w:noProof/>
              </w:rPr>
              <w:t>3</w:t>
            </w:r>
            <w:r w:rsidR="00690A1E">
              <w:rPr>
                <w:rFonts w:eastAsiaTheme="minorEastAsia" w:cstheme="minorBidi"/>
                <w:b w:val="0"/>
                <w:bCs w:val="0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OBLICZENIA OŚWIETLENIA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_Toc48916879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13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268AB686" w14:textId="089FF462" w:rsidR="00690A1E" w:rsidRDefault="007E578E">
          <w:pPr>
            <w:pStyle w:val="Spistreci1"/>
            <w:tabs>
              <w:tab w:val="left" w:pos="48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kern w:val="0"/>
              <w:sz w:val="22"/>
              <w:szCs w:val="22"/>
              <w:lang w:eastAsia="pl-PL" w:bidi="ar-SA"/>
            </w:rPr>
          </w:pPr>
          <w:hyperlink w:anchor="_Toc48916880" w:history="1">
            <w:r w:rsidR="00690A1E" w:rsidRPr="001D24C6">
              <w:rPr>
                <w:rStyle w:val="Hipercze"/>
                <w:noProof/>
              </w:rPr>
              <w:t>4</w:t>
            </w:r>
            <w:r w:rsidR="00690A1E">
              <w:rPr>
                <w:rFonts w:eastAsiaTheme="minorEastAsia" w:cstheme="minorBidi"/>
                <w:b w:val="0"/>
                <w:bCs w:val="0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CZĘŚĆ RYSUNKOWA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_Toc48916880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35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3288EB1A" w14:textId="6E976E9D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81" w:history="1">
            <w:r w:rsidR="00690A1E" w:rsidRPr="001D24C6">
              <w:rPr>
                <w:rStyle w:val="Hipercze"/>
              </w:rPr>
              <w:t>4.1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E01 - PLAN ZAGOPODAROWANIA TERENU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_Toc48916881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35</w:t>
            </w:r>
            <w:r w:rsidR="00690A1E">
              <w:rPr>
                <w:webHidden/>
              </w:rPr>
              <w:fldChar w:fldCharType="end"/>
            </w:r>
          </w:hyperlink>
        </w:p>
        <w:p w14:paraId="49B015AB" w14:textId="161323D3" w:rsidR="00690A1E" w:rsidRDefault="007E578E">
          <w:pPr>
            <w:pStyle w:val="Spistreci2"/>
            <w:rPr>
              <w:rFonts w:eastAsiaTheme="minorEastAsia" w:cstheme="minorBidi"/>
              <w:iCs w:val="0"/>
              <w:kern w:val="0"/>
              <w:sz w:val="22"/>
              <w:szCs w:val="22"/>
              <w:lang w:eastAsia="pl-PL" w:bidi="ar-SA"/>
            </w:rPr>
          </w:pPr>
          <w:hyperlink w:anchor="_Toc48916882" w:history="1">
            <w:r w:rsidR="00690A1E" w:rsidRPr="001D24C6">
              <w:rPr>
                <w:rStyle w:val="Hipercze"/>
              </w:rPr>
              <w:t>4.2</w:t>
            </w:r>
            <w:r w:rsidR="00690A1E">
              <w:rPr>
                <w:rFonts w:eastAsiaTheme="minorEastAsia" w:cstheme="minorBidi"/>
                <w:iCs w:val="0"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</w:rPr>
              <w:t>E02 - SCHEMAT ZASILANIA</w:t>
            </w:r>
            <w:r w:rsidR="00690A1E">
              <w:rPr>
                <w:webHidden/>
              </w:rPr>
              <w:tab/>
            </w:r>
            <w:r w:rsidR="00690A1E">
              <w:rPr>
                <w:webHidden/>
              </w:rPr>
              <w:fldChar w:fldCharType="begin"/>
            </w:r>
            <w:r w:rsidR="00690A1E">
              <w:rPr>
                <w:webHidden/>
              </w:rPr>
              <w:instrText xml:space="preserve"> PAGEREF _Toc48916882 \h </w:instrText>
            </w:r>
            <w:r w:rsidR="00690A1E">
              <w:rPr>
                <w:webHidden/>
              </w:rPr>
            </w:r>
            <w:r w:rsidR="00690A1E">
              <w:rPr>
                <w:webHidden/>
              </w:rPr>
              <w:fldChar w:fldCharType="separate"/>
            </w:r>
            <w:r w:rsidR="00AB2579">
              <w:rPr>
                <w:webHidden/>
              </w:rPr>
              <w:t>36</w:t>
            </w:r>
            <w:r w:rsidR="00690A1E">
              <w:rPr>
                <w:webHidden/>
              </w:rPr>
              <w:fldChar w:fldCharType="end"/>
            </w:r>
          </w:hyperlink>
        </w:p>
        <w:p w14:paraId="033C1711" w14:textId="22A7D7FB" w:rsidR="00690A1E" w:rsidRDefault="007E578E">
          <w:pPr>
            <w:pStyle w:val="Spistreci1"/>
            <w:tabs>
              <w:tab w:val="left" w:pos="48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kern w:val="0"/>
              <w:sz w:val="22"/>
              <w:szCs w:val="22"/>
              <w:lang w:eastAsia="pl-PL" w:bidi="ar-SA"/>
            </w:rPr>
          </w:pPr>
          <w:hyperlink w:anchor="_Toc48916883" w:history="1">
            <w:r w:rsidR="00690A1E" w:rsidRPr="001D24C6">
              <w:rPr>
                <w:rStyle w:val="Hipercze"/>
                <w:noProof/>
              </w:rPr>
              <w:t>5</w:t>
            </w:r>
            <w:r w:rsidR="00690A1E">
              <w:rPr>
                <w:rFonts w:eastAsiaTheme="minorEastAsia" w:cstheme="minorBidi"/>
                <w:b w:val="0"/>
                <w:bCs w:val="0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690A1E" w:rsidRPr="001D24C6">
              <w:rPr>
                <w:rStyle w:val="Hipercze"/>
                <w:noProof/>
              </w:rPr>
              <w:t>WARUNKI PRZYŁĄCZENIOWE</w:t>
            </w:r>
            <w:r w:rsidR="00690A1E">
              <w:rPr>
                <w:noProof/>
                <w:webHidden/>
              </w:rPr>
              <w:tab/>
            </w:r>
            <w:r w:rsidR="00690A1E">
              <w:rPr>
                <w:noProof/>
                <w:webHidden/>
              </w:rPr>
              <w:fldChar w:fldCharType="begin"/>
            </w:r>
            <w:r w:rsidR="00690A1E">
              <w:rPr>
                <w:noProof/>
                <w:webHidden/>
              </w:rPr>
              <w:instrText xml:space="preserve"> PAGEREF _Toc48916883 \h </w:instrText>
            </w:r>
            <w:r w:rsidR="00690A1E">
              <w:rPr>
                <w:noProof/>
                <w:webHidden/>
              </w:rPr>
            </w:r>
            <w:r w:rsidR="00690A1E">
              <w:rPr>
                <w:noProof/>
                <w:webHidden/>
              </w:rPr>
              <w:fldChar w:fldCharType="separate"/>
            </w:r>
            <w:r w:rsidR="00AB2579">
              <w:rPr>
                <w:noProof/>
                <w:webHidden/>
              </w:rPr>
              <w:t>37</w:t>
            </w:r>
            <w:r w:rsidR="00690A1E">
              <w:rPr>
                <w:noProof/>
                <w:webHidden/>
              </w:rPr>
              <w:fldChar w:fldCharType="end"/>
            </w:r>
          </w:hyperlink>
        </w:p>
        <w:p w14:paraId="2384789B" w14:textId="334DA7C4" w:rsidR="008E2ED9" w:rsidRDefault="008E2ED9">
          <w:pPr>
            <w:rPr>
              <w:rFonts w:hint="eastAsia"/>
            </w:rPr>
          </w:pPr>
          <w:r w:rsidRPr="00690A1E">
            <w:rPr>
              <w:b/>
              <w:bCs/>
              <w:noProof/>
              <w:sz w:val="26"/>
              <w:szCs w:val="28"/>
            </w:rPr>
            <w:fldChar w:fldCharType="end"/>
          </w:r>
        </w:p>
      </w:sdtContent>
    </w:sdt>
    <w:p w14:paraId="2C138975" w14:textId="109C3C5C" w:rsidR="008E2ED9" w:rsidRDefault="008E2ED9">
      <w:pPr>
        <w:rPr>
          <w:rFonts w:hint="eastAsia"/>
        </w:rPr>
      </w:pPr>
      <w:r>
        <w:rPr>
          <w:rFonts w:hint="eastAsia"/>
        </w:rPr>
        <w:br w:type="page"/>
      </w:r>
    </w:p>
    <w:p w14:paraId="3AF7DDDA" w14:textId="77777777" w:rsidR="0084603B" w:rsidRDefault="00C261D8" w:rsidP="00C261D8">
      <w:pPr>
        <w:pStyle w:val="Nagwek1"/>
        <w:rPr>
          <w:rFonts w:hint="eastAsia"/>
        </w:rPr>
      </w:pPr>
      <w:bookmarkStart w:id="0" w:name="_Toc48916859"/>
      <w:r>
        <w:lastRenderedPageBreak/>
        <w:t>C</w:t>
      </w:r>
      <w:r w:rsidR="0084603B">
        <w:t>ZĘŚĆ OPISOWA</w:t>
      </w:r>
      <w:bookmarkEnd w:id="0"/>
    </w:p>
    <w:p w14:paraId="695789BC" w14:textId="77777777" w:rsidR="000E44AF" w:rsidRDefault="00520643" w:rsidP="001A4747">
      <w:pPr>
        <w:pStyle w:val="Nagwek2"/>
        <w:rPr>
          <w:rFonts w:hint="eastAsia"/>
        </w:rPr>
      </w:pPr>
      <w:bookmarkStart w:id="1" w:name="_Toc48916860"/>
      <w:r>
        <w:t>Podstawa opracowania</w:t>
      </w:r>
      <w:bookmarkEnd w:id="1"/>
    </w:p>
    <w:p w14:paraId="5E4BD660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uzgodnienia z inwestorem,</w:t>
      </w:r>
    </w:p>
    <w:p w14:paraId="1E6BFBFD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mapa d/c projektowych</w:t>
      </w:r>
      <w:r w:rsidR="00733755">
        <w:t xml:space="preserve"> z października 2019</w:t>
      </w:r>
      <w:r>
        <w:t>,</w:t>
      </w:r>
    </w:p>
    <w:p w14:paraId="2FAEEDF5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opinia z narady koordynacyjnej,</w:t>
      </w:r>
    </w:p>
    <w:p w14:paraId="64EB89B2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projekt zagospodarowania terenu,</w:t>
      </w:r>
    </w:p>
    <w:p w14:paraId="3B0E6C9F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inwentaryzacja w terenie,</w:t>
      </w:r>
    </w:p>
    <w:p w14:paraId="3369EC60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katalogi sprzętu oświetleniowego,</w:t>
      </w:r>
    </w:p>
    <w:p w14:paraId="019DE5D6" w14:textId="77777777" w:rsidR="000E44AF" w:rsidRDefault="00520643" w:rsidP="00FE0DD4">
      <w:pPr>
        <w:pStyle w:val="Akapitzlist"/>
        <w:numPr>
          <w:ilvl w:val="0"/>
          <w:numId w:val="7"/>
        </w:numPr>
        <w:rPr>
          <w:rFonts w:hint="eastAsia"/>
        </w:rPr>
      </w:pPr>
      <w:r>
        <w:t>obowiązujące przepisy i normy.</w:t>
      </w:r>
    </w:p>
    <w:p w14:paraId="2186F6BF" w14:textId="77777777" w:rsidR="000E44AF" w:rsidRDefault="00520643" w:rsidP="001A4747">
      <w:pPr>
        <w:pStyle w:val="Nagwek2"/>
        <w:rPr>
          <w:rFonts w:hint="eastAsia"/>
        </w:rPr>
      </w:pPr>
      <w:bookmarkStart w:id="2" w:name="_Toc48916861"/>
      <w:r>
        <w:t>Opis inwestycji</w:t>
      </w:r>
      <w:bookmarkEnd w:id="2"/>
    </w:p>
    <w:p w14:paraId="51B4B31C" w14:textId="77777777" w:rsidR="000E44AF" w:rsidRDefault="00520643">
      <w:pPr>
        <w:rPr>
          <w:rFonts w:hint="eastAsia"/>
        </w:rPr>
      </w:pPr>
      <w:r>
        <w:tab/>
        <w:t xml:space="preserve">Zakres planowanej inwestycji obejmuje budowę </w:t>
      </w:r>
      <w:r w:rsidR="005F7BAA">
        <w:t xml:space="preserve">gminnej </w:t>
      </w:r>
      <w:r>
        <w:t xml:space="preserve">ul. </w:t>
      </w:r>
      <w:r w:rsidR="00112612">
        <w:t>Kowalika</w:t>
      </w:r>
      <w:r>
        <w:t xml:space="preserve"> - na odcinku od </w:t>
      </w:r>
      <w:r w:rsidR="00733755">
        <w:t>ul. Wiśniowej</w:t>
      </w:r>
      <w:r>
        <w:t xml:space="preserve"> do</w:t>
      </w:r>
      <w:r w:rsidR="00112612">
        <w:t xml:space="preserve"> ul. P</w:t>
      </w:r>
      <w:r w:rsidR="00733755">
        <w:t>rzechodniej w Pruszkowie wraz z niezbędną infrastrukturą</w:t>
      </w:r>
      <w:r>
        <w:t>.</w:t>
      </w:r>
    </w:p>
    <w:p w14:paraId="1C482795" w14:textId="77777777" w:rsidR="000E44AF" w:rsidRDefault="00520643" w:rsidP="001A4747">
      <w:pPr>
        <w:pStyle w:val="Nagwek2"/>
        <w:rPr>
          <w:rFonts w:hint="eastAsia"/>
        </w:rPr>
      </w:pPr>
      <w:bookmarkStart w:id="3" w:name="_Toc48916862"/>
      <w:r>
        <w:t>Zakres opracowania</w:t>
      </w:r>
      <w:bookmarkEnd w:id="3"/>
    </w:p>
    <w:p w14:paraId="1723383A" w14:textId="77777777" w:rsidR="00856468" w:rsidRDefault="00520643">
      <w:pPr>
        <w:rPr>
          <w:rFonts w:hint="eastAsia"/>
        </w:rPr>
      </w:pPr>
      <w:r>
        <w:tab/>
      </w:r>
      <w:r w:rsidR="00856468">
        <w:t xml:space="preserve">Przedmiotem </w:t>
      </w:r>
      <w:proofErr w:type="spellStart"/>
      <w:r w:rsidR="00856468">
        <w:t>ninejszego</w:t>
      </w:r>
      <w:proofErr w:type="spellEnd"/>
      <w:r w:rsidR="00856468">
        <w:t xml:space="preserve"> opracowania jest</w:t>
      </w:r>
      <w:r>
        <w:t xml:space="preserve"> projekt budowl</w:t>
      </w:r>
      <w:r w:rsidR="00856468">
        <w:t>a</w:t>
      </w:r>
      <w:r>
        <w:t xml:space="preserve">no-wykonawczy branży elektrycznej w zakresie budowy oświetlenia ulicznego. </w:t>
      </w:r>
    </w:p>
    <w:p w14:paraId="3D30CC48" w14:textId="77777777" w:rsidR="00856468" w:rsidRDefault="00856468" w:rsidP="00A234A5">
      <w:pPr>
        <w:rPr>
          <w:rFonts w:hint="eastAsia"/>
        </w:rPr>
      </w:pPr>
      <w:r>
        <w:t>Zakres obejmuje:</w:t>
      </w:r>
    </w:p>
    <w:p w14:paraId="1419BD60" w14:textId="77777777" w:rsidR="00856468" w:rsidRDefault="00856468" w:rsidP="00856468">
      <w:pPr>
        <w:pStyle w:val="Akapitzlist"/>
        <w:numPr>
          <w:ilvl w:val="0"/>
          <w:numId w:val="6"/>
        </w:numPr>
        <w:ind w:left="0" w:firstLine="709"/>
        <w:rPr>
          <w:rFonts w:hint="eastAsia"/>
        </w:rPr>
      </w:pPr>
      <w:r>
        <w:t>lini</w:t>
      </w:r>
      <w:r w:rsidR="00A234A5">
        <w:t>ę</w:t>
      </w:r>
      <w:r>
        <w:t xml:space="preserve"> kablow</w:t>
      </w:r>
      <w:r w:rsidR="00A234A5">
        <w:t>ą</w:t>
      </w:r>
      <w:r>
        <w:t xml:space="preserve"> </w:t>
      </w:r>
      <w:proofErr w:type="spellStart"/>
      <w:r>
        <w:t>nn</w:t>
      </w:r>
      <w:proofErr w:type="spellEnd"/>
      <w:r>
        <w:t xml:space="preserve"> 0,4kV, wykonan</w:t>
      </w:r>
      <w:r w:rsidR="00A234A5">
        <w:t>ą</w:t>
      </w:r>
      <w:r>
        <w:t xml:space="preserve"> kablem Y</w:t>
      </w:r>
      <w:r w:rsidR="00A234A5">
        <w:t>A</w:t>
      </w:r>
      <w:r>
        <w:t>K</w:t>
      </w:r>
      <w:r w:rsidR="00A234A5">
        <w:t>XS</w:t>
      </w:r>
      <w:r w:rsidR="007A50EF">
        <w:t xml:space="preserve"> 2</w:t>
      </w:r>
      <w:r>
        <w:t>x25mm</w:t>
      </w:r>
      <w:r w:rsidRPr="00A234A5">
        <w:rPr>
          <w:vertAlign w:val="superscript"/>
        </w:rPr>
        <w:t>2</w:t>
      </w:r>
      <w:r>
        <w:t>, układan</w:t>
      </w:r>
      <w:r w:rsidR="00A234A5">
        <w:t>ą</w:t>
      </w:r>
      <w:r>
        <w:t xml:space="preserve"> na całej długości trasy w rurach DVR</w:t>
      </w:r>
      <w:r w:rsidR="00FC70EC">
        <w:t>50</w:t>
      </w:r>
      <w:r>
        <w:t xml:space="preserve"> (rury giętkie, karbowane o średnicy zewnętrznej </w:t>
      </w:r>
      <w:r w:rsidR="00FC70EC">
        <w:t>5</w:t>
      </w:r>
      <w:r>
        <w:t xml:space="preserve">0mm) </w:t>
      </w:r>
    </w:p>
    <w:p w14:paraId="3A82CFD6" w14:textId="77777777" w:rsidR="000E44AF" w:rsidRDefault="00856468" w:rsidP="00856468">
      <w:pPr>
        <w:pStyle w:val="Akapitzlist"/>
        <w:numPr>
          <w:ilvl w:val="0"/>
          <w:numId w:val="6"/>
        </w:numPr>
        <w:ind w:left="0" w:firstLine="709"/>
        <w:rPr>
          <w:rFonts w:hint="eastAsia"/>
        </w:rPr>
      </w:pPr>
      <w:r>
        <w:t>słupy oświetlenia uliczn</w:t>
      </w:r>
      <w:r w:rsidR="00600ED3">
        <w:t>ego (słupy okrągłe, aluminiowe)</w:t>
      </w:r>
      <w:r>
        <w:t xml:space="preserve"> wraz z oprawami oświetleniowymi</w:t>
      </w:r>
      <w:r w:rsidR="00A234A5">
        <w:t>.</w:t>
      </w:r>
    </w:p>
    <w:p w14:paraId="476C14EA" w14:textId="77777777" w:rsidR="000E44AF" w:rsidRDefault="00520643" w:rsidP="001A4747">
      <w:pPr>
        <w:pStyle w:val="Nagwek2"/>
        <w:rPr>
          <w:rFonts w:hint="eastAsia"/>
        </w:rPr>
      </w:pPr>
      <w:bookmarkStart w:id="4" w:name="_Toc48916863"/>
      <w:r>
        <w:t>Linia kablowa oświetleniowa zasilająca</w:t>
      </w:r>
      <w:bookmarkEnd w:id="4"/>
    </w:p>
    <w:p w14:paraId="186B3C7D" w14:textId="77777777" w:rsidR="000E44AF" w:rsidRDefault="00520643">
      <w:pPr>
        <w:rPr>
          <w:rFonts w:hint="eastAsia"/>
        </w:rPr>
      </w:pPr>
      <w:r>
        <w:tab/>
        <w:t xml:space="preserve">Przedmiotowe oświetlenie zasilane będzie kablem niskiego napięcia, wyprowadzonym z </w:t>
      </w:r>
      <w:r w:rsidR="00AB0671">
        <w:t xml:space="preserve">istniejącego </w:t>
      </w:r>
      <w:r>
        <w:t xml:space="preserve">obwodu oświetleniowego </w:t>
      </w:r>
      <w:r w:rsidR="00A92031">
        <w:t xml:space="preserve">zlokalizowanego </w:t>
      </w:r>
      <w:r w:rsidR="00AB0671">
        <w:t xml:space="preserve">na słupie zakładu energetycznego zlokalizowanego </w:t>
      </w:r>
      <w:r>
        <w:t xml:space="preserve">w pobliżu skrzyżowania ul. </w:t>
      </w:r>
      <w:r w:rsidR="00F81572">
        <w:t>Kowalika</w:t>
      </w:r>
      <w:r>
        <w:t xml:space="preserve"> oraz ul. </w:t>
      </w:r>
      <w:r w:rsidR="00F81572">
        <w:t>Przechodniej</w:t>
      </w:r>
      <w:r>
        <w:t xml:space="preserve">. </w:t>
      </w:r>
      <w:r w:rsidR="00A92031">
        <w:t>Zasilanie oraz sterowanie całego obwodu oświetleniowego z istniejącej szafki oświetlenia ulicznego zlokalizowa</w:t>
      </w:r>
      <w:r w:rsidR="00AB0671">
        <w:t>nej w pobliżu skrzyżowania ul. Przechodniej</w:t>
      </w:r>
      <w:r w:rsidR="00A92031">
        <w:t xml:space="preserve"> oraz ul. </w:t>
      </w:r>
      <w:r w:rsidR="00AB0671">
        <w:t>Kaczej</w:t>
      </w:r>
      <w:r w:rsidR="00A92031">
        <w:t xml:space="preserve">. </w:t>
      </w:r>
      <w:r>
        <w:t>Nale</w:t>
      </w:r>
      <w:r w:rsidR="007A50EF">
        <w:t>ży zastosować kabel typu YAKXS 2</w:t>
      </w:r>
      <w:r>
        <w:t>x25 mm</w:t>
      </w:r>
      <w:r>
        <w:rPr>
          <w:vertAlign w:val="superscript"/>
        </w:rPr>
        <w:t>2</w:t>
      </w:r>
      <w:r>
        <w:t>. Układ połączeń wykonać zgodnie ze schematem zasilania rys. E0</w:t>
      </w:r>
      <w:r w:rsidR="00132D9B">
        <w:t>2</w:t>
      </w:r>
      <w:r>
        <w:t>.</w:t>
      </w:r>
    </w:p>
    <w:p w14:paraId="64FC34F7" w14:textId="77777777" w:rsidR="000E44AF" w:rsidRDefault="00520643">
      <w:pPr>
        <w:rPr>
          <w:rFonts w:hint="eastAsia"/>
        </w:rPr>
      </w:pPr>
      <w:r>
        <w:tab/>
        <w:t>Kable układać na głębokości 70 cm. Na całej długości trasy linię kablową należy zabezpieczyć rurami typu DVR</w:t>
      </w:r>
      <w:r w:rsidR="00FC70EC">
        <w:t>5</w:t>
      </w:r>
      <w:r>
        <w:t>0 lub równorzędnymi. W miejscach przejść przez drogę linię kablową należy zabezpie</w:t>
      </w:r>
      <w:r w:rsidR="007A50EF">
        <w:t>czyć dodatkowo rurami typu SRS11</w:t>
      </w:r>
      <w:r>
        <w:t>0 lub równorzędnymi. Wszystkie roboty prowadzić zgodnie z normą N SEP-E-004 oraz z uwagami zawartymi w koordynacji projektowej. Trasy linii kablowych wg. rys. E0</w:t>
      </w:r>
      <w:r w:rsidR="00132D9B">
        <w:t>1</w:t>
      </w:r>
      <w:r>
        <w:t>.</w:t>
      </w:r>
    </w:p>
    <w:p w14:paraId="3A88D25B" w14:textId="77777777" w:rsidR="000E44AF" w:rsidRDefault="00520643">
      <w:pPr>
        <w:rPr>
          <w:rFonts w:hint="eastAsia"/>
        </w:rPr>
      </w:pPr>
      <w:r>
        <w:tab/>
        <w:t>Na początku i końcu kabla, a także przy każdym słupie na kabel należy założyć trwałe oznaczniki. Kable przed zasypaniem zgłosić do odbioru wstępnego oraz do inwentaryzacji geodezyjnej. Przed zasypaniem zie</w:t>
      </w:r>
      <w:r w:rsidR="00FC70EC">
        <w:t xml:space="preserve">mią, należy sprawdzić ciągłość </w:t>
      </w:r>
      <w:r>
        <w:t>żył i rezystancję izolacji kabli. Na kable w słupach oświetleniowych, zawiesić odpowiednie tabliczki opisowe, informujące o docelowych połączeniach kabli oświetleniowych.</w:t>
      </w:r>
    </w:p>
    <w:p w14:paraId="2DFAB2BE" w14:textId="77777777" w:rsidR="000E44AF" w:rsidRDefault="00520643" w:rsidP="001A4747">
      <w:pPr>
        <w:pStyle w:val="Nagwek2"/>
        <w:rPr>
          <w:rFonts w:hint="eastAsia"/>
        </w:rPr>
      </w:pPr>
      <w:bookmarkStart w:id="5" w:name="_Toc48916864"/>
      <w:r>
        <w:t>Słupy oświetleniowe</w:t>
      </w:r>
      <w:bookmarkEnd w:id="5"/>
    </w:p>
    <w:p w14:paraId="05A7FA05" w14:textId="77777777" w:rsidR="000E44AF" w:rsidRDefault="00520643" w:rsidP="00D90924">
      <w:pPr>
        <w:ind w:firstLine="709"/>
        <w:rPr>
          <w:rFonts w:hint="eastAsia"/>
        </w:rPr>
      </w:pPr>
      <w:r>
        <w:t xml:space="preserve">Słupy posadowić należy na prefabrykowanych fundamentach betonowych. W słupach umieścić złącza </w:t>
      </w:r>
      <w:r w:rsidR="000B0E4A">
        <w:t>słupowe</w:t>
      </w:r>
      <w:r>
        <w:t xml:space="preserve"> </w:t>
      </w:r>
      <w:r w:rsidR="00FC70EC">
        <w:t xml:space="preserve">w II klasie ochronności </w:t>
      </w:r>
      <w:r>
        <w:t xml:space="preserve">z bezpiecznikami topikowymi typu </w:t>
      </w:r>
      <w:r w:rsidR="002767A8">
        <w:t>D</w:t>
      </w:r>
      <w:r w:rsidR="002767A8" w:rsidRPr="002767A8">
        <w:rPr>
          <w:rFonts w:hint="eastAsia"/>
        </w:rPr>
        <w:t>01/</w:t>
      </w:r>
      <w:r w:rsidR="002767A8">
        <w:t>E</w:t>
      </w:r>
      <w:r w:rsidR="002767A8" w:rsidRPr="002767A8">
        <w:rPr>
          <w:rFonts w:hint="eastAsia"/>
        </w:rPr>
        <w:t xml:space="preserve">14 </w:t>
      </w:r>
      <w:proofErr w:type="spellStart"/>
      <w:r w:rsidR="00132D9B">
        <w:t>gG</w:t>
      </w:r>
      <w:proofErr w:type="spellEnd"/>
      <w:r w:rsidR="00132D9B">
        <w:t xml:space="preserve"> </w:t>
      </w:r>
      <w:r w:rsidR="002767A8" w:rsidRPr="002767A8">
        <w:rPr>
          <w:rFonts w:hint="eastAsia"/>
        </w:rPr>
        <w:t>6</w:t>
      </w:r>
      <w:r w:rsidR="002767A8">
        <w:t xml:space="preserve">A </w:t>
      </w:r>
      <w:r>
        <w:t xml:space="preserve">dla każdej oprawy. Do każdego projektowanego słupa wciągnięty zostanie </w:t>
      </w:r>
      <w:r w:rsidR="00FF31C6">
        <w:t xml:space="preserve">w rurę </w:t>
      </w:r>
      <w:r w:rsidR="0075432A">
        <w:t xml:space="preserve">giętką </w:t>
      </w:r>
      <w:r w:rsidR="00FF31C6">
        <w:t xml:space="preserve">izolacyjną </w:t>
      </w:r>
      <w:r>
        <w:t xml:space="preserve">przewód YDY </w:t>
      </w:r>
      <w:r w:rsidR="002767A8">
        <w:t>2</w:t>
      </w:r>
      <w:r>
        <w:t>x</w:t>
      </w:r>
      <w:r w:rsidR="002767A8">
        <w:t>1</w:t>
      </w:r>
      <w:r>
        <w:t>,5 mm</w:t>
      </w:r>
      <w:r>
        <w:rPr>
          <w:vertAlign w:val="superscript"/>
        </w:rPr>
        <w:t>2</w:t>
      </w:r>
      <w:r>
        <w:t xml:space="preserve"> </w:t>
      </w:r>
      <w:r w:rsidR="002767A8">
        <w:t xml:space="preserve">łączący </w:t>
      </w:r>
      <w:r>
        <w:t xml:space="preserve">złącze </w:t>
      </w:r>
      <w:r w:rsidR="002767A8">
        <w:t xml:space="preserve">słupowe z oprawą </w:t>
      </w:r>
      <w:r>
        <w:t xml:space="preserve">oświetleniową. </w:t>
      </w:r>
      <w:r w:rsidR="002767A8">
        <w:t xml:space="preserve">Dla </w:t>
      </w:r>
      <w:r w:rsidR="002767A8">
        <w:lastRenderedPageBreak/>
        <w:t xml:space="preserve">projektowanego oświetlenia przyjęto zastosowanie słupów </w:t>
      </w:r>
      <w:r w:rsidR="00FF31C6">
        <w:t xml:space="preserve">aluminiowych o wysokości 8 </w:t>
      </w:r>
      <w:r>
        <w:t>m z wysięgnikami 1</w:t>
      </w:r>
      <w:r w:rsidR="00FC70EC">
        <w:t>,5 m o kącie 5</w:t>
      </w:r>
      <w:r w:rsidR="00D90924">
        <w:t xml:space="preserve">° - 3 sztuki </w:t>
      </w:r>
      <w:r w:rsidR="00150A68">
        <w:t xml:space="preserve">(w tym 1 pojedynczy wysięgnik, 2 podwójne wysięgniki o kącie rozwarcia 90°) </w:t>
      </w:r>
      <w:r w:rsidR="00D90924">
        <w:t>oraz o wysokości 6m z wysięgnikami 0,5 m o kącie 0° - 2 sztuki.</w:t>
      </w:r>
    </w:p>
    <w:p w14:paraId="182F40E0" w14:textId="77777777" w:rsidR="000E44AF" w:rsidRDefault="00520643" w:rsidP="001A4747">
      <w:pPr>
        <w:pStyle w:val="Nagwek2"/>
        <w:rPr>
          <w:rFonts w:hint="eastAsia"/>
        </w:rPr>
      </w:pPr>
      <w:bookmarkStart w:id="6" w:name="_Toc48916865"/>
      <w:r>
        <w:t>Oprawy oświetleniowe</w:t>
      </w:r>
      <w:bookmarkEnd w:id="6"/>
    </w:p>
    <w:p w14:paraId="67D8878C" w14:textId="77777777" w:rsidR="00EB115C" w:rsidRPr="00EB115C" w:rsidRDefault="00EB115C" w:rsidP="00EB115C">
      <w:pPr>
        <w:pStyle w:val="Nagwek3"/>
        <w:rPr>
          <w:rStyle w:val="NumberingSymbols"/>
        </w:rPr>
      </w:pPr>
      <w:bookmarkStart w:id="7" w:name="_Toc48916866"/>
      <w:r w:rsidRPr="00EB115C">
        <w:rPr>
          <w:rStyle w:val="NumberingSymbols"/>
        </w:rPr>
        <w:t>Oprawa o mocy 15 W</w:t>
      </w:r>
      <w:bookmarkEnd w:id="7"/>
    </w:p>
    <w:p w14:paraId="78D4EC35" w14:textId="77777777" w:rsidR="000A7015" w:rsidRPr="000A7015" w:rsidRDefault="000A7015" w:rsidP="00D53CE5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arametry konstrukcyjne</w:t>
      </w:r>
    </w:p>
    <w:p w14:paraId="1B76B21B" w14:textId="77777777" w:rsidR="00D53CE5" w:rsidRPr="00D556A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budowa oprawy dwukomorowa (otwarcie komory osprzętu nie powoduje rozszczelnienia komory optycznej)</w:t>
      </w:r>
    </w:p>
    <w:p w14:paraId="339B6B3C" w14:textId="77777777" w:rsidR="00D53CE5" w:rsidRPr="00D556A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>
        <w:rPr>
          <w:rFonts w:ascii="Calibri" w:hAnsi="Calibri" w:cs="Calibri"/>
        </w:rPr>
        <w:t>ateriał korpusu – o</w:t>
      </w:r>
      <w:r w:rsidRPr="00D556A6">
        <w:rPr>
          <w:rFonts w:ascii="Calibri" w:hAnsi="Calibri" w:cs="Calibri"/>
        </w:rPr>
        <w:t>dlew aluminium malowany proszkowo</w:t>
      </w:r>
    </w:p>
    <w:p w14:paraId="6C6DA3D4" w14:textId="77777777" w:rsidR="00D53CE5" w:rsidRPr="00D556A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>
        <w:rPr>
          <w:rFonts w:ascii="Calibri" w:hAnsi="Calibri" w:cs="Calibri"/>
        </w:rPr>
        <w:t>ateriał klosza – s</w:t>
      </w:r>
      <w:r w:rsidRPr="00D556A6">
        <w:rPr>
          <w:rFonts w:ascii="Calibri" w:hAnsi="Calibri" w:cs="Calibri"/>
        </w:rPr>
        <w:t>zkło hartowane płaskie</w:t>
      </w:r>
    </w:p>
    <w:p w14:paraId="4532DD59" w14:textId="77777777" w:rsidR="00D53CE5" w:rsidRPr="00D556A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montaż na wysięgniku lub słupie o średnicy Ø48-60mm</w:t>
      </w:r>
    </w:p>
    <w:p w14:paraId="4B62775F" w14:textId="77777777" w:rsidR="00D53CE5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14:paraId="1B8A61C3" w14:textId="77777777" w:rsidR="00D53CE5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D556A6">
        <w:rPr>
          <w:rFonts w:ascii="Calibri" w:hAnsi="Calibri" w:cs="Calibri"/>
        </w:rPr>
        <w:t>udowa oprawy pozwala na szybką wymianę układu optycznego oraz modułu zasilającego</w:t>
      </w:r>
    </w:p>
    <w:p w14:paraId="26D53F0C" w14:textId="77777777" w:rsidR="00D53CE5" w:rsidRPr="00D556A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stopień odporności klosza</w:t>
      </w:r>
      <w:r>
        <w:rPr>
          <w:rFonts w:ascii="Calibri" w:hAnsi="Calibri" w:cs="Calibri"/>
        </w:rPr>
        <w:t xml:space="preserve"> na uderzenia mechaniczne – IK09</w:t>
      </w:r>
    </w:p>
    <w:p w14:paraId="5DE07497" w14:textId="77777777" w:rsidR="00D53CE5" w:rsidRPr="00D556A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optycznej – IP66</w:t>
      </w:r>
    </w:p>
    <w:p w14:paraId="06E5BEC5" w14:textId="77777777" w:rsidR="00D53CE5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elektrycznej – IP66</w:t>
      </w:r>
    </w:p>
    <w:p w14:paraId="36D42CFC" w14:textId="77777777" w:rsidR="00D53CE5" w:rsidRPr="00394546" w:rsidRDefault="00D53CE5" w:rsidP="00D53CE5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394546">
        <w:rPr>
          <w:rFonts w:ascii="Calibri" w:hAnsi="Calibri" w:cs="Calibri"/>
        </w:rPr>
        <w:t>ygląd, styl i wielkość oprawy podobny do rysunków zamieszczonych poniżej</w:t>
      </w:r>
    </w:p>
    <w:p w14:paraId="04CE99D7" w14:textId="77777777" w:rsidR="000A7015" w:rsidRPr="000A7015" w:rsidRDefault="000A7015" w:rsidP="000A7015">
      <w:pPr>
        <w:ind w:left="284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04F07BDD" w14:textId="77777777" w:rsidR="000A7015" w:rsidRPr="000A7015" w:rsidRDefault="000A7015" w:rsidP="00D53CE5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arametry elektryczne i funkcjonalność</w:t>
      </w:r>
    </w:p>
    <w:p w14:paraId="18CC8DF3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moc maksymalna </w:t>
      </w:r>
      <w:r w:rsidRPr="00DC2830">
        <w:rPr>
          <w:rFonts w:ascii="Calibri" w:hAnsi="Calibri" w:cs="Calibri"/>
        </w:rPr>
        <w:t>uwzględniające wszystkie straty</w:t>
      </w:r>
      <w:r>
        <w:rPr>
          <w:rFonts w:ascii="Calibri" w:hAnsi="Calibri" w:cs="Calibri"/>
        </w:rPr>
        <w:t>: 15W</w:t>
      </w:r>
    </w:p>
    <w:p w14:paraId="7A6E73BF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DC2830">
        <w:rPr>
          <w:rFonts w:ascii="Calibri" w:hAnsi="Calibri" w:cs="Calibri"/>
        </w:rPr>
        <w:t>namionowe napięcie pracy – 230V/50Hz</w:t>
      </w:r>
    </w:p>
    <w:p w14:paraId="7A5B69BC" w14:textId="77777777" w:rsidR="00D53CE5" w:rsidRPr="00A3251B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7B7860">
        <w:rPr>
          <w:rFonts w:ascii="Calibri" w:hAnsi="Calibri" w:cs="Calibri"/>
        </w:rPr>
        <w:t>kład zasilający umożliwiający ste</w:t>
      </w:r>
      <w:r>
        <w:rPr>
          <w:rFonts w:ascii="Calibri" w:hAnsi="Calibri" w:cs="Calibri"/>
        </w:rPr>
        <w:t>rowanie sygnałem 1-10V lub DALI</w:t>
      </w:r>
      <w:r w:rsidRPr="00A3251B">
        <w:rPr>
          <w:rFonts w:ascii="Calibri" w:hAnsi="Calibri" w:cs="Calibri"/>
        </w:rPr>
        <w:t xml:space="preserve"> </w:t>
      </w:r>
      <w:r w:rsidRPr="007B7860">
        <w:rPr>
          <w:rFonts w:ascii="Calibri" w:hAnsi="Calibri" w:cs="Calibri"/>
        </w:rPr>
        <w:t>oraz zaprogramowania co najmniej 5-ciu stopni autonomicznej redukcji mocy i strumienia świetlnego bez sygnału zewnętrznego</w:t>
      </w:r>
      <w:r w:rsidRPr="00A3251B">
        <w:rPr>
          <w:rFonts w:ascii="Calibri" w:hAnsi="Calibri" w:cs="Calibri"/>
        </w:rPr>
        <w:t>.</w:t>
      </w:r>
    </w:p>
    <w:p w14:paraId="1FF43B2C" w14:textId="77777777" w:rsidR="00D53CE5" w:rsidRPr="00394546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chrona przed przepięciami – 10kV</w:t>
      </w:r>
    </w:p>
    <w:p w14:paraId="778ED3C8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D556A6">
        <w:rPr>
          <w:rFonts w:ascii="Calibri" w:hAnsi="Calibri" w:cs="Calibri"/>
        </w:rPr>
        <w:t>lasa ochronności elektrycznej: I lub II</w:t>
      </w:r>
    </w:p>
    <w:p w14:paraId="3D5FA6D4" w14:textId="77777777" w:rsidR="00D53CE5" w:rsidRPr="00586B4B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071059">
        <w:rPr>
          <w:rFonts w:ascii="Calibri" w:hAnsi="Calibri" w:cs="Calibri"/>
        </w:rPr>
        <w:t>akre</w:t>
      </w:r>
      <w:r>
        <w:rPr>
          <w:rFonts w:ascii="Calibri" w:hAnsi="Calibri" w:cs="Calibri"/>
        </w:rPr>
        <w:t>s temperatury pracy oprawy od -40°C do +35</w:t>
      </w:r>
      <w:r w:rsidRPr="00071059">
        <w:rPr>
          <w:rFonts w:ascii="Calibri" w:hAnsi="Calibri" w:cs="Calibri"/>
        </w:rPr>
        <w:t>°C</w:t>
      </w:r>
    </w:p>
    <w:p w14:paraId="198FE092" w14:textId="77777777" w:rsidR="000A7015" w:rsidRPr="000A7015" w:rsidRDefault="000A7015" w:rsidP="000A7015">
      <w:pPr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3FA6F471" w14:textId="77777777" w:rsidR="000A7015" w:rsidRPr="000A7015" w:rsidRDefault="000A7015" w:rsidP="004919C4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arametry oświetleniowe i potwierdzenia</w:t>
      </w:r>
    </w:p>
    <w:p w14:paraId="02FC5DC2" w14:textId="77777777" w:rsidR="00D53CE5" w:rsidRPr="00DC2830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rodzaj źródła</w:t>
      </w:r>
      <w:r w:rsidRPr="00DC2830">
        <w:rPr>
          <w:rFonts w:ascii="Calibri" w:hAnsi="Calibri" w:cs="Calibri"/>
        </w:rPr>
        <w:t xml:space="preserve"> światła –</w:t>
      </w:r>
      <w:r>
        <w:rPr>
          <w:rFonts w:ascii="Calibri" w:hAnsi="Calibri" w:cs="Calibri"/>
        </w:rPr>
        <w:t xml:space="preserve"> </w:t>
      </w:r>
      <w:r w:rsidRPr="00DC2830">
        <w:rPr>
          <w:rFonts w:ascii="Calibri" w:hAnsi="Calibri" w:cs="Calibri"/>
        </w:rPr>
        <w:t>LED</w:t>
      </w:r>
    </w:p>
    <w:p w14:paraId="26A592A0" w14:textId="77777777" w:rsidR="00D53CE5" w:rsidRPr="00544530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 w:rsidRPr="00DC2830">
        <w:rPr>
          <w:rFonts w:ascii="Calibri" w:hAnsi="Calibri" w:cs="Calibri"/>
        </w:rPr>
        <w:t xml:space="preserve">strumień świetlny źródeł </w:t>
      </w:r>
      <w:r>
        <w:rPr>
          <w:rFonts w:ascii="Calibri" w:hAnsi="Calibri" w:cs="Calibri"/>
        </w:rPr>
        <w:t>światła: 1700lm</w:t>
      </w:r>
    </w:p>
    <w:p w14:paraId="38F6D1FB" w14:textId="77777777" w:rsidR="00D53CE5" w:rsidRPr="005729A2" w:rsidRDefault="00D53CE5" w:rsidP="00D53CE5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</w:rPr>
      </w:pPr>
      <w:r w:rsidRPr="005729A2">
        <w:rPr>
          <w:rFonts w:ascii="Calibri" w:hAnsi="Calibri" w:cs="Calibri"/>
        </w:rPr>
        <w:t>zakres tempera</w:t>
      </w:r>
      <w:r>
        <w:rPr>
          <w:rFonts w:ascii="Calibri" w:hAnsi="Calibri" w:cs="Calibri"/>
        </w:rPr>
        <w:t>tury barwowej źródeł światła – 2900-33</w:t>
      </w:r>
      <w:r w:rsidRPr="005729A2">
        <w:rPr>
          <w:rFonts w:ascii="Calibri" w:hAnsi="Calibri" w:cs="Calibri"/>
        </w:rPr>
        <w:t>00K</w:t>
      </w:r>
    </w:p>
    <w:p w14:paraId="6FE24A18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DC2830">
        <w:rPr>
          <w:rFonts w:ascii="Calibri" w:hAnsi="Calibri" w:cs="Calibri"/>
        </w:rPr>
        <w:t>trzymanie s</w:t>
      </w:r>
      <w:r>
        <w:rPr>
          <w:rFonts w:ascii="Calibri" w:hAnsi="Calibri" w:cs="Calibri"/>
        </w:rPr>
        <w:t>trumienia świetlnego w czasie: 9</w:t>
      </w:r>
      <w:r w:rsidRPr="00DC2830">
        <w:rPr>
          <w:rFonts w:ascii="Calibri" w:hAnsi="Calibri" w:cs="Calibri"/>
        </w:rPr>
        <w:t>0% po 100 000h (zgodnie z IES LM-80 - TM-21)</w:t>
      </w:r>
    </w:p>
    <w:p w14:paraId="57417899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>artości wskaźnika udziału światła wysyłanego ku górze (ULOR) zgodne z Rozporządzeniem WE nr 245/2009</w:t>
      </w:r>
    </w:p>
    <w:p w14:paraId="05BC656B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DC2830">
        <w:rPr>
          <w:rFonts w:ascii="Calibri" w:hAnsi="Calibri" w:cs="Calibri"/>
        </w:rPr>
        <w:t>ane fotometryczne oprawy zamieszczone w programie komputerowym pozwalającym wykonać obliczenia parametrów oświetleniowych</w:t>
      </w:r>
    </w:p>
    <w:p w14:paraId="278B7990" w14:textId="77777777" w:rsidR="00D53CE5" w:rsidRPr="003100F0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 xml:space="preserve"> przypadku zastosowania rozwiązań zamiennych należy dostarczyć źródłowe pliki obliczeniowe</w:t>
      </w:r>
    </w:p>
    <w:p w14:paraId="2CC34BED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425D1E">
        <w:rPr>
          <w:rFonts w:ascii="Calibri" w:hAnsi="Calibri" w:cs="Calibri"/>
        </w:rPr>
        <w:t>óżnica danych fotometrycznych proponowanej oprawy równoważnej nie powinna być większa niż±  5% w stosunku do poda</w:t>
      </w:r>
      <w:r>
        <w:rPr>
          <w:rFonts w:ascii="Calibri" w:hAnsi="Calibri" w:cs="Calibri"/>
        </w:rPr>
        <w:t>nych poniżej</w:t>
      </w:r>
    </w:p>
    <w:p w14:paraId="5B4488EE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25D1E">
        <w:rPr>
          <w:rFonts w:ascii="Calibri" w:hAnsi="Calibri" w:cs="Calibri"/>
        </w:rPr>
        <w:t>prawność układu optycznego nie mniejsza niż podana poniżej</w:t>
      </w:r>
    </w:p>
    <w:p w14:paraId="6F45F763" w14:textId="77777777" w:rsidR="00D53CE5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</w:t>
      </w:r>
      <w:r w:rsidRPr="00DC2830">
        <w:rPr>
          <w:rFonts w:ascii="Calibri" w:hAnsi="Calibri" w:cs="Calibri"/>
        </w:rPr>
        <w:t>prawa posiada deklarację zgodności WE i certyfikat akredytowanego ośrodka badawczego potwierdzający deklarowane zgodności, ENEC</w:t>
      </w:r>
      <w:r>
        <w:rPr>
          <w:rFonts w:ascii="Calibri" w:hAnsi="Calibri" w:cs="Calibri"/>
        </w:rPr>
        <w:t>+ lub równoważny</w:t>
      </w:r>
    </w:p>
    <w:p w14:paraId="6A308481" w14:textId="77777777" w:rsidR="00D53CE5" w:rsidRPr="00BF74B3" w:rsidRDefault="00D53CE5" w:rsidP="00D53CE5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 w:rsidRPr="00BF74B3">
        <w:rPr>
          <w:rFonts w:ascii="Calibri" w:hAnsi="Calibri" w:cs="Calibri"/>
        </w:rPr>
        <w:t>przykładowy diagram redukcji mocy w godzinach nocnych dla opraw:</w:t>
      </w:r>
    </w:p>
    <w:p w14:paraId="6258264C" w14:textId="77777777" w:rsidR="00D53CE5" w:rsidRPr="007B7860" w:rsidRDefault="00D53CE5" w:rsidP="00D53CE5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momentu włączenia opraw do 22:30 - 100%</w:t>
      </w:r>
    </w:p>
    <w:p w14:paraId="6AC21EDA" w14:textId="77777777" w:rsidR="00D53CE5" w:rsidRPr="007B7860" w:rsidRDefault="00D53CE5" w:rsidP="00D53CE5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22:30 do północy – 70%</w:t>
      </w:r>
    </w:p>
    <w:p w14:paraId="34268AF4" w14:textId="77777777" w:rsidR="00D53CE5" w:rsidRPr="007B7860" w:rsidRDefault="00D53CE5" w:rsidP="00D53CE5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północy do 5:00 – 60%</w:t>
      </w:r>
    </w:p>
    <w:p w14:paraId="45AD92D9" w14:textId="77777777" w:rsidR="00D53CE5" w:rsidRPr="007B7860" w:rsidRDefault="00D53CE5" w:rsidP="00D53CE5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5:00 do wyłączenia oprawy nad ranem 100%</w:t>
      </w:r>
    </w:p>
    <w:p w14:paraId="2EE7715D" w14:textId="77777777" w:rsidR="00D53CE5" w:rsidRDefault="00D53CE5" w:rsidP="00D53CE5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wyłączenia oprawy nad ranem 100%</w:t>
      </w:r>
    </w:p>
    <w:p w14:paraId="7FF4D127" w14:textId="77777777" w:rsidR="00D53CE5" w:rsidRPr="00A007E1" w:rsidRDefault="00D53CE5" w:rsidP="00D53CE5">
      <w:pPr>
        <w:autoSpaceDE w:val="0"/>
        <w:autoSpaceDN w:val="0"/>
        <w:adjustRightInd w:val="0"/>
        <w:spacing w:before="100" w:beforeAutospacing="1" w:after="100" w:afterAutospacing="1"/>
        <w:ind w:left="1077"/>
        <w:jc w:val="both"/>
        <w:rPr>
          <w:rFonts w:ascii="Calibri" w:hAnsi="Calibri"/>
        </w:rPr>
      </w:pPr>
      <w:r w:rsidRPr="007B7860">
        <w:rPr>
          <w:noProof/>
          <w:lang w:val="en-US" w:eastAsia="en-US" w:bidi="ar-SA"/>
        </w:rPr>
        <w:drawing>
          <wp:anchor distT="0" distB="0" distL="114300" distR="114300" simplePos="0" relativeHeight="251652096" behindDoc="0" locked="0" layoutInCell="1" allowOverlap="1" wp14:anchorId="4212180B" wp14:editId="4B312674">
            <wp:simplePos x="0" y="0"/>
            <wp:positionH relativeFrom="margin">
              <wp:posOffset>1828800</wp:posOffset>
            </wp:positionH>
            <wp:positionV relativeFrom="paragraph">
              <wp:posOffset>9525</wp:posOffset>
            </wp:positionV>
            <wp:extent cx="2223135" cy="1409700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8B33C" w14:textId="77777777" w:rsidR="00D53CE5" w:rsidRPr="007B7860" w:rsidRDefault="00D53CE5" w:rsidP="00D53CE5">
      <w:pPr>
        <w:pStyle w:val="Zwykytekst"/>
        <w:rPr>
          <w:rFonts w:ascii="Calibri" w:hAnsi="Calibri"/>
          <w:color w:val="1F497D"/>
          <w:sz w:val="22"/>
          <w:szCs w:val="22"/>
        </w:rPr>
      </w:pPr>
    </w:p>
    <w:p w14:paraId="5ED0FE8E" w14:textId="77777777" w:rsidR="00D53CE5" w:rsidRPr="007B7860" w:rsidRDefault="00D53CE5" w:rsidP="00D53CE5">
      <w:pPr>
        <w:pStyle w:val="Zwykytekst"/>
        <w:rPr>
          <w:rFonts w:ascii="Calibri" w:hAnsi="Calibri"/>
          <w:color w:val="1F497D"/>
          <w:sz w:val="22"/>
          <w:szCs w:val="22"/>
        </w:rPr>
      </w:pPr>
    </w:p>
    <w:p w14:paraId="12C26DDF" w14:textId="77777777" w:rsidR="00D53CE5" w:rsidRPr="007B7860" w:rsidRDefault="00D53CE5" w:rsidP="00D53CE5">
      <w:pPr>
        <w:pStyle w:val="Zwykytekst"/>
        <w:rPr>
          <w:sz w:val="22"/>
          <w:szCs w:val="22"/>
        </w:rPr>
      </w:pPr>
    </w:p>
    <w:p w14:paraId="47FDC726" w14:textId="77777777" w:rsidR="00D53CE5" w:rsidRPr="007B7860" w:rsidRDefault="00D53CE5" w:rsidP="00D53CE5">
      <w:pPr>
        <w:pStyle w:val="Zwykytekst"/>
        <w:rPr>
          <w:sz w:val="22"/>
          <w:szCs w:val="22"/>
        </w:rPr>
      </w:pPr>
    </w:p>
    <w:p w14:paraId="6DCDCD0D" w14:textId="77777777" w:rsidR="00D53CE5" w:rsidRPr="007B7860" w:rsidRDefault="00D53CE5" w:rsidP="00D53CE5">
      <w:pPr>
        <w:pStyle w:val="Zwykytekst"/>
        <w:rPr>
          <w:sz w:val="22"/>
          <w:szCs w:val="22"/>
        </w:rPr>
      </w:pPr>
    </w:p>
    <w:p w14:paraId="0B405A2C" w14:textId="77777777" w:rsidR="00D53CE5" w:rsidRPr="007B7860" w:rsidRDefault="00D53CE5" w:rsidP="00D53CE5">
      <w:pPr>
        <w:pStyle w:val="Zwykytekst"/>
        <w:rPr>
          <w:sz w:val="22"/>
          <w:szCs w:val="22"/>
        </w:rPr>
      </w:pPr>
    </w:p>
    <w:p w14:paraId="3ECFF392" w14:textId="77777777" w:rsidR="00D53CE5" w:rsidRPr="007B7860" w:rsidRDefault="00D53CE5" w:rsidP="00D53CE5">
      <w:pPr>
        <w:pStyle w:val="Zwykytekst"/>
        <w:rPr>
          <w:sz w:val="22"/>
          <w:szCs w:val="22"/>
        </w:rPr>
      </w:pPr>
    </w:p>
    <w:tbl>
      <w:tblPr>
        <w:tblpPr w:leftFromText="141" w:rightFromText="141" w:vertAnchor="text" w:tblpX="25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053"/>
        <w:gridCol w:w="560"/>
        <w:gridCol w:w="1333"/>
        <w:gridCol w:w="560"/>
        <w:gridCol w:w="1329"/>
        <w:gridCol w:w="560"/>
        <w:gridCol w:w="1326"/>
        <w:gridCol w:w="560"/>
        <w:gridCol w:w="1309"/>
      </w:tblGrid>
      <w:tr w:rsidR="00D53CE5" w:rsidRPr="007B7860" w14:paraId="2F1F5D6D" w14:textId="77777777" w:rsidTr="00544287">
        <w:trPr>
          <w:trHeight w:val="284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FFA9C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t1 :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E12F4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21 :30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A0424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t2 :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DA954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00 :00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C399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t3 :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D9462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02 :00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2383D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t4 :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43E52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03 :00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67B88B" w14:textId="77777777" w:rsidR="00D53CE5" w:rsidRPr="007B7860" w:rsidRDefault="00D53CE5" w:rsidP="00544287">
            <w:pPr>
              <w:rPr>
                <w:rFonts w:ascii="Calibri" w:hAnsi="Calibri"/>
              </w:rPr>
            </w:pPr>
            <w:r w:rsidRPr="007B7860">
              <w:rPr>
                <w:rFonts w:ascii="Calibri" w:hAnsi="Calibri"/>
              </w:rPr>
              <w:t> </w:t>
            </w:r>
          </w:p>
        </w:tc>
      </w:tr>
      <w:tr w:rsidR="00D53CE5" w:rsidRPr="007B7860" w14:paraId="48D8508D" w14:textId="77777777" w:rsidTr="00544287">
        <w:trPr>
          <w:trHeight w:val="28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FE986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L1 :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EAC18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100%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CFC92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L2 :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23D70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70%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BC7B4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L3 :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93250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50%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BEC72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L4 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AB2E5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70%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DE119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L5 :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130C2" w14:textId="77777777" w:rsidR="00D53CE5" w:rsidRPr="007B7860" w:rsidRDefault="00D53CE5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100%</w:t>
            </w:r>
          </w:p>
        </w:tc>
      </w:tr>
    </w:tbl>
    <w:p w14:paraId="2D971567" w14:textId="77777777" w:rsidR="00D53CE5" w:rsidRPr="00AF5A99" w:rsidRDefault="00D53CE5" w:rsidP="00D53CE5">
      <w:pPr>
        <w:ind w:left="284"/>
        <w:jc w:val="both"/>
        <w:rPr>
          <w:rFonts w:ascii="Calibri" w:hAnsi="Calibri" w:cs="Calibri"/>
        </w:rPr>
      </w:pPr>
    </w:p>
    <w:p w14:paraId="181CE4A4" w14:textId="77777777" w:rsidR="00D53CE5" w:rsidRDefault="00D53CE5" w:rsidP="00D53CE5">
      <w:pPr>
        <w:jc w:val="both"/>
        <w:rPr>
          <w:rFonts w:ascii="Calibri" w:hAnsi="Calibri" w:cs="Calibri"/>
        </w:rPr>
      </w:pPr>
    </w:p>
    <w:p w14:paraId="277C215A" w14:textId="77777777" w:rsidR="00D53CE5" w:rsidRPr="00D53CE5" w:rsidRDefault="00D53CE5" w:rsidP="00D53CE5">
      <w:pPr>
        <w:autoSpaceDE w:val="0"/>
        <w:autoSpaceDN w:val="0"/>
        <w:adjustRightInd w:val="0"/>
        <w:spacing w:before="100" w:beforeAutospacing="1" w:after="100" w:afterAutospacing="1"/>
        <w:ind w:left="1077"/>
        <w:jc w:val="both"/>
        <w:rPr>
          <w:rFonts w:ascii="Calibri" w:hAnsi="Calibri"/>
        </w:rPr>
      </w:pPr>
    </w:p>
    <w:p w14:paraId="60182EE5" w14:textId="77777777" w:rsidR="000A7015" w:rsidRPr="000A7015" w:rsidRDefault="000A7015" w:rsidP="004919C4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rzykładowe zdjęcia, wymiary i krzywa fotometryczna</w:t>
      </w:r>
    </w:p>
    <w:p w14:paraId="1ACBDFAF" w14:textId="77777777" w:rsidR="00D53CE5" w:rsidRDefault="00D53CE5" w:rsidP="00D53CE5">
      <w:pPr>
        <w:jc w:val="center"/>
        <w:rPr>
          <w:rFonts w:hint="eastAsia"/>
          <w:noProof/>
          <w:lang w:eastAsia="pl-PL"/>
        </w:rPr>
      </w:pPr>
    </w:p>
    <w:p w14:paraId="1A5103E9" w14:textId="77777777" w:rsidR="00D53CE5" w:rsidRDefault="00D53CE5" w:rsidP="00D53CE5">
      <w:pPr>
        <w:jc w:val="center"/>
        <w:rPr>
          <w:rFonts w:hint="eastAsia"/>
          <w:noProof/>
          <w:lang w:eastAsia="pl-PL"/>
        </w:rPr>
      </w:pPr>
      <w:r>
        <w:rPr>
          <w:noProof/>
          <w:lang w:val="en-US" w:eastAsia="en-US" w:bidi="ar-SA"/>
        </w:rPr>
        <w:drawing>
          <wp:inline distT="0" distB="0" distL="0" distR="0" wp14:anchorId="379D07E2" wp14:editId="1E44377B">
            <wp:extent cx="2286000" cy="18669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ab/>
      </w:r>
      <w:r>
        <w:rPr>
          <w:noProof/>
          <w:lang w:eastAsia="pl-PL"/>
        </w:rPr>
        <w:tab/>
      </w:r>
      <w:r w:rsidRPr="00E72574">
        <w:rPr>
          <w:noProof/>
          <w:lang w:val="en-US" w:eastAsia="en-US" w:bidi="ar-SA"/>
        </w:rPr>
        <w:drawing>
          <wp:inline distT="0" distB="0" distL="0" distR="0" wp14:anchorId="3A111D03" wp14:editId="3D92BFD3">
            <wp:extent cx="1666875" cy="1847850"/>
            <wp:effectExtent l="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FB220" w14:textId="77777777" w:rsidR="00D53CE5" w:rsidRDefault="00D53CE5" w:rsidP="00D53CE5">
      <w:pPr>
        <w:rPr>
          <w:rFonts w:hint="eastAsia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5168" behindDoc="0" locked="0" layoutInCell="1" allowOverlap="1" wp14:anchorId="41D5E349" wp14:editId="457D34FF">
            <wp:simplePos x="0" y="0"/>
            <wp:positionH relativeFrom="margin">
              <wp:posOffset>9525</wp:posOffset>
            </wp:positionH>
            <wp:positionV relativeFrom="paragraph">
              <wp:posOffset>61595</wp:posOffset>
            </wp:positionV>
            <wp:extent cx="3302635" cy="2352675"/>
            <wp:effectExtent l="0" t="0" r="0" b="9525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13D1B" w14:textId="77777777" w:rsidR="00D53CE5" w:rsidRDefault="00D53CE5" w:rsidP="00D53CE5">
      <w:pPr>
        <w:rPr>
          <w:rFonts w:hint="eastAsia"/>
        </w:rPr>
      </w:pPr>
      <w:r>
        <w:t>L: 450mm</w:t>
      </w:r>
    </w:p>
    <w:p w14:paraId="76021996" w14:textId="77777777" w:rsidR="00D53CE5" w:rsidRDefault="00D53CE5" w:rsidP="00D53CE5">
      <w:pPr>
        <w:rPr>
          <w:rFonts w:hint="eastAsia"/>
        </w:rPr>
      </w:pPr>
      <w:r>
        <w:t>H: 99mm</w:t>
      </w:r>
    </w:p>
    <w:p w14:paraId="499C7518" w14:textId="77777777" w:rsidR="00D53CE5" w:rsidRDefault="00D53CE5" w:rsidP="00D53CE5">
      <w:pPr>
        <w:rPr>
          <w:rFonts w:hint="eastAsia"/>
        </w:rPr>
      </w:pPr>
      <w:r>
        <w:t>I: 252mm</w:t>
      </w:r>
    </w:p>
    <w:p w14:paraId="1244FF40" w14:textId="77777777" w:rsidR="00D53CE5" w:rsidRDefault="00D53CE5" w:rsidP="00D53CE5">
      <w:pPr>
        <w:rPr>
          <w:rFonts w:hint="eastAsia"/>
        </w:rPr>
      </w:pPr>
    </w:p>
    <w:p w14:paraId="7C00F271" w14:textId="77777777" w:rsidR="00D53CE5" w:rsidRDefault="00D53CE5" w:rsidP="00D53CE5">
      <w:pPr>
        <w:rPr>
          <w:rFonts w:hint="eastAsia"/>
        </w:rPr>
      </w:pPr>
    </w:p>
    <w:p w14:paraId="4B61E218" w14:textId="77777777" w:rsidR="00D53CE5" w:rsidRDefault="00D53CE5" w:rsidP="00D53CE5">
      <w:pPr>
        <w:rPr>
          <w:rFonts w:hint="eastAsia"/>
        </w:rPr>
      </w:pPr>
    </w:p>
    <w:p w14:paraId="052B951A" w14:textId="77777777" w:rsidR="00D53CE5" w:rsidRDefault="00D53CE5" w:rsidP="00D53CE5">
      <w:pPr>
        <w:rPr>
          <w:rFonts w:hint="eastAsia"/>
        </w:rPr>
      </w:pPr>
    </w:p>
    <w:p w14:paraId="7403CCE0" w14:textId="77777777" w:rsidR="00D53CE5" w:rsidRDefault="00D53CE5" w:rsidP="00D53CE5">
      <w:pPr>
        <w:rPr>
          <w:rFonts w:hint="eastAsia"/>
        </w:rPr>
      </w:pPr>
    </w:p>
    <w:p w14:paraId="50D7A3B0" w14:textId="77777777" w:rsidR="00D53CE5" w:rsidRDefault="00D53CE5" w:rsidP="00D53CE5">
      <w:pPr>
        <w:jc w:val="center"/>
        <w:rPr>
          <w:rFonts w:hint="eastAsia"/>
        </w:rPr>
      </w:pPr>
    </w:p>
    <w:p w14:paraId="7BAF6995" w14:textId="77777777" w:rsidR="00D53CE5" w:rsidRDefault="00D53CE5" w:rsidP="00D53CE5">
      <w:pPr>
        <w:jc w:val="center"/>
        <w:rPr>
          <w:rFonts w:hint="eastAsia"/>
        </w:rPr>
      </w:pPr>
      <w:r w:rsidRPr="00433E6B">
        <w:rPr>
          <w:noProof/>
          <w:lang w:val="en-US" w:eastAsia="en-US" w:bidi="ar-SA"/>
        </w:rPr>
        <w:lastRenderedPageBreak/>
        <w:drawing>
          <wp:inline distT="0" distB="0" distL="0" distR="0" wp14:anchorId="6F66ED6E" wp14:editId="5AAF8A26">
            <wp:extent cx="4215633" cy="41529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6844" cy="416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26062" w14:textId="77777777" w:rsidR="004919C4" w:rsidRDefault="004919C4" w:rsidP="00D53CE5">
      <w:pPr>
        <w:jc w:val="center"/>
        <w:rPr>
          <w:rFonts w:hint="eastAsia"/>
        </w:rPr>
      </w:pPr>
    </w:p>
    <w:p w14:paraId="25E84EC5" w14:textId="77777777" w:rsidR="004919C4" w:rsidRPr="00EB115C" w:rsidRDefault="000025E7" w:rsidP="004919C4">
      <w:pPr>
        <w:pStyle w:val="Nagwek3"/>
        <w:rPr>
          <w:rStyle w:val="NumberingSymbols"/>
        </w:rPr>
      </w:pPr>
      <w:bookmarkStart w:id="8" w:name="_Toc48916867"/>
      <w:r>
        <w:rPr>
          <w:rStyle w:val="NumberingSymbols"/>
        </w:rPr>
        <w:t>Oprawa o mocy 40</w:t>
      </w:r>
      <w:r w:rsidR="004919C4" w:rsidRPr="00EB115C">
        <w:rPr>
          <w:rStyle w:val="NumberingSymbols"/>
        </w:rPr>
        <w:t xml:space="preserve"> W</w:t>
      </w:r>
      <w:bookmarkEnd w:id="8"/>
    </w:p>
    <w:p w14:paraId="5C2293C3" w14:textId="77777777" w:rsidR="004919C4" w:rsidRDefault="004919C4" w:rsidP="00D53CE5">
      <w:pPr>
        <w:jc w:val="center"/>
        <w:rPr>
          <w:rFonts w:hint="eastAsia"/>
        </w:rPr>
      </w:pPr>
    </w:p>
    <w:p w14:paraId="358B8285" w14:textId="77777777" w:rsidR="004919C4" w:rsidRDefault="004919C4" w:rsidP="004919C4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arametry konstrukcyjne</w:t>
      </w:r>
    </w:p>
    <w:p w14:paraId="441B0A9F" w14:textId="77777777" w:rsidR="00110D8B" w:rsidRPr="00D556A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budowa oprawy dwukomorowa (otwarcie komory osprzętu nie powoduje rozszczelnienia komory optycznej)</w:t>
      </w:r>
    </w:p>
    <w:p w14:paraId="5C735B96" w14:textId="77777777" w:rsidR="00110D8B" w:rsidRPr="00D556A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>
        <w:rPr>
          <w:rFonts w:ascii="Calibri" w:hAnsi="Calibri" w:cs="Calibri"/>
        </w:rPr>
        <w:t>ateriał korpusu – o</w:t>
      </w:r>
      <w:r w:rsidRPr="00D556A6">
        <w:rPr>
          <w:rFonts w:ascii="Calibri" w:hAnsi="Calibri" w:cs="Calibri"/>
        </w:rPr>
        <w:t>dlew aluminium malowany proszkowo</w:t>
      </w:r>
    </w:p>
    <w:p w14:paraId="508D83ED" w14:textId="77777777" w:rsidR="00110D8B" w:rsidRPr="00D556A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>
        <w:rPr>
          <w:rFonts w:ascii="Calibri" w:hAnsi="Calibri" w:cs="Calibri"/>
        </w:rPr>
        <w:t>ateriał klosza – s</w:t>
      </w:r>
      <w:r w:rsidRPr="00D556A6">
        <w:rPr>
          <w:rFonts w:ascii="Calibri" w:hAnsi="Calibri" w:cs="Calibri"/>
        </w:rPr>
        <w:t>zkło hartowane płaskie</w:t>
      </w:r>
    </w:p>
    <w:p w14:paraId="600AED4B" w14:textId="77777777" w:rsidR="00110D8B" w:rsidRPr="00D556A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montaż na wysięgniku lub słupie o średnicy Ø48-60mm</w:t>
      </w:r>
    </w:p>
    <w:p w14:paraId="1E3E3A0E" w14:textId="77777777" w:rsidR="00110D8B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14:paraId="5445DC76" w14:textId="77777777" w:rsidR="00110D8B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D556A6">
        <w:rPr>
          <w:rFonts w:ascii="Calibri" w:hAnsi="Calibri" w:cs="Calibri"/>
        </w:rPr>
        <w:t>udowa oprawy pozwala na szybką wymianę układu optycznego oraz modułu zasilającego</w:t>
      </w:r>
    </w:p>
    <w:p w14:paraId="17278F9C" w14:textId="77777777" w:rsidR="00110D8B" w:rsidRPr="00D556A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stopień odporności klosza</w:t>
      </w:r>
      <w:r>
        <w:rPr>
          <w:rFonts w:ascii="Calibri" w:hAnsi="Calibri" w:cs="Calibri"/>
        </w:rPr>
        <w:t xml:space="preserve"> na uderzenia mechaniczne – IK09</w:t>
      </w:r>
    </w:p>
    <w:p w14:paraId="63BD06FF" w14:textId="77777777" w:rsidR="00110D8B" w:rsidRPr="00D556A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optycznej – IP66</w:t>
      </w:r>
    </w:p>
    <w:p w14:paraId="65C24EBC" w14:textId="77777777" w:rsidR="00110D8B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elektrycznej – IP66</w:t>
      </w:r>
    </w:p>
    <w:p w14:paraId="6A5363ED" w14:textId="77777777" w:rsidR="00110D8B" w:rsidRPr="00394546" w:rsidRDefault="00110D8B" w:rsidP="00110D8B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394546">
        <w:rPr>
          <w:rFonts w:ascii="Calibri" w:hAnsi="Calibri" w:cs="Calibri"/>
        </w:rPr>
        <w:t>ygląd, styl i wielkość oprawy podobny do rysunków zamieszczonych poniżej</w:t>
      </w:r>
    </w:p>
    <w:p w14:paraId="1C2D6EF0" w14:textId="77777777" w:rsidR="004919C4" w:rsidRPr="004919C4" w:rsidRDefault="004919C4" w:rsidP="004919C4">
      <w:pPr>
        <w:rPr>
          <w:rFonts w:hint="eastAsia"/>
          <w:lang w:eastAsia="en-US" w:bidi="ar-SA"/>
        </w:rPr>
      </w:pPr>
    </w:p>
    <w:p w14:paraId="1605BFFC" w14:textId="77777777" w:rsidR="000A7015" w:rsidRDefault="004919C4" w:rsidP="004919C4">
      <w:pPr>
        <w:pStyle w:val="Nagwek4"/>
        <w:rPr>
          <w:lang w:eastAsia="en-US" w:bidi="ar-SA"/>
        </w:rPr>
      </w:pPr>
      <w:r w:rsidRPr="004919C4">
        <w:rPr>
          <w:lang w:eastAsia="en-US" w:bidi="ar-SA"/>
        </w:rPr>
        <w:t>Parametry elektryczne i funkcjonalność</w:t>
      </w:r>
    </w:p>
    <w:p w14:paraId="75A2F55E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moc maksymalna </w:t>
      </w:r>
      <w:r w:rsidRPr="00DC2830">
        <w:rPr>
          <w:rFonts w:ascii="Calibri" w:hAnsi="Calibri" w:cs="Calibri"/>
        </w:rPr>
        <w:t>uwzględniające wszystkie straty</w:t>
      </w:r>
      <w:r>
        <w:rPr>
          <w:rFonts w:ascii="Calibri" w:hAnsi="Calibri" w:cs="Calibri"/>
        </w:rPr>
        <w:t>: 40W</w:t>
      </w:r>
    </w:p>
    <w:p w14:paraId="07AC1AA7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DC2830">
        <w:rPr>
          <w:rFonts w:ascii="Calibri" w:hAnsi="Calibri" w:cs="Calibri"/>
        </w:rPr>
        <w:t>namionowe napięcie pracy – 230V/50Hz</w:t>
      </w:r>
    </w:p>
    <w:p w14:paraId="708723C0" w14:textId="77777777" w:rsidR="00110D8B" w:rsidRPr="00A3251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u</w:t>
      </w:r>
      <w:r w:rsidRPr="007B7860">
        <w:rPr>
          <w:rFonts w:ascii="Calibri" w:hAnsi="Calibri" w:cs="Calibri"/>
        </w:rPr>
        <w:t>kład zasilający umożliwiający ste</w:t>
      </w:r>
      <w:r>
        <w:rPr>
          <w:rFonts w:ascii="Calibri" w:hAnsi="Calibri" w:cs="Calibri"/>
        </w:rPr>
        <w:t>rowanie sygnałem 1-10V lub DALI</w:t>
      </w:r>
      <w:r w:rsidRPr="00A3251B">
        <w:rPr>
          <w:rFonts w:ascii="Calibri" w:hAnsi="Calibri" w:cs="Calibri"/>
        </w:rPr>
        <w:t xml:space="preserve"> </w:t>
      </w:r>
      <w:r w:rsidRPr="007B7860">
        <w:rPr>
          <w:rFonts w:ascii="Calibri" w:hAnsi="Calibri" w:cs="Calibri"/>
        </w:rPr>
        <w:t>oraz zaprogramowania co najmniej 5-ciu stopni autonomicznej redukcji mocy i strumienia świetlnego bez sygnału zewnętrznego</w:t>
      </w:r>
      <w:r w:rsidRPr="00A3251B">
        <w:rPr>
          <w:rFonts w:ascii="Calibri" w:hAnsi="Calibri" w:cs="Calibri"/>
        </w:rPr>
        <w:t>.</w:t>
      </w:r>
    </w:p>
    <w:p w14:paraId="0B73679A" w14:textId="77777777" w:rsidR="00110D8B" w:rsidRPr="00394546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chrona przed przepięciami – 10kV</w:t>
      </w:r>
    </w:p>
    <w:p w14:paraId="655A3351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D556A6">
        <w:rPr>
          <w:rFonts w:ascii="Calibri" w:hAnsi="Calibri" w:cs="Calibri"/>
        </w:rPr>
        <w:t>lasa ochronności elektrycznej: I lub II</w:t>
      </w:r>
    </w:p>
    <w:p w14:paraId="506FA95B" w14:textId="77777777" w:rsidR="00110D8B" w:rsidRPr="00586B4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071059">
        <w:rPr>
          <w:rFonts w:ascii="Calibri" w:hAnsi="Calibri" w:cs="Calibri"/>
        </w:rPr>
        <w:t>akre</w:t>
      </w:r>
      <w:r>
        <w:rPr>
          <w:rFonts w:ascii="Calibri" w:hAnsi="Calibri" w:cs="Calibri"/>
        </w:rPr>
        <w:t>s temperatury pracy oprawy od -40°C do +35</w:t>
      </w:r>
      <w:r w:rsidRPr="00071059">
        <w:rPr>
          <w:rFonts w:ascii="Calibri" w:hAnsi="Calibri" w:cs="Calibri"/>
        </w:rPr>
        <w:t>°C</w:t>
      </w:r>
    </w:p>
    <w:p w14:paraId="66C0D65B" w14:textId="77777777" w:rsidR="004919C4" w:rsidRPr="004919C4" w:rsidRDefault="004919C4" w:rsidP="004919C4">
      <w:pPr>
        <w:rPr>
          <w:rFonts w:hint="eastAsia"/>
          <w:lang w:eastAsia="en-US" w:bidi="ar-SA"/>
        </w:rPr>
      </w:pPr>
    </w:p>
    <w:p w14:paraId="0EEC5A25" w14:textId="77777777" w:rsidR="004919C4" w:rsidRDefault="004919C4" w:rsidP="004919C4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arametry oświetleniowe i potwierdzenia</w:t>
      </w:r>
    </w:p>
    <w:p w14:paraId="1C4B054D" w14:textId="77777777" w:rsidR="00110D8B" w:rsidRPr="00DC2830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rodzaj źródła</w:t>
      </w:r>
      <w:r w:rsidRPr="00DC2830">
        <w:rPr>
          <w:rFonts w:ascii="Calibri" w:hAnsi="Calibri" w:cs="Calibri"/>
        </w:rPr>
        <w:t xml:space="preserve"> światła –</w:t>
      </w:r>
      <w:r>
        <w:rPr>
          <w:rFonts w:ascii="Calibri" w:hAnsi="Calibri" w:cs="Calibri"/>
        </w:rPr>
        <w:t xml:space="preserve"> </w:t>
      </w:r>
      <w:r w:rsidRPr="00DC2830">
        <w:rPr>
          <w:rFonts w:ascii="Calibri" w:hAnsi="Calibri" w:cs="Calibri"/>
        </w:rPr>
        <w:t>LED</w:t>
      </w:r>
    </w:p>
    <w:p w14:paraId="051715DF" w14:textId="77777777" w:rsidR="00110D8B" w:rsidRPr="00544530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 w:rsidRPr="00DC2830">
        <w:rPr>
          <w:rFonts w:ascii="Calibri" w:hAnsi="Calibri" w:cs="Calibri"/>
        </w:rPr>
        <w:t xml:space="preserve">strumień świetlny źródeł </w:t>
      </w:r>
      <w:r>
        <w:rPr>
          <w:rFonts w:ascii="Calibri" w:hAnsi="Calibri" w:cs="Calibri"/>
        </w:rPr>
        <w:t>światła: 5100lm</w:t>
      </w:r>
    </w:p>
    <w:p w14:paraId="61AEB6A5" w14:textId="77777777" w:rsidR="00110D8B" w:rsidRPr="005729A2" w:rsidRDefault="00110D8B" w:rsidP="00110D8B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</w:rPr>
      </w:pPr>
      <w:r w:rsidRPr="005729A2">
        <w:rPr>
          <w:rFonts w:ascii="Calibri" w:hAnsi="Calibri" w:cs="Calibri"/>
        </w:rPr>
        <w:t>zakres tempera</w:t>
      </w:r>
      <w:r>
        <w:rPr>
          <w:rFonts w:ascii="Calibri" w:hAnsi="Calibri" w:cs="Calibri"/>
        </w:rPr>
        <w:t>tury barwowej źródeł światła – 2900-33</w:t>
      </w:r>
      <w:r w:rsidRPr="005729A2">
        <w:rPr>
          <w:rFonts w:ascii="Calibri" w:hAnsi="Calibri" w:cs="Calibri"/>
        </w:rPr>
        <w:t>00K</w:t>
      </w:r>
    </w:p>
    <w:p w14:paraId="06A1BF59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DC2830">
        <w:rPr>
          <w:rFonts w:ascii="Calibri" w:hAnsi="Calibri" w:cs="Calibri"/>
        </w:rPr>
        <w:t>trzymanie s</w:t>
      </w:r>
      <w:r>
        <w:rPr>
          <w:rFonts w:ascii="Calibri" w:hAnsi="Calibri" w:cs="Calibri"/>
        </w:rPr>
        <w:t>trumienia świetlnego w czasie: 9</w:t>
      </w:r>
      <w:r w:rsidRPr="00DC2830">
        <w:rPr>
          <w:rFonts w:ascii="Calibri" w:hAnsi="Calibri" w:cs="Calibri"/>
        </w:rPr>
        <w:t>0% po 100 000h (zgodnie z IES LM-80 - TM-21)</w:t>
      </w:r>
    </w:p>
    <w:p w14:paraId="06365FED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>artości wskaźnika udziału światła wysyłanego ku górze (ULOR) zgodne z Rozporządzeniem WE nr 245/2009</w:t>
      </w:r>
    </w:p>
    <w:p w14:paraId="6F0AA91D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DC2830">
        <w:rPr>
          <w:rFonts w:ascii="Calibri" w:hAnsi="Calibri" w:cs="Calibri"/>
        </w:rPr>
        <w:t>ane fotometryczne oprawy zamieszczone w programie komputerowym pozwalającym wykonać obliczenia parametrów oświetleniowych</w:t>
      </w:r>
    </w:p>
    <w:p w14:paraId="0706A936" w14:textId="77777777" w:rsidR="00110D8B" w:rsidRPr="003100F0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 xml:space="preserve"> przypadku zastosowania rozwiązań zamiennych należy dostarczyć źródłowe pliki obliczeniowe</w:t>
      </w:r>
    </w:p>
    <w:p w14:paraId="259630D8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425D1E">
        <w:rPr>
          <w:rFonts w:ascii="Calibri" w:hAnsi="Calibri" w:cs="Calibri"/>
        </w:rPr>
        <w:t>óżnica danych fotometrycznych proponowanej oprawy równoważnej nie powinna być większa niż±  5% w stosunku do poda</w:t>
      </w:r>
      <w:r>
        <w:rPr>
          <w:rFonts w:ascii="Calibri" w:hAnsi="Calibri" w:cs="Calibri"/>
        </w:rPr>
        <w:t>nych poniżej</w:t>
      </w:r>
    </w:p>
    <w:p w14:paraId="0DDC991A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25D1E">
        <w:rPr>
          <w:rFonts w:ascii="Calibri" w:hAnsi="Calibri" w:cs="Calibri"/>
        </w:rPr>
        <w:t>prawność układu optycznego nie mniejsza niż podana poniżej</w:t>
      </w:r>
    </w:p>
    <w:p w14:paraId="62EA2A9F" w14:textId="77777777" w:rsidR="00110D8B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prawa posiada deklarację zgodności WE i certyfikat akredytowanego ośrodka badawczego potwierdzający deklarowane zgodności, ENEC</w:t>
      </w:r>
      <w:r>
        <w:rPr>
          <w:rFonts w:ascii="Calibri" w:hAnsi="Calibri" w:cs="Calibri"/>
        </w:rPr>
        <w:t>+ lub równoważny</w:t>
      </w:r>
    </w:p>
    <w:p w14:paraId="4C720E19" w14:textId="77777777" w:rsidR="00110D8B" w:rsidRPr="00BF74B3" w:rsidRDefault="00110D8B" w:rsidP="00110D8B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</w:rPr>
      </w:pPr>
      <w:r w:rsidRPr="00BF74B3">
        <w:rPr>
          <w:rFonts w:ascii="Calibri" w:hAnsi="Calibri" w:cs="Calibri"/>
        </w:rPr>
        <w:t>przykładowy diagram redukcji mocy w godzinach nocnych dla opraw:</w:t>
      </w:r>
    </w:p>
    <w:p w14:paraId="4E93A3FB" w14:textId="77777777" w:rsidR="00110D8B" w:rsidRPr="007B7860" w:rsidRDefault="00110D8B" w:rsidP="00110D8B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momentu włączenia opraw do 22:30 - 100%</w:t>
      </w:r>
    </w:p>
    <w:p w14:paraId="1106B84A" w14:textId="77777777" w:rsidR="00110D8B" w:rsidRPr="007B7860" w:rsidRDefault="00110D8B" w:rsidP="00110D8B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22:30 do północy – 70%</w:t>
      </w:r>
    </w:p>
    <w:p w14:paraId="49D8BC22" w14:textId="77777777" w:rsidR="00110D8B" w:rsidRPr="007B7860" w:rsidRDefault="00110D8B" w:rsidP="00110D8B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północy do 5:00 – 60%</w:t>
      </w:r>
    </w:p>
    <w:p w14:paraId="1AB6489C" w14:textId="77777777" w:rsidR="00110D8B" w:rsidRPr="007B7860" w:rsidRDefault="00110D8B" w:rsidP="00110D8B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Od 5:00 do wyłączenia oprawy nad ranem 100%</w:t>
      </w:r>
    </w:p>
    <w:p w14:paraId="5E0C3D7F" w14:textId="77777777" w:rsidR="00110D8B" w:rsidRDefault="00110D8B" w:rsidP="00110D8B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="1077" w:hanging="357"/>
        <w:jc w:val="both"/>
        <w:rPr>
          <w:rFonts w:ascii="Calibri" w:hAnsi="Calibri"/>
        </w:rPr>
      </w:pPr>
      <w:r w:rsidRPr="007B7860">
        <w:rPr>
          <w:rFonts w:ascii="Calibri" w:hAnsi="Calibri"/>
        </w:rPr>
        <w:t>wyłączenia oprawy nad ranem 100%</w:t>
      </w:r>
    </w:p>
    <w:p w14:paraId="16A00D27" w14:textId="77777777" w:rsidR="00110D8B" w:rsidRPr="00A007E1" w:rsidRDefault="00110D8B" w:rsidP="00110D8B">
      <w:pPr>
        <w:autoSpaceDE w:val="0"/>
        <w:autoSpaceDN w:val="0"/>
        <w:adjustRightInd w:val="0"/>
        <w:spacing w:before="100" w:beforeAutospacing="1" w:after="100" w:afterAutospacing="1"/>
        <w:ind w:left="1077"/>
        <w:jc w:val="both"/>
        <w:rPr>
          <w:rFonts w:ascii="Calibri" w:hAnsi="Calibri"/>
        </w:rPr>
      </w:pPr>
      <w:r w:rsidRPr="007B7860">
        <w:rPr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allowOverlap="1" wp14:anchorId="1B53B0F1" wp14:editId="74B7DEEC">
            <wp:simplePos x="0" y="0"/>
            <wp:positionH relativeFrom="margin">
              <wp:posOffset>1828800</wp:posOffset>
            </wp:positionH>
            <wp:positionV relativeFrom="paragraph">
              <wp:posOffset>9525</wp:posOffset>
            </wp:positionV>
            <wp:extent cx="2223135" cy="1409700"/>
            <wp:effectExtent l="0" t="0" r="0" b="0"/>
            <wp:wrapSquare wrapText="bothSides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2546BF" w14:textId="77777777" w:rsidR="00110D8B" w:rsidRPr="007B7860" w:rsidRDefault="00110D8B" w:rsidP="00110D8B">
      <w:pPr>
        <w:pStyle w:val="Zwykytekst"/>
        <w:rPr>
          <w:rFonts w:ascii="Calibri" w:hAnsi="Calibri"/>
          <w:color w:val="1F497D"/>
          <w:sz w:val="22"/>
          <w:szCs w:val="22"/>
        </w:rPr>
      </w:pPr>
    </w:p>
    <w:p w14:paraId="5217BBFE" w14:textId="77777777" w:rsidR="00110D8B" w:rsidRPr="007B7860" w:rsidRDefault="00110D8B" w:rsidP="00110D8B">
      <w:pPr>
        <w:pStyle w:val="Zwykytekst"/>
        <w:rPr>
          <w:rFonts w:ascii="Calibri" w:hAnsi="Calibri"/>
          <w:color w:val="1F497D"/>
          <w:sz w:val="22"/>
          <w:szCs w:val="22"/>
        </w:rPr>
      </w:pPr>
    </w:p>
    <w:p w14:paraId="7393D85C" w14:textId="77777777" w:rsidR="00110D8B" w:rsidRPr="007B7860" w:rsidRDefault="00110D8B" w:rsidP="00110D8B">
      <w:pPr>
        <w:pStyle w:val="Zwykytekst"/>
        <w:rPr>
          <w:sz w:val="22"/>
          <w:szCs w:val="22"/>
        </w:rPr>
      </w:pPr>
    </w:p>
    <w:p w14:paraId="09E04081" w14:textId="77777777" w:rsidR="00110D8B" w:rsidRPr="007B7860" w:rsidRDefault="00110D8B" w:rsidP="00110D8B">
      <w:pPr>
        <w:pStyle w:val="Zwykytekst"/>
        <w:rPr>
          <w:sz w:val="22"/>
          <w:szCs w:val="22"/>
        </w:rPr>
      </w:pPr>
    </w:p>
    <w:p w14:paraId="7B174ABC" w14:textId="77777777" w:rsidR="00110D8B" w:rsidRPr="007B7860" w:rsidRDefault="00110D8B" w:rsidP="00110D8B">
      <w:pPr>
        <w:pStyle w:val="Zwykytekst"/>
        <w:rPr>
          <w:sz w:val="22"/>
          <w:szCs w:val="22"/>
        </w:rPr>
      </w:pPr>
    </w:p>
    <w:p w14:paraId="479AFF24" w14:textId="77777777" w:rsidR="00110D8B" w:rsidRPr="007B7860" w:rsidRDefault="00110D8B" w:rsidP="00110D8B">
      <w:pPr>
        <w:pStyle w:val="Zwykytekst"/>
        <w:rPr>
          <w:sz w:val="22"/>
          <w:szCs w:val="22"/>
        </w:rPr>
      </w:pPr>
    </w:p>
    <w:p w14:paraId="203AD0D6" w14:textId="77777777" w:rsidR="00110D8B" w:rsidRPr="007B7860" w:rsidRDefault="00110D8B" w:rsidP="00110D8B">
      <w:pPr>
        <w:pStyle w:val="Zwykytekst"/>
        <w:rPr>
          <w:sz w:val="22"/>
          <w:szCs w:val="22"/>
        </w:rPr>
      </w:pPr>
    </w:p>
    <w:tbl>
      <w:tblPr>
        <w:tblpPr w:leftFromText="141" w:rightFromText="141" w:vertAnchor="text" w:tblpX="25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053"/>
        <w:gridCol w:w="560"/>
        <w:gridCol w:w="1333"/>
        <w:gridCol w:w="560"/>
        <w:gridCol w:w="1329"/>
        <w:gridCol w:w="560"/>
        <w:gridCol w:w="1326"/>
        <w:gridCol w:w="560"/>
        <w:gridCol w:w="1309"/>
      </w:tblGrid>
      <w:tr w:rsidR="00110D8B" w:rsidRPr="007B7860" w14:paraId="3D4A6E90" w14:textId="77777777" w:rsidTr="00544287">
        <w:trPr>
          <w:trHeight w:val="284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A6388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t1 :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91E51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21 :30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CCEF6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t2 :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C7C6B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00 :00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E18E5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t3 :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DE521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02 :00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BF7F4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t4 :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44B19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03 :00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31B06E" w14:textId="77777777" w:rsidR="00110D8B" w:rsidRPr="007B7860" w:rsidRDefault="00110D8B" w:rsidP="00544287">
            <w:pPr>
              <w:rPr>
                <w:rFonts w:ascii="Calibri" w:hAnsi="Calibri"/>
              </w:rPr>
            </w:pPr>
            <w:r w:rsidRPr="007B7860">
              <w:rPr>
                <w:rFonts w:ascii="Calibri" w:hAnsi="Calibri"/>
              </w:rPr>
              <w:t> </w:t>
            </w:r>
          </w:p>
        </w:tc>
      </w:tr>
      <w:tr w:rsidR="00110D8B" w:rsidRPr="007B7860" w14:paraId="67BA8528" w14:textId="77777777" w:rsidTr="00544287">
        <w:trPr>
          <w:trHeight w:val="28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054DD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L1 :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49839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100%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098F4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L2 :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87EBC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70%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2F80B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L3 :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2A0AC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50%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AEF28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L4 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590FF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70%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85AB4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b/>
                <w:lang w:val="fr-BE"/>
              </w:rPr>
            </w:pPr>
            <w:r w:rsidRPr="007B7860">
              <w:rPr>
                <w:rFonts w:ascii="Calibri" w:hAnsi="Calibri"/>
                <w:b/>
                <w:lang w:val="fr-BE"/>
              </w:rPr>
              <w:t>L5 :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CA3F4" w14:textId="77777777" w:rsidR="00110D8B" w:rsidRPr="007B7860" w:rsidRDefault="00110D8B" w:rsidP="00544287">
            <w:pPr>
              <w:spacing w:before="60" w:after="40"/>
              <w:rPr>
                <w:rFonts w:ascii="Calibri" w:hAnsi="Calibri"/>
                <w:lang w:val="fr-BE"/>
              </w:rPr>
            </w:pPr>
            <w:r w:rsidRPr="007B7860">
              <w:rPr>
                <w:rFonts w:ascii="Calibri" w:hAnsi="Calibri"/>
                <w:lang w:val="fr-BE"/>
              </w:rPr>
              <w:t>100%</w:t>
            </w:r>
          </w:p>
        </w:tc>
      </w:tr>
    </w:tbl>
    <w:p w14:paraId="79932E3D" w14:textId="77777777" w:rsidR="00110D8B" w:rsidRPr="00AF5A99" w:rsidRDefault="00110D8B" w:rsidP="00110D8B">
      <w:pPr>
        <w:ind w:left="284"/>
        <w:jc w:val="both"/>
        <w:rPr>
          <w:rFonts w:ascii="Calibri" w:hAnsi="Calibri" w:cs="Calibri"/>
        </w:rPr>
      </w:pPr>
    </w:p>
    <w:p w14:paraId="1E61CAC8" w14:textId="77777777" w:rsidR="00110D8B" w:rsidRDefault="00110D8B" w:rsidP="00110D8B">
      <w:pPr>
        <w:jc w:val="both"/>
        <w:rPr>
          <w:rFonts w:ascii="Calibri" w:hAnsi="Calibri" w:cs="Calibri"/>
        </w:rPr>
      </w:pPr>
    </w:p>
    <w:p w14:paraId="28AD0E6F" w14:textId="77777777" w:rsidR="00110D8B" w:rsidRDefault="00110D8B" w:rsidP="00110D8B">
      <w:pPr>
        <w:jc w:val="both"/>
        <w:rPr>
          <w:rFonts w:ascii="Calibri" w:hAnsi="Calibri" w:cs="Calibri"/>
        </w:rPr>
      </w:pPr>
    </w:p>
    <w:p w14:paraId="120F7F82" w14:textId="77777777" w:rsidR="000025E7" w:rsidRDefault="000025E7" w:rsidP="00110D8B">
      <w:pPr>
        <w:jc w:val="both"/>
        <w:rPr>
          <w:rFonts w:ascii="Calibri" w:hAnsi="Calibri" w:cs="Calibri"/>
        </w:rPr>
      </w:pPr>
    </w:p>
    <w:p w14:paraId="779B6721" w14:textId="77777777" w:rsidR="000025E7" w:rsidRDefault="000025E7" w:rsidP="00110D8B">
      <w:pPr>
        <w:jc w:val="both"/>
        <w:rPr>
          <w:rFonts w:ascii="Calibri" w:hAnsi="Calibri" w:cs="Calibri"/>
        </w:rPr>
      </w:pPr>
    </w:p>
    <w:p w14:paraId="1FD05314" w14:textId="77777777" w:rsidR="000025E7" w:rsidRDefault="000025E7" w:rsidP="00110D8B">
      <w:pPr>
        <w:jc w:val="both"/>
        <w:rPr>
          <w:rFonts w:ascii="Calibri" w:hAnsi="Calibri" w:cs="Calibri"/>
        </w:rPr>
      </w:pPr>
    </w:p>
    <w:p w14:paraId="160FE3EF" w14:textId="77777777" w:rsidR="000025E7" w:rsidRDefault="000025E7" w:rsidP="00110D8B">
      <w:pPr>
        <w:jc w:val="both"/>
        <w:rPr>
          <w:rFonts w:ascii="Calibri" w:hAnsi="Calibri" w:cs="Calibri"/>
        </w:rPr>
      </w:pPr>
    </w:p>
    <w:p w14:paraId="7AA80E1B" w14:textId="77777777" w:rsidR="000025E7" w:rsidRDefault="000025E7" w:rsidP="00110D8B">
      <w:pPr>
        <w:jc w:val="both"/>
        <w:rPr>
          <w:rFonts w:ascii="Calibri" w:hAnsi="Calibri" w:cs="Calibri"/>
        </w:rPr>
      </w:pPr>
    </w:p>
    <w:p w14:paraId="1C320A30" w14:textId="77777777" w:rsidR="000025E7" w:rsidRDefault="000025E7" w:rsidP="00110D8B">
      <w:pPr>
        <w:jc w:val="both"/>
        <w:rPr>
          <w:rFonts w:ascii="Calibri" w:hAnsi="Calibri" w:cs="Calibri"/>
        </w:rPr>
      </w:pPr>
    </w:p>
    <w:p w14:paraId="46BD87F6" w14:textId="77777777" w:rsidR="004919C4" w:rsidRPr="004919C4" w:rsidRDefault="004919C4" w:rsidP="004919C4">
      <w:pPr>
        <w:rPr>
          <w:rFonts w:hint="eastAsia"/>
          <w:lang w:eastAsia="en-US" w:bidi="ar-SA"/>
        </w:rPr>
      </w:pPr>
    </w:p>
    <w:p w14:paraId="7015CEDE" w14:textId="77777777" w:rsidR="004919C4" w:rsidRDefault="004919C4" w:rsidP="004919C4">
      <w:pPr>
        <w:pStyle w:val="Nagwek4"/>
        <w:rPr>
          <w:lang w:eastAsia="en-US" w:bidi="ar-SA"/>
        </w:rPr>
      </w:pPr>
      <w:r w:rsidRPr="000A7015">
        <w:rPr>
          <w:lang w:eastAsia="en-US" w:bidi="ar-SA"/>
        </w:rPr>
        <w:t>P</w:t>
      </w:r>
      <w:r>
        <w:rPr>
          <w:lang w:eastAsia="en-US" w:bidi="ar-SA"/>
        </w:rPr>
        <w:t>rzykładowe zdjęcia, wymiary i krzywa fotometryczna</w:t>
      </w:r>
    </w:p>
    <w:p w14:paraId="0FAE0713" w14:textId="77777777" w:rsidR="00110D8B" w:rsidRDefault="00110D8B" w:rsidP="00110D8B">
      <w:pPr>
        <w:rPr>
          <w:rFonts w:hint="eastAsia"/>
          <w:noProof/>
          <w:lang w:eastAsia="pl-PL"/>
        </w:rPr>
      </w:pPr>
    </w:p>
    <w:p w14:paraId="22521116" w14:textId="77777777" w:rsidR="00110D8B" w:rsidRDefault="00110D8B" w:rsidP="00110D8B">
      <w:pPr>
        <w:rPr>
          <w:rFonts w:hint="eastAsia"/>
          <w:noProof/>
          <w:lang w:eastAsia="pl-PL"/>
        </w:rPr>
      </w:pPr>
      <w:r>
        <w:rPr>
          <w:noProof/>
          <w:lang w:val="en-US" w:eastAsia="en-US" w:bidi="ar-SA"/>
        </w:rPr>
        <w:drawing>
          <wp:inline distT="0" distB="0" distL="0" distR="0" wp14:anchorId="4CEFE79D" wp14:editId="2A9550D2">
            <wp:extent cx="2286000" cy="186690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ab/>
      </w:r>
      <w:r>
        <w:rPr>
          <w:noProof/>
          <w:lang w:eastAsia="pl-PL"/>
        </w:rPr>
        <w:tab/>
      </w:r>
      <w:r w:rsidRPr="00E72574">
        <w:rPr>
          <w:noProof/>
          <w:lang w:val="en-US" w:eastAsia="en-US" w:bidi="ar-SA"/>
        </w:rPr>
        <w:drawing>
          <wp:inline distT="0" distB="0" distL="0" distR="0" wp14:anchorId="3D4A5983" wp14:editId="6858CC88">
            <wp:extent cx="1666875" cy="1847850"/>
            <wp:effectExtent l="0" t="0" r="9525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640C6" w14:textId="77777777" w:rsidR="00110D8B" w:rsidRDefault="00110D8B" w:rsidP="00110D8B">
      <w:pPr>
        <w:rPr>
          <w:rFonts w:hint="eastAsia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31AB645C" wp14:editId="1735E6EE">
            <wp:simplePos x="0" y="0"/>
            <wp:positionH relativeFrom="margin">
              <wp:posOffset>9525</wp:posOffset>
            </wp:positionH>
            <wp:positionV relativeFrom="paragraph">
              <wp:posOffset>61595</wp:posOffset>
            </wp:positionV>
            <wp:extent cx="3302635" cy="2352675"/>
            <wp:effectExtent l="0" t="0" r="0" b="9525"/>
            <wp:wrapSquare wrapText="bothSides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FC639" w14:textId="77777777" w:rsidR="00110D8B" w:rsidRDefault="00110D8B" w:rsidP="00110D8B">
      <w:pPr>
        <w:rPr>
          <w:rFonts w:hint="eastAsia"/>
        </w:rPr>
      </w:pPr>
      <w:r>
        <w:t>L: 450mm</w:t>
      </w:r>
    </w:p>
    <w:p w14:paraId="5FF42776" w14:textId="77777777" w:rsidR="00110D8B" w:rsidRDefault="00110D8B" w:rsidP="00110D8B">
      <w:pPr>
        <w:rPr>
          <w:rFonts w:hint="eastAsia"/>
        </w:rPr>
      </w:pPr>
      <w:r>
        <w:t>H: 99mm</w:t>
      </w:r>
    </w:p>
    <w:p w14:paraId="349AC0E5" w14:textId="77777777" w:rsidR="00110D8B" w:rsidRDefault="00110D8B" w:rsidP="00110D8B">
      <w:pPr>
        <w:rPr>
          <w:rFonts w:hint="eastAsia"/>
        </w:rPr>
      </w:pPr>
      <w:r>
        <w:t>I: 252mm</w:t>
      </w:r>
    </w:p>
    <w:p w14:paraId="2FE6E1AA" w14:textId="77777777" w:rsidR="00110D8B" w:rsidRDefault="00110D8B" w:rsidP="00110D8B">
      <w:pPr>
        <w:rPr>
          <w:rFonts w:hint="eastAsia"/>
        </w:rPr>
      </w:pPr>
    </w:p>
    <w:p w14:paraId="476C13BE" w14:textId="77777777" w:rsidR="00110D8B" w:rsidRDefault="00110D8B" w:rsidP="00110D8B">
      <w:pPr>
        <w:pStyle w:val="Nagwek1"/>
        <w:numPr>
          <w:ilvl w:val="0"/>
          <w:numId w:val="0"/>
        </w:numPr>
        <w:ind w:left="432"/>
        <w:rPr>
          <w:rFonts w:hint="eastAsia"/>
        </w:rPr>
      </w:pPr>
    </w:p>
    <w:p w14:paraId="183E49D3" w14:textId="77777777" w:rsidR="00110D8B" w:rsidRDefault="00110D8B" w:rsidP="00110D8B">
      <w:pPr>
        <w:pStyle w:val="Nagwek1"/>
        <w:numPr>
          <w:ilvl w:val="0"/>
          <w:numId w:val="0"/>
        </w:numPr>
        <w:rPr>
          <w:rFonts w:hint="eastAsia"/>
        </w:rPr>
      </w:pPr>
    </w:p>
    <w:p w14:paraId="28A2E96A" w14:textId="77777777" w:rsidR="00110D8B" w:rsidRDefault="00110D8B" w:rsidP="00110D8B">
      <w:pPr>
        <w:pStyle w:val="Nagwek1"/>
        <w:numPr>
          <w:ilvl w:val="0"/>
          <w:numId w:val="0"/>
        </w:numPr>
        <w:rPr>
          <w:rFonts w:hint="eastAsia"/>
        </w:rPr>
      </w:pPr>
    </w:p>
    <w:p w14:paraId="0CE13F1C" w14:textId="77777777" w:rsidR="00110D8B" w:rsidRDefault="00110D8B" w:rsidP="00110D8B">
      <w:pPr>
        <w:pStyle w:val="Nagwek1"/>
        <w:numPr>
          <w:ilvl w:val="0"/>
          <w:numId w:val="0"/>
        </w:numPr>
        <w:rPr>
          <w:rFonts w:hint="eastAsia"/>
        </w:rPr>
      </w:pPr>
    </w:p>
    <w:p w14:paraId="383EC01B" w14:textId="77777777" w:rsidR="00110D8B" w:rsidRDefault="00110D8B" w:rsidP="00110D8B">
      <w:pPr>
        <w:rPr>
          <w:rFonts w:hint="eastAsia"/>
        </w:rPr>
      </w:pPr>
    </w:p>
    <w:p w14:paraId="5A5CA8B8" w14:textId="77777777" w:rsidR="00110D8B" w:rsidRDefault="00110D8B" w:rsidP="00110D8B">
      <w:pPr>
        <w:jc w:val="center"/>
        <w:rPr>
          <w:rFonts w:hint="eastAsia"/>
        </w:rPr>
      </w:pPr>
      <w:r w:rsidRPr="00EF01D1">
        <w:rPr>
          <w:noProof/>
          <w:lang w:val="en-US" w:eastAsia="en-US" w:bidi="ar-SA"/>
        </w:rPr>
        <w:lastRenderedPageBreak/>
        <w:drawing>
          <wp:inline distT="0" distB="0" distL="0" distR="0" wp14:anchorId="09E8F335" wp14:editId="48C6FB51">
            <wp:extent cx="4105275" cy="4056110"/>
            <wp:effectExtent l="0" t="0" r="0" b="190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07027" cy="405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17DAD" w14:textId="77777777" w:rsidR="00110D8B" w:rsidRPr="00110D8B" w:rsidRDefault="00110D8B" w:rsidP="00110D8B">
      <w:pPr>
        <w:rPr>
          <w:rFonts w:hint="eastAsia"/>
          <w:lang w:eastAsia="en-US" w:bidi="ar-SA"/>
        </w:rPr>
      </w:pPr>
    </w:p>
    <w:p w14:paraId="52710028" w14:textId="77777777" w:rsidR="000E44AF" w:rsidRDefault="00520643" w:rsidP="001A4747">
      <w:pPr>
        <w:pStyle w:val="Nagwek2"/>
        <w:rPr>
          <w:rFonts w:hint="eastAsia"/>
        </w:rPr>
      </w:pPr>
      <w:bookmarkStart w:id="9" w:name="_Toc48916868"/>
      <w:r>
        <w:t>Rozliczeniowy pomiar energii elektrycznej.</w:t>
      </w:r>
      <w:bookmarkEnd w:id="9"/>
    </w:p>
    <w:p w14:paraId="541FD359" w14:textId="77777777" w:rsidR="000E44AF" w:rsidRDefault="00520643">
      <w:pPr>
        <w:rPr>
          <w:rFonts w:hint="eastAsia"/>
        </w:rPr>
      </w:pPr>
      <w:r>
        <w:t>Istniejący – bez zmian</w:t>
      </w:r>
    </w:p>
    <w:p w14:paraId="63FBEED9" w14:textId="77777777" w:rsidR="000E44AF" w:rsidRDefault="00520643" w:rsidP="001A4747">
      <w:pPr>
        <w:pStyle w:val="Nagwek2"/>
        <w:rPr>
          <w:rFonts w:hint="eastAsia"/>
        </w:rPr>
      </w:pPr>
      <w:bookmarkStart w:id="10" w:name="_Toc48916869"/>
      <w:r>
        <w:t>Ochrona przeciwporażeniowa.</w:t>
      </w:r>
      <w:bookmarkEnd w:id="10"/>
    </w:p>
    <w:p w14:paraId="5306DBCA" w14:textId="77777777" w:rsidR="000E44AF" w:rsidRDefault="00520643">
      <w:pPr>
        <w:rPr>
          <w:rFonts w:hint="eastAsia"/>
        </w:rPr>
      </w:pPr>
      <w:r>
        <w:tab/>
        <w:t xml:space="preserve">Ochrona przed dotykiem pośrednim będzie zapewniona przez zastosowanie </w:t>
      </w:r>
      <w:r w:rsidR="00FC70EC">
        <w:t>II</w:t>
      </w:r>
      <w:r>
        <w:t xml:space="preserve"> klasy ochronności dla oprawy, </w:t>
      </w:r>
      <w:r w:rsidR="000B0E4A">
        <w:t>złącza słupowego</w:t>
      </w:r>
      <w:r>
        <w:t>, kabli zasilających (wprowadzenie do słupa w rurze</w:t>
      </w:r>
      <w:r w:rsidR="00132D9B">
        <w:t xml:space="preserve"> DVR</w:t>
      </w:r>
      <w:r>
        <w:t>) i przewodów zasilających oprawę (prowadzonych w giętkich rurach izolacyjnych</w:t>
      </w:r>
      <w:r w:rsidR="00132D9B">
        <w:t xml:space="preserve"> RKLSP</w:t>
      </w:r>
      <w:r>
        <w:t>).</w:t>
      </w:r>
    </w:p>
    <w:p w14:paraId="492AAFDF" w14:textId="77777777" w:rsidR="000E44AF" w:rsidRDefault="00520643" w:rsidP="001A4747">
      <w:pPr>
        <w:pStyle w:val="Nagwek2"/>
        <w:rPr>
          <w:rFonts w:hint="eastAsia"/>
        </w:rPr>
      </w:pPr>
      <w:bookmarkStart w:id="11" w:name="_Toc48916870"/>
      <w:r>
        <w:t>U</w:t>
      </w:r>
      <w:r w:rsidR="00CE606A">
        <w:t>wagi i zalecenia</w:t>
      </w:r>
      <w:bookmarkEnd w:id="11"/>
    </w:p>
    <w:p w14:paraId="05A9CF8A" w14:textId="77777777" w:rsidR="000E44AF" w:rsidRDefault="00520643">
      <w:pPr>
        <w:numPr>
          <w:ilvl w:val="0"/>
          <w:numId w:val="2"/>
        </w:numPr>
        <w:rPr>
          <w:rFonts w:hint="eastAsia"/>
        </w:rPr>
      </w:pPr>
      <w:r>
        <w:t>całość robót wykonać w oparciu o niniejszy projekt z zachowaniem postanowień</w:t>
      </w:r>
    </w:p>
    <w:p w14:paraId="5E8B8639" w14:textId="77777777" w:rsidR="000E44AF" w:rsidRDefault="00520643">
      <w:pPr>
        <w:rPr>
          <w:rFonts w:hint="eastAsia"/>
        </w:rPr>
      </w:pPr>
      <w:r>
        <w:t>norm oraz przepisów PBUE i BHP.</w:t>
      </w:r>
    </w:p>
    <w:p w14:paraId="29A90F2D" w14:textId="77777777" w:rsidR="000E44AF" w:rsidRDefault="00520643">
      <w:pPr>
        <w:numPr>
          <w:ilvl w:val="0"/>
          <w:numId w:val="3"/>
        </w:numPr>
        <w:rPr>
          <w:rFonts w:hint="eastAsia"/>
        </w:rPr>
      </w:pPr>
      <w:r>
        <w:t>fundamenty słupów należy zabezpieczyć środkiem impregnacyjnym.</w:t>
      </w:r>
    </w:p>
    <w:p w14:paraId="55B7FC5A" w14:textId="77777777" w:rsidR="000E44AF" w:rsidRDefault="00520643">
      <w:pPr>
        <w:numPr>
          <w:ilvl w:val="0"/>
          <w:numId w:val="3"/>
        </w:numPr>
        <w:rPr>
          <w:rFonts w:hint="eastAsia"/>
        </w:rPr>
      </w:pPr>
      <w:r>
        <w:t xml:space="preserve">wykonawca robót, na etapie kompletowania zamówienia materiałów, powinien </w:t>
      </w:r>
    </w:p>
    <w:p w14:paraId="0E58DBB8" w14:textId="77777777" w:rsidR="000E44AF" w:rsidRDefault="00520643">
      <w:pPr>
        <w:rPr>
          <w:rFonts w:hint="eastAsia"/>
        </w:rPr>
      </w:pPr>
      <w:r>
        <w:t>skontaktować się z producentem słupów i opraw oświetleniowych w celu uszczegółowienia projektu.</w:t>
      </w:r>
    </w:p>
    <w:p w14:paraId="01F1DF37" w14:textId="77777777" w:rsidR="000E44AF" w:rsidRDefault="00520643">
      <w:pPr>
        <w:numPr>
          <w:ilvl w:val="0"/>
          <w:numId w:val="4"/>
        </w:numPr>
        <w:rPr>
          <w:rFonts w:hint="eastAsia"/>
        </w:rPr>
      </w:pPr>
      <w:r>
        <w:t>po wykonaniu robót należy dokonać prób, pomiarów sprawdzających oraz sporządzić</w:t>
      </w:r>
    </w:p>
    <w:p w14:paraId="370CEB64" w14:textId="77777777" w:rsidR="000E44AF" w:rsidRDefault="00520643">
      <w:pPr>
        <w:rPr>
          <w:rFonts w:hint="eastAsia"/>
        </w:rPr>
      </w:pPr>
      <w:r>
        <w:t xml:space="preserve">odpowiednie </w:t>
      </w:r>
      <w:proofErr w:type="spellStart"/>
      <w:r>
        <w:t>protokóły</w:t>
      </w:r>
      <w:proofErr w:type="spellEnd"/>
      <w:r>
        <w:t>.</w:t>
      </w:r>
    </w:p>
    <w:p w14:paraId="05AF2DD5" w14:textId="5F45D2A6" w:rsidR="00690A1E" w:rsidRDefault="00520643">
      <w:pPr>
        <w:numPr>
          <w:ilvl w:val="0"/>
          <w:numId w:val="5"/>
        </w:numPr>
        <w:rPr>
          <w:rFonts w:hint="eastAsia"/>
        </w:rPr>
      </w:pPr>
      <w:r>
        <w:t>zachować szczególną ostrożność przy robotach prowadzonych w rejonie istniejącego uzbrojenia i urządzeń podziemnych - bezwzględnie wykonać ręcznie przekopy kontrolne.</w:t>
      </w:r>
    </w:p>
    <w:p w14:paraId="14AF0499" w14:textId="77777777" w:rsidR="00690A1E" w:rsidRDefault="00690A1E">
      <w:pPr>
        <w:rPr>
          <w:rFonts w:hint="eastAsia"/>
        </w:rPr>
      </w:pPr>
      <w:r>
        <w:rPr>
          <w:rFonts w:hint="eastAsia"/>
        </w:rPr>
        <w:br w:type="page"/>
      </w:r>
    </w:p>
    <w:p w14:paraId="6CED1B86" w14:textId="77777777" w:rsidR="000E44AF" w:rsidRDefault="000E44AF" w:rsidP="00690A1E">
      <w:pPr>
        <w:ind w:left="720"/>
        <w:rPr>
          <w:rFonts w:hint="eastAsia"/>
        </w:rPr>
      </w:pPr>
    </w:p>
    <w:p w14:paraId="2C7DE7F9" w14:textId="77777777" w:rsidR="000E44AF" w:rsidRDefault="00520643" w:rsidP="001A4747">
      <w:pPr>
        <w:pStyle w:val="Nagwek2"/>
        <w:rPr>
          <w:rFonts w:hint="eastAsia"/>
        </w:rPr>
      </w:pPr>
      <w:bookmarkStart w:id="12" w:name="_Toc48916871"/>
      <w:r>
        <w:t>Zestawienie podstawowych materiałów</w:t>
      </w:r>
      <w:bookmarkEnd w:id="12"/>
    </w:p>
    <w:tbl>
      <w:tblPr>
        <w:tblStyle w:val="Tabela-Siatka"/>
        <w:tblW w:w="8371" w:type="dxa"/>
        <w:tblLook w:val="04A0" w:firstRow="1" w:lastRow="0" w:firstColumn="1" w:lastColumn="0" w:noHBand="0" w:noVBand="1"/>
      </w:tblPr>
      <w:tblGrid>
        <w:gridCol w:w="646"/>
        <w:gridCol w:w="4663"/>
        <w:gridCol w:w="1283"/>
        <w:gridCol w:w="803"/>
        <w:gridCol w:w="976"/>
      </w:tblGrid>
      <w:tr w:rsidR="009149E8" w14:paraId="3C665C17" w14:textId="77777777" w:rsidTr="009149E8">
        <w:tc>
          <w:tcPr>
            <w:tcW w:w="646" w:type="dxa"/>
          </w:tcPr>
          <w:p w14:paraId="7538F9A5" w14:textId="77777777" w:rsidR="009149E8" w:rsidRDefault="009149E8">
            <w:pPr>
              <w:rPr>
                <w:rFonts w:hint="eastAsia"/>
              </w:rPr>
            </w:pPr>
            <w:r>
              <w:t>Lp.</w:t>
            </w:r>
          </w:p>
        </w:tc>
        <w:tc>
          <w:tcPr>
            <w:tcW w:w="4663" w:type="dxa"/>
          </w:tcPr>
          <w:p w14:paraId="25CE2601" w14:textId="77777777" w:rsidR="009149E8" w:rsidRDefault="009149E8">
            <w:pPr>
              <w:rPr>
                <w:rFonts w:hint="eastAsia"/>
              </w:rPr>
            </w:pPr>
            <w:r>
              <w:t>Nazwa</w:t>
            </w:r>
          </w:p>
        </w:tc>
        <w:tc>
          <w:tcPr>
            <w:tcW w:w="1283" w:type="dxa"/>
          </w:tcPr>
          <w:p w14:paraId="7094BFF7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Jednostka</w:t>
            </w:r>
          </w:p>
        </w:tc>
        <w:tc>
          <w:tcPr>
            <w:tcW w:w="803" w:type="dxa"/>
          </w:tcPr>
          <w:p w14:paraId="15954B23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Ilość</w:t>
            </w:r>
          </w:p>
        </w:tc>
        <w:tc>
          <w:tcPr>
            <w:tcW w:w="976" w:type="dxa"/>
          </w:tcPr>
          <w:p w14:paraId="1B70407A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Uwagi</w:t>
            </w:r>
          </w:p>
        </w:tc>
      </w:tr>
      <w:tr w:rsidR="009149E8" w14:paraId="69968BA0" w14:textId="77777777" w:rsidTr="009149E8">
        <w:tc>
          <w:tcPr>
            <w:tcW w:w="646" w:type="dxa"/>
          </w:tcPr>
          <w:p w14:paraId="3DE7BB0B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663" w:type="dxa"/>
          </w:tcPr>
          <w:p w14:paraId="7DFF62EB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283" w:type="dxa"/>
          </w:tcPr>
          <w:p w14:paraId="4982CDFA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803" w:type="dxa"/>
          </w:tcPr>
          <w:p w14:paraId="3A24CC5C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976" w:type="dxa"/>
          </w:tcPr>
          <w:p w14:paraId="30C0A569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9149E8" w14:paraId="0925806F" w14:textId="77777777" w:rsidTr="009149E8">
        <w:tc>
          <w:tcPr>
            <w:tcW w:w="646" w:type="dxa"/>
          </w:tcPr>
          <w:p w14:paraId="4F777B33" w14:textId="77777777" w:rsidR="009149E8" w:rsidRDefault="009149E8">
            <w:pPr>
              <w:rPr>
                <w:rFonts w:hint="eastAsia"/>
              </w:rPr>
            </w:pPr>
            <w:r>
              <w:t>1</w:t>
            </w:r>
          </w:p>
        </w:tc>
        <w:tc>
          <w:tcPr>
            <w:tcW w:w="4663" w:type="dxa"/>
          </w:tcPr>
          <w:p w14:paraId="35BE39F5" w14:textId="77777777" w:rsidR="009149E8" w:rsidRPr="00F55E75" w:rsidRDefault="007A50EF">
            <w:pPr>
              <w:rPr>
                <w:rFonts w:hint="eastAsia"/>
              </w:rPr>
            </w:pPr>
            <w:r>
              <w:t>Kabel YAKXS 2</w:t>
            </w:r>
            <w:r w:rsidR="009149E8">
              <w:t>x25 mm</w:t>
            </w:r>
            <w:r w:rsidR="009149E8">
              <w:rPr>
                <w:vertAlign w:val="superscript"/>
              </w:rPr>
              <w:t>2</w:t>
            </w:r>
          </w:p>
        </w:tc>
        <w:tc>
          <w:tcPr>
            <w:tcW w:w="1283" w:type="dxa"/>
          </w:tcPr>
          <w:p w14:paraId="5DC22B18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803" w:type="dxa"/>
          </w:tcPr>
          <w:p w14:paraId="7CFC0F4E" w14:textId="77777777" w:rsidR="009149E8" w:rsidRDefault="00F16E07" w:rsidP="00315267">
            <w:pPr>
              <w:jc w:val="center"/>
              <w:rPr>
                <w:rFonts w:hint="eastAsia"/>
              </w:rPr>
            </w:pPr>
            <w:r>
              <w:t>1</w:t>
            </w:r>
            <w:r w:rsidR="00315267">
              <w:t>32</w:t>
            </w:r>
          </w:p>
        </w:tc>
        <w:tc>
          <w:tcPr>
            <w:tcW w:w="976" w:type="dxa"/>
          </w:tcPr>
          <w:p w14:paraId="6CE43080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17356CBD" w14:textId="77777777" w:rsidTr="009149E8">
        <w:tc>
          <w:tcPr>
            <w:tcW w:w="646" w:type="dxa"/>
          </w:tcPr>
          <w:p w14:paraId="7EBCE562" w14:textId="77777777" w:rsidR="009149E8" w:rsidRDefault="00FC70EC">
            <w:pPr>
              <w:rPr>
                <w:rFonts w:hint="eastAsia"/>
              </w:rPr>
            </w:pPr>
            <w:r>
              <w:t>2</w:t>
            </w:r>
          </w:p>
        </w:tc>
        <w:tc>
          <w:tcPr>
            <w:tcW w:w="4663" w:type="dxa"/>
          </w:tcPr>
          <w:p w14:paraId="2FB8D03F" w14:textId="77777777" w:rsidR="009149E8" w:rsidRDefault="009149E8" w:rsidP="00FC70EC">
            <w:pPr>
              <w:rPr>
                <w:rFonts w:hint="eastAsia"/>
              </w:rPr>
            </w:pPr>
            <w:r>
              <w:t xml:space="preserve">Rura DVR </w:t>
            </w:r>
            <w:r w:rsidR="00FC70EC">
              <w:t>50</w:t>
            </w:r>
          </w:p>
        </w:tc>
        <w:tc>
          <w:tcPr>
            <w:tcW w:w="1283" w:type="dxa"/>
          </w:tcPr>
          <w:p w14:paraId="6019CD3D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803" w:type="dxa"/>
          </w:tcPr>
          <w:p w14:paraId="58E37A85" w14:textId="77777777" w:rsidR="009149E8" w:rsidRDefault="00315267" w:rsidP="009149E8">
            <w:pPr>
              <w:jc w:val="center"/>
              <w:rPr>
                <w:rFonts w:hint="eastAsia"/>
              </w:rPr>
            </w:pPr>
            <w:r>
              <w:t>110</w:t>
            </w:r>
          </w:p>
        </w:tc>
        <w:tc>
          <w:tcPr>
            <w:tcW w:w="976" w:type="dxa"/>
          </w:tcPr>
          <w:p w14:paraId="29E02698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20276C54" w14:textId="77777777" w:rsidTr="009149E8">
        <w:tc>
          <w:tcPr>
            <w:tcW w:w="646" w:type="dxa"/>
          </w:tcPr>
          <w:p w14:paraId="77994821" w14:textId="77777777" w:rsidR="009149E8" w:rsidRDefault="00FC70EC">
            <w:pPr>
              <w:rPr>
                <w:rFonts w:hint="eastAsia"/>
              </w:rPr>
            </w:pPr>
            <w:r>
              <w:t>3</w:t>
            </w:r>
          </w:p>
        </w:tc>
        <w:tc>
          <w:tcPr>
            <w:tcW w:w="4663" w:type="dxa"/>
          </w:tcPr>
          <w:p w14:paraId="4E71000A" w14:textId="77777777" w:rsidR="009149E8" w:rsidRDefault="007A50EF">
            <w:pPr>
              <w:rPr>
                <w:rFonts w:hint="eastAsia"/>
              </w:rPr>
            </w:pPr>
            <w:r>
              <w:t>Rura SRS 11</w:t>
            </w:r>
            <w:r w:rsidR="009149E8">
              <w:t>0</w:t>
            </w:r>
          </w:p>
        </w:tc>
        <w:tc>
          <w:tcPr>
            <w:tcW w:w="1283" w:type="dxa"/>
          </w:tcPr>
          <w:p w14:paraId="601B68C1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803" w:type="dxa"/>
          </w:tcPr>
          <w:p w14:paraId="168EAE40" w14:textId="77777777" w:rsidR="009149E8" w:rsidRDefault="00315267" w:rsidP="009149E8">
            <w:pPr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976" w:type="dxa"/>
          </w:tcPr>
          <w:p w14:paraId="7ABF8392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4FB2CDBE" w14:textId="77777777" w:rsidTr="009149E8">
        <w:tc>
          <w:tcPr>
            <w:tcW w:w="646" w:type="dxa"/>
          </w:tcPr>
          <w:p w14:paraId="2373A8C3" w14:textId="77777777" w:rsidR="009149E8" w:rsidRDefault="00FC70EC">
            <w:pPr>
              <w:rPr>
                <w:rFonts w:hint="eastAsia"/>
              </w:rPr>
            </w:pPr>
            <w:r>
              <w:t>4</w:t>
            </w:r>
          </w:p>
        </w:tc>
        <w:tc>
          <w:tcPr>
            <w:tcW w:w="4663" w:type="dxa"/>
          </w:tcPr>
          <w:p w14:paraId="271DF6F1" w14:textId="77777777" w:rsidR="009149E8" w:rsidRPr="00F55E75" w:rsidRDefault="009149E8">
            <w:pPr>
              <w:rPr>
                <w:rFonts w:hint="eastAsia"/>
              </w:rPr>
            </w:pPr>
            <w:r>
              <w:t>Przewód YDY 2x1,5 mm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83" w:type="dxa"/>
          </w:tcPr>
          <w:p w14:paraId="43973492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803" w:type="dxa"/>
          </w:tcPr>
          <w:p w14:paraId="1AC8A7A6" w14:textId="77777777" w:rsidR="009149E8" w:rsidRDefault="00315267" w:rsidP="009149E8">
            <w:pPr>
              <w:jc w:val="center"/>
              <w:rPr>
                <w:rFonts w:hint="eastAsia"/>
              </w:rPr>
            </w:pPr>
            <w:r>
              <w:t>66</w:t>
            </w:r>
          </w:p>
        </w:tc>
        <w:tc>
          <w:tcPr>
            <w:tcW w:w="976" w:type="dxa"/>
          </w:tcPr>
          <w:p w14:paraId="1ED44048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29F28E47" w14:textId="77777777" w:rsidTr="009149E8">
        <w:tc>
          <w:tcPr>
            <w:tcW w:w="646" w:type="dxa"/>
          </w:tcPr>
          <w:p w14:paraId="198BC5B9" w14:textId="77777777" w:rsidR="009149E8" w:rsidRDefault="00FC70EC">
            <w:pPr>
              <w:rPr>
                <w:rFonts w:hint="eastAsia"/>
              </w:rPr>
            </w:pPr>
            <w:r>
              <w:t>5</w:t>
            </w:r>
          </w:p>
        </w:tc>
        <w:tc>
          <w:tcPr>
            <w:tcW w:w="4663" w:type="dxa"/>
          </w:tcPr>
          <w:p w14:paraId="222CF990" w14:textId="77777777" w:rsidR="009149E8" w:rsidRDefault="009149E8">
            <w:pPr>
              <w:rPr>
                <w:rFonts w:hint="eastAsia"/>
              </w:rPr>
            </w:pPr>
            <w:r>
              <w:t>Rura RKLSP 16 mm</w:t>
            </w:r>
          </w:p>
        </w:tc>
        <w:tc>
          <w:tcPr>
            <w:tcW w:w="1283" w:type="dxa"/>
          </w:tcPr>
          <w:p w14:paraId="326EDB5C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803" w:type="dxa"/>
          </w:tcPr>
          <w:p w14:paraId="61E22E4A" w14:textId="77777777" w:rsidR="009149E8" w:rsidRDefault="00315267" w:rsidP="00315267">
            <w:pPr>
              <w:jc w:val="center"/>
              <w:rPr>
                <w:rFonts w:hint="eastAsia"/>
              </w:rPr>
            </w:pPr>
            <w:r>
              <w:t>66</w:t>
            </w:r>
          </w:p>
        </w:tc>
        <w:tc>
          <w:tcPr>
            <w:tcW w:w="976" w:type="dxa"/>
          </w:tcPr>
          <w:p w14:paraId="3D16ACDE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62C45546" w14:textId="77777777" w:rsidTr="009149E8">
        <w:tc>
          <w:tcPr>
            <w:tcW w:w="646" w:type="dxa"/>
          </w:tcPr>
          <w:p w14:paraId="5948F429" w14:textId="77777777" w:rsidR="009149E8" w:rsidRDefault="00FC70EC">
            <w:pPr>
              <w:rPr>
                <w:rFonts w:hint="eastAsia"/>
              </w:rPr>
            </w:pPr>
            <w:r>
              <w:t>6</w:t>
            </w:r>
          </w:p>
        </w:tc>
        <w:tc>
          <w:tcPr>
            <w:tcW w:w="4663" w:type="dxa"/>
          </w:tcPr>
          <w:p w14:paraId="5ECBB5D7" w14:textId="77777777" w:rsidR="009149E8" w:rsidRDefault="009149E8" w:rsidP="009149E8">
            <w:pPr>
              <w:rPr>
                <w:rFonts w:hint="eastAsia"/>
              </w:rPr>
            </w:pPr>
            <w:r>
              <w:t xml:space="preserve">Fundament betonowy </w:t>
            </w:r>
          </w:p>
        </w:tc>
        <w:tc>
          <w:tcPr>
            <w:tcW w:w="1283" w:type="dxa"/>
          </w:tcPr>
          <w:p w14:paraId="480BD6FE" w14:textId="77777777" w:rsidR="009149E8" w:rsidRDefault="009149E8" w:rsidP="009149E8">
            <w:pPr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03" w:type="dxa"/>
          </w:tcPr>
          <w:p w14:paraId="0943989B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976" w:type="dxa"/>
          </w:tcPr>
          <w:p w14:paraId="01422CFB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0F87DDF9" w14:textId="77777777" w:rsidTr="009149E8">
        <w:tc>
          <w:tcPr>
            <w:tcW w:w="646" w:type="dxa"/>
          </w:tcPr>
          <w:p w14:paraId="21085233" w14:textId="77777777" w:rsidR="009149E8" w:rsidRDefault="00FC70EC">
            <w:pPr>
              <w:rPr>
                <w:rFonts w:hint="eastAsia"/>
              </w:rPr>
            </w:pPr>
            <w:r>
              <w:t>7</w:t>
            </w:r>
          </w:p>
        </w:tc>
        <w:tc>
          <w:tcPr>
            <w:tcW w:w="4663" w:type="dxa"/>
          </w:tcPr>
          <w:p w14:paraId="57461F74" w14:textId="77777777" w:rsidR="009149E8" w:rsidRDefault="009149E8">
            <w:pPr>
              <w:rPr>
                <w:rFonts w:hint="eastAsia"/>
              </w:rPr>
            </w:pPr>
            <w:r>
              <w:t xml:space="preserve">Komplet elementów złącznych słupa </w:t>
            </w:r>
          </w:p>
        </w:tc>
        <w:tc>
          <w:tcPr>
            <w:tcW w:w="1283" w:type="dxa"/>
          </w:tcPr>
          <w:p w14:paraId="3831966F" w14:textId="77777777" w:rsidR="009149E8" w:rsidRDefault="009149E8" w:rsidP="009149E8">
            <w:pPr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03" w:type="dxa"/>
          </w:tcPr>
          <w:p w14:paraId="6164EC60" w14:textId="77777777" w:rsidR="009149E8" w:rsidRDefault="009149E8" w:rsidP="009149E8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976" w:type="dxa"/>
          </w:tcPr>
          <w:p w14:paraId="77CD06B9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35DAA0F2" w14:textId="77777777" w:rsidTr="009149E8">
        <w:tc>
          <w:tcPr>
            <w:tcW w:w="646" w:type="dxa"/>
          </w:tcPr>
          <w:p w14:paraId="6A5B492F" w14:textId="77777777" w:rsidR="009149E8" w:rsidRDefault="00FC70EC">
            <w:pPr>
              <w:rPr>
                <w:rFonts w:hint="eastAsia"/>
              </w:rPr>
            </w:pPr>
            <w:r>
              <w:t>8</w:t>
            </w:r>
          </w:p>
        </w:tc>
        <w:tc>
          <w:tcPr>
            <w:tcW w:w="4663" w:type="dxa"/>
          </w:tcPr>
          <w:p w14:paraId="4B1384F6" w14:textId="77777777" w:rsidR="009149E8" w:rsidRDefault="009149E8">
            <w:pPr>
              <w:rPr>
                <w:rFonts w:hint="eastAsia"/>
              </w:rPr>
            </w:pPr>
            <w:r>
              <w:t>Słup oświetleniowy okrągły aluminiowy 8 m</w:t>
            </w:r>
          </w:p>
        </w:tc>
        <w:tc>
          <w:tcPr>
            <w:tcW w:w="1283" w:type="dxa"/>
          </w:tcPr>
          <w:p w14:paraId="46E0B8FE" w14:textId="77777777" w:rsidR="009149E8" w:rsidRDefault="009149E8" w:rsidP="009149E8">
            <w:pPr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03" w:type="dxa"/>
          </w:tcPr>
          <w:p w14:paraId="3625CA21" w14:textId="77777777" w:rsidR="009149E8" w:rsidRDefault="001B25C9" w:rsidP="009149E8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976" w:type="dxa"/>
          </w:tcPr>
          <w:p w14:paraId="62C8365E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9149E8" w14:paraId="057B5D09" w14:textId="77777777" w:rsidTr="009149E8">
        <w:tc>
          <w:tcPr>
            <w:tcW w:w="646" w:type="dxa"/>
          </w:tcPr>
          <w:p w14:paraId="1F5D33DD" w14:textId="77777777" w:rsidR="009149E8" w:rsidRDefault="00FC70EC">
            <w:pPr>
              <w:rPr>
                <w:rFonts w:hint="eastAsia"/>
              </w:rPr>
            </w:pPr>
            <w:r>
              <w:t>9</w:t>
            </w:r>
          </w:p>
        </w:tc>
        <w:tc>
          <w:tcPr>
            <w:tcW w:w="4663" w:type="dxa"/>
          </w:tcPr>
          <w:p w14:paraId="559B77DB" w14:textId="77777777" w:rsidR="009149E8" w:rsidRDefault="001B25C9" w:rsidP="001B25C9">
            <w:pPr>
              <w:rPr>
                <w:rFonts w:hint="eastAsia"/>
              </w:rPr>
            </w:pPr>
            <w:r>
              <w:t>Słup oświetleniowy okrągły aluminiowy 6 m</w:t>
            </w:r>
          </w:p>
        </w:tc>
        <w:tc>
          <w:tcPr>
            <w:tcW w:w="1283" w:type="dxa"/>
          </w:tcPr>
          <w:p w14:paraId="4851ECD7" w14:textId="77777777" w:rsidR="009149E8" w:rsidRDefault="007612CA" w:rsidP="009149E8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09F7DD9C" w14:textId="77777777" w:rsidR="009149E8" w:rsidRDefault="001B25C9" w:rsidP="009149E8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976" w:type="dxa"/>
          </w:tcPr>
          <w:p w14:paraId="04FD5390" w14:textId="77777777" w:rsidR="009149E8" w:rsidRDefault="009149E8" w:rsidP="009149E8">
            <w:pPr>
              <w:jc w:val="center"/>
              <w:rPr>
                <w:rFonts w:hint="eastAsia"/>
              </w:rPr>
            </w:pPr>
          </w:p>
        </w:tc>
      </w:tr>
      <w:tr w:rsidR="001B25C9" w14:paraId="13A1155E" w14:textId="77777777" w:rsidTr="009149E8">
        <w:tc>
          <w:tcPr>
            <w:tcW w:w="646" w:type="dxa"/>
          </w:tcPr>
          <w:p w14:paraId="68ACCBB4" w14:textId="77777777" w:rsidR="001B25C9" w:rsidRDefault="001B25C9" w:rsidP="001B25C9">
            <w:pPr>
              <w:rPr>
                <w:rFonts w:hint="eastAsia"/>
              </w:rPr>
            </w:pPr>
            <w:r>
              <w:t>10</w:t>
            </w:r>
          </w:p>
        </w:tc>
        <w:tc>
          <w:tcPr>
            <w:tcW w:w="4663" w:type="dxa"/>
          </w:tcPr>
          <w:p w14:paraId="480FA363" w14:textId="77777777" w:rsidR="001B25C9" w:rsidRDefault="001B25C9" w:rsidP="001B25C9">
            <w:pPr>
              <w:rPr>
                <w:rFonts w:hint="eastAsia"/>
              </w:rPr>
            </w:pPr>
            <w:r>
              <w:t>Wysięgnik 1,5 m, 5</w:t>
            </w:r>
            <w:r>
              <w:rPr>
                <w:rFonts w:ascii="Times New Roman" w:hAnsi="Times New Roman" w:cs="Times New Roman"/>
              </w:rPr>
              <w:t>°</w:t>
            </w:r>
          </w:p>
        </w:tc>
        <w:tc>
          <w:tcPr>
            <w:tcW w:w="1283" w:type="dxa"/>
          </w:tcPr>
          <w:p w14:paraId="1AFBF57E" w14:textId="77777777" w:rsidR="001B25C9" w:rsidRDefault="007612CA" w:rsidP="001B25C9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4F05A529" w14:textId="77777777" w:rsidR="001B25C9" w:rsidRDefault="0048259A" w:rsidP="001B25C9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976" w:type="dxa"/>
          </w:tcPr>
          <w:p w14:paraId="269DED30" w14:textId="77777777" w:rsidR="001B25C9" w:rsidRDefault="001B25C9" w:rsidP="001B25C9">
            <w:pPr>
              <w:jc w:val="center"/>
              <w:rPr>
                <w:rFonts w:hint="eastAsia"/>
              </w:rPr>
            </w:pPr>
          </w:p>
        </w:tc>
      </w:tr>
      <w:tr w:rsidR="001B25C9" w14:paraId="32114E56" w14:textId="77777777" w:rsidTr="009149E8">
        <w:tc>
          <w:tcPr>
            <w:tcW w:w="646" w:type="dxa"/>
          </w:tcPr>
          <w:p w14:paraId="25BD8334" w14:textId="77777777" w:rsidR="001B25C9" w:rsidRDefault="001B25C9" w:rsidP="001B25C9">
            <w:pPr>
              <w:rPr>
                <w:rFonts w:hint="eastAsia"/>
              </w:rPr>
            </w:pPr>
            <w:r>
              <w:t>11</w:t>
            </w:r>
          </w:p>
        </w:tc>
        <w:tc>
          <w:tcPr>
            <w:tcW w:w="4663" w:type="dxa"/>
          </w:tcPr>
          <w:p w14:paraId="725F2360" w14:textId="77777777" w:rsidR="001B25C9" w:rsidRDefault="0048259A" w:rsidP="001B25C9">
            <w:pPr>
              <w:rPr>
                <w:rFonts w:hint="eastAsia"/>
              </w:rPr>
            </w:pPr>
            <w:r>
              <w:t>Wysięgnik 1,5 m, 5</w:t>
            </w:r>
            <w:r>
              <w:rPr>
                <w:rFonts w:ascii="Times New Roman" w:hAnsi="Times New Roman" w:cs="Times New Roman"/>
              </w:rPr>
              <w:t>°, podwójny 90°</w:t>
            </w:r>
          </w:p>
        </w:tc>
        <w:tc>
          <w:tcPr>
            <w:tcW w:w="1283" w:type="dxa"/>
          </w:tcPr>
          <w:p w14:paraId="46DD10A3" w14:textId="77777777" w:rsidR="001B25C9" w:rsidRDefault="0048259A" w:rsidP="001B25C9">
            <w:pPr>
              <w:jc w:val="center"/>
              <w:rPr>
                <w:rFonts w:hint="eastAsia"/>
              </w:rPr>
            </w:pPr>
            <w:r>
              <w:t>szt.</w:t>
            </w:r>
          </w:p>
        </w:tc>
        <w:tc>
          <w:tcPr>
            <w:tcW w:w="803" w:type="dxa"/>
          </w:tcPr>
          <w:p w14:paraId="29D4134F" w14:textId="77777777" w:rsidR="001B25C9" w:rsidRDefault="0048259A" w:rsidP="001B25C9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976" w:type="dxa"/>
          </w:tcPr>
          <w:p w14:paraId="47F58C39" w14:textId="77777777" w:rsidR="001B25C9" w:rsidRDefault="001B25C9" w:rsidP="001B25C9">
            <w:pPr>
              <w:jc w:val="center"/>
              <w:rPr>
                <w:rFonts w:hint="eastAsia"/>
              </w:rPr>
            </w:pPr>
          </w:p>
        </w:tc>
      </w:tr>
      <w:tr w:rsidR="0048259A" w14:paraId="239D1236" w14:textId="77777777" w:rsidTr="009149E8">
        <w:tc>
          <w:tcPr>
            <w:tcW w:w="646" w:type="dxa"/>
          </w:tcPr>
          <w:p w14:paraId="5CF6F4BC" w14:textId="77777777" w:rsidR="0048259A" w:rsidRDefault="0048259A" w:rsidP="0048259A">
            <w:pPr>
              <w:rPr>
                <w:rFonts w:hint="eastAsia"/>
              </w:rPr>
            </w:pPr>
            <w:r>
              <w:t>12</w:t>
            </w:r>
          </w:p>
        </w:tc>
        <w:tc>
          <w:tcPr>
            <w:tcW w:w="4663" w:type="dxa"/>
          </w:tcPr>
          <w:p w14:paraId="0917B2AE" w14:textId="77777777" w:rsidR="0048259A" w:rsidRDefault="0048259A" w:rsidP="0048259A">
            <w:pPr>
              <w:rPr>
                <w:rFonts w:hint="eastAsia"/>
              </w:rPr>
            </w:pPr>
            <w:r>
              <w:t>Wysięgnik 0,5 m, 0</w:t>
            </w:r>
            <w:r>
              <w:rPr>
                <w:rFonts w:ascii="Times New Roman" w:hAnsi="Times New Roman" w:cs="Times New Roman"/>
              </w:rPr>
              <w:t>°</w:t>
            </w:r>
          </w:p>
        </w:tc>
        <w:tc>
          <w:tcPr>
            <w:tcW w:w="1283" w:type="dxa"/>
          </w:tcPr>
          <w:p w14:paraId="6D2E83A4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2C7D20E4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976" w:type="dxa"/>
          </w:tcPr>
          <w:p w14:paraId="57639D79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  <w:tr w:rsidR="0048259A" w14:paraId="578C9BD0" w14:textId="77777777" w:rsidTr="009149E8">
        <w:tc>
          <w:tcPr>
            <w:tcW w:w="646" w:type="dxa"/>
          </w:tcPr>
          <w:p w14:paraId="5BD060A1" w14:textId="77777777" w:rsidR="0048259A" w:rsidRDefault="0048259A" w:rsidP="0048259A">
            <w:pPr>
              <w:rPr>
                <w:rFonts w:hint="eastAsia"/>
              </w:rPr>
            </w:pPr>
            <w:r>
              <w:t>13</w:t>
            </w:r>
          </w:p>
        </w:tc>
        <w:tc>
          <w:tcPr>
            <w:tcW w:w="4663" w:type="dxa"/>
          </w:tcPr>
          <w:p w14:paraId="6417F779" w14:textId="77777777" w:rsidR="0048259A" w:rsidRDefault="0048259A" w:rsidP="0048259A">
            <w:pPr>
              <w:rPr>
                <w:rFonts w:hint="eastAsia"/>
              </w:rPr>
            </w:pPr>
            <w:r>
              <w:t>Oprawa oświetleniowa LED 40W w II klasie ochronności</w:t>
            </w:r>
          </w:p>
        </w:tc>
        <w:tc>
          <w:tcPr>
            <w:tcW w:w="1283" w:type="dxa"/>
          </w:tcPr>
          <w:p w14:paraId="067DC7E2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2269E44C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976" w:type="dxa"/>
          </w:tcPr>
          <w:p w14:paraId="5367FE1E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  <w:tr w:rsidR="0048259A" w14:paraId="4D8FD2AE" w14:textId="77777777" w:rsidTr="009149E8">
        <w:tc>
          <w:tcPr>
            <w:tcW w:w="646" w:type="dxa"/>
          </w:tcPr>
          <w:p w14:paraId="48426F60" w14:textId="77777777" w:rsidR="0048259A" w:rsidRDefault="0048259A" w:rsidP="0048259A">
            <w:pPr>
              <w:rPr>
                <w:rFonts w:hint="eastAsia"/>
              </w:rPr>
            </w:pPr>
            <w:r>
              <w:t>14</w:t>
            </w:r>
          </w:p>
        </w:tc>
        <w:tc>
          <w:tcPr>
            <w:tcW w:w="4663" w:type="dxa"/>
          </w:tcPr>
          <w:p w14:paraId="37B79689" w14:textId="77777777" w:rsidR="0048259A" w:rsidRDefault="0048259A" w:rsidP="0048259A">
            <w:pPr>
              <w:rPr>
                <w:rFonts w:hint="eastAsia"/>
              </w:rPr>
            </w:pPr>
            <w:r>
              <w:t>Oprawa oświetleniowa LED 15W w II klasie ochronności</w:t>
            </w:r>
          </w:p>
        </w:tc>
        <w:tc>
          <w:tcPr>
            <w:tcW w:w="1283" w:type="dxa"/>
          </w:tcPr>
          <w:p w14:paraId="1916C563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199F229C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976" w:type="dxa"/>
          </w:tcPr>
          <w:p w14:paraId="08FF84A1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  <w:tr w:rsidR="0048259A" w14:paraId="7786FF57" w14:textId="77777777" w:rsidTr="009149E8">
        <w:tc>
          <w:tcPr>
            <w:tcW w:w="646" w:type="dxa"/>
          </w:tcPr>
          <w:p w14:paraId="21922DE9" w14:textId="77777777" w:rsidR="0048259A" w:rsidRDefault="0048259A" w:rsidP="0048259A">
            <w:pPr>
              <w:rPr>
                <w:rFonts w:hint="eastAsia"/>
              </w:rPr>
            </w:pPr>
            <w:r>
              <w:t>15</w:t>
            </w:r>
          </w:p>
        </w:tc>
        <w:tc>
          <w:tcPr>
            <w:tcW w:w="4663" w:type="dxa"/>
          </w:tcPr>
          <w:p w14:paraId="7FF80F2B" w14:textId="77777777" w:rsidR="0048259A" w:rsidRDefault="0048259A" w:rsidP="0048259A">
            <w:pPr>
              <w:rPr>
                <w:rFonts w:hint="eastAsia"/>
              </w:rPr>
            </w:pPr>
            <w:r>
              <w:t>Złącze słupowe w II klasie ochronności pojedyncze</w:t>
            </w:r>
          </w:p>
        </w:tc>
        <w:tc>
          <w:tcPr>
            <w:tcW w:w="1283" w:type="dxa"/>
          </w:tcPr>
          <w:p w14:paraId="6A6AE86B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22633E32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976" w:type="dxa"/>
          </w:tcPr>
          <w:p w14:paraId="5455B82A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  <w:tr w:rsidR="0048259A" w14:paraId="5C119452" w14:textId="77777777" w:rsidTr="009149E8">
        <w:tc>
          <w:tcPr>
            <w:tcW w:w="646" w:type="dxa"/>
          </w:tcPr>
          <w:p w14:paraId="10FEB5E1" w14:textId="77777777" w:rsidR="0048259A" w:rsidRDefault="0048259A" w:rsidP="0048259A">
            <w:pPr>
              <w:rPr>
                <w:rFonts w:hint="eastAsia"/>
              </w:rPr>
            </w:pPr>
            <w:r>
              <w:t>16</w:t>
            </w:r>
          </w:p>
        </w:tc>
        <w:tc>
          <w:tcPr>
            <w:tcW w:w="4663" w:type="dxa"/>
          </w:tcPr>
          <w:p w14:paraId="1694233A" w14:textId="77777777" w:rsidR="0048259A" w:rsidRDefault="0048259A" w:rsidP="0048259A">
            <w:pPr>
              <w:rPr>
                <w:rFonts w:hint="eastAsia"/>
              </w:rPr>
            </w:pPr>
            <w:r>
              <w:t>Złącze słupowe w II klasie ochronności podwójne</w:t>
            </w:r>
          </w:p>
        </w:tc>
        <w:tc>
          <w:tcPr>
            <w:tcW w:w="1283" w:type="dxa"/>
          </w:tcPr>
          <w:p w14:paraId="4C181B2C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53D73C2D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976" w:type="dxa"/>
          </w:tcPr>
          <w:p w14:paraId="032C7859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  <w:tr w:rsidR="0048259A" w14:paraId="69DA2FF0" w14:textId="77777777" w:rsidTr="009149E8">
        <w:tc>
          <w:tcPr>
            <w:tcW w:w="646" w:type="dxa"/>
          </w:tcPr>
          <w:p w14:paraId="2973EB27" w14:textId="77777777" w:rsidR="0048259A" w:rsidRDefault="0048259A" w:rsidP="0048259A">
            <w:pPr>
              <w:rPr>
                <w:rFonts w:hint="eastAsia"/>
              </w:rPr>
            </w:pPr>
            <w:r>
              <w:t>17</w:t>
            </w:r>
          </w:p>
        </w:tc>
        <w:tc>
          <w:tcPr>
            <w:tcW w:w="4663" w:type="dxa"/>
          </w:tcPr>
          <w:p w14:paraId="5F110E15" w14:textId="77777777" w:rsidR="0048259A" w:rsidRDefault="0048259A" w:rsidP="0048259A">
            <w:pPr>
              <w:rPr>
                <w:rFonts w:hint="eastAsia"/>
              </w:rPr>
            </w:pPr>
            <w:r>
              <w:t xml:space="preserve">Wkładka bezpiecznikowa D01/E14 </w:t>
            </w:r>
            <w:proofErr w:type="spellStart"/>
            <w:r>
              <w:t>gG</w:t>
            </w:r>
            <w:proofErr w:type="spellEnd"/>
            <w:r>
              <w:t xml:space="preserve"> 6A</w:t>
            </w:r>
          </w:p>
        </w:tc>
        <w:tc>
          <w:tcPr>
            <w:tcW w:w="1283" w:type="dxa"/>
          </w:tcPr>
          <w:p w14:paraId="2C563072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018D3FB6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976" w:type="dxa"/>
          </w:tcPr>
          <w:p w14:paraId="22D1E8BC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  <w:tr w:rsidR="0048259A" w14:paraId="12D51DD1" w14:textId="77777777" w:rsidTr="009149E8">
        <w:tc>
          <w:tcPr>
            <w:tcW w:w="646" w:type="dxa"/>
          </w:tcPr>
          <w:p w14:paraId="726E0601" w14:textId="77777777" w:rsidR="0048259A" w:rsidRDefault="0048259A" w:rsidP="0048259A">
            <w:pPr>
              <w:rPr>
                <w:rFonts w:hint="eastAsia"/>
              </w:rPr>
            </w:pPr>
          </w:p>
        </w:tc>
        <w:tc>
          <w:tcPr>
            <w:tcW w:w="4663" w:type="dxa"/>
          </w:tcPr>
          <w:p w14:paraId="01E9479B" w14:textId="77777777" w:rsidR="0048259A" w:rsidRDefault="0048259A" w:rsidP="0048259A">
            <w:pPr>
              <w:rPr>
                <w:rFonts w:hint="eastAsia"/>
              </w:rPr>
            </w:pPr>
            <w:r>
              <w:t>Oznacznik kablowy</w:t>
            </w:r>
          </w:p>
        </w:tc>
        <w:tc>
          <w:tcPr>
            <w:tcW w:w="1283" w:type="dxa"/>
          </w:tcPr>
          <w:p w14:paraId="6D6CC6DE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szt</w:t>
            </w:r>
            <w:r>
              <w:rPr>
                <w:rFonts w:hint="eastAsia"/>
              </w:rPr>
              <w:t>.</w:t>
            </w:r>
          </w:p>
        </w:tc>
        <w:tc>
          <w:tcPr>
            <w:tcW w:w="803" w:type="dxa"/>
          </w:tcPr>
          <w:p w14:paraId="01163062" w14:textId="77777777" w:rsidR="0048259A" w:rsidRDefault="0048259A" w:rsidP="0048259A">
            <w:pPr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976" w:type="dxa"/>
          </w:tcPr>
          <w:p w14:paraId="4B4AE236" w14:textId="77777777" w:rsidR="0048259A" w:rsidRDefault="0048259A" w:rsidP="0048259A">
            <w:pPr>
              <w:jc w:val="center"/>
              <w:rPr>
                <w:rFonts w:hint="eastAsia"/>
              </w:rPr>
            </w:pPr>
          </w:p>
        </w:tc>
      </w:tr>
    </w:tbl>
    <w:p w14:paraId="14E5A4F5" w14:textId="77777777" w:rsidR="00F55E75" w:rsidRDefault="00F55E75">
      <w:pPr>
        <w:rPr>
          <w:rFonts w:hint="eastAsia"/>
        </w:rPr>
      </w:pPr>
    </w:p>
    <w:p w14:paraId="48F6102A" w14:textId="77777777" w:rsidR="0084603B" w:rsidRDefault="0084603B" w:rsidP="0084603B">
      <w:pPr>
        <w:pStyle w:val="Tekstpodstawowy"/>
        <w:rPr>
          <w:rFonts w:hint="eastAsia"/>
        </w:rPr>
      </w:pPr>
      <w:r>
        <w:rPr>
          <w:rFonts w:hint="eastAsia"/>
        </w:rPr>
        <w:br w:type="page"/>
      </w:r>
    </w:p>
    <w:p w14:paraId="707CB22E" w14:textId="77777777" w:rsidR="0084603B" w:rsidRDefault="0084603B" w:rsidP="00520643">
      <w:pPr>
        <w:pStyle w:val="Nagwek1"/>
        <w:rPr>
          <w:rFonts w:hint="eastAsia"/>
        </w:rPr>
      </w:pPr>
      <w:bookmarkStart w:id="13" w:name="_Toc48916872"/>
      <w:r>
        <w:lastRenderedPageBreak/>
        <w:t>INFORMACJE BIOZ</w:t>
      </w:r>
      <w:bookmarkEnd w:id="13"/>
    </w:p>
    <w:p w14:paraId="10DEE36F" w14:textId="77777777" w:rsidR="002E445C" w:rsidRPr="002E445C" w:rsidRDefault="002E445C" w:rsidP="00783062">
      <w:pPr>
        <w:spacing w:before="120"/>
        <w:jc w:val="center"/>
        <w:rPr>
          <w:rFonts w:hint="eastAsia"/>
          <w:b/>
          <w:sz w:val="28"/>
        </w:rPr>
      </w:pPr>
      <w:r w:rsidRPr="002E445C">
        <w:rPr>
          <w:b/>
          <w:sz w:val="28"/>
        </w:rPr>
        <w:t>INFORMACJA DOTYCZĄCA</w:t>
      </w:r>
    </w:p>
    <w:p w14:paraId="51C7E4A0" w14:textId="77777777" w:rsidR="002E445C" w:rsidRPr="002E445C" w:rsidRDefault="002E445C" w:rsidP="002E445C">
      <w:pPr>
        <w:jc w:val="center"/>
        <w:rPr>
          <w:rFonts w:hint="eastAsia"/>
          <w:b/>
          <w:sz w:val="28"/>
        </w:rPr>
      </w:pPr>
      <w:r w:rsidRPr="002E445C">
        <w:rPr>
          <w:b/>
          <w:sz w:val="28"/>
        </w:rPr>
        <w:t>BEZPIECZEŃSTWA I OCHRONY ZDROWIA</w:t>
      </w:r>
    </w:p>
    <w:p w14:paraId="7C9ABD04" w14:textId="77777777" w:rsidR="002E445C" w:rsidRDefault="002E445C" w:rsidP="002E445C">
      <w:pPr>
        <w:jc w:val="center"/>
        <w:rPr>
          <w:rFonts w:hint="eastAsia"/>
        </w:rPr>
      </w:pPr>
      <w:r>
        <w:t xml:space="preserve">budowy oświetlenia ulicznego ul. </w:t>
      </w:r>
      <w:r w:rsidR="00F008B9">
        <w:t>Kowalika</w:t>
      </w:r>
      <w:r>
        <w:t xml:space="preserve"> w Pruszkowie</w:t>
      </w:r>
    </w:p>
    <w:p w14:paraId="57523C10" w14:textId="77777777" w:rsidR="002E445C" w:rsidRDefault="002E445C" w:rsidP="002E445C">
      <w:pPr>
        <w:jc w:val="center"/>
        <w:rPr>
          <w:rFonts w:hint="eastAsia"/>
        </w:rPr>
      </w:pPr>
      <w:r>
        <w:t xml:space="preserve">na odcinku </w:t>
      </w:r>
      <w:r w:rsidR="00F008B9">
        <w:t xml:space="preserve">od </w:t>
      </w:r>
      <w:r>
        <w:t xml:space="preserve">ul. </w:t>
      </w:r>
      <w:r w:rsidR="005F7BAA">
        <w:t>Wiśniowej</w:t>
      </w:r>
      <w:r>
        <w:t xml:space="preserve"> </w:t>
      </w:r>
      <w:r w:rsidR="00F008B9">
        <w:t>do ul. P</w:t>
      </w:r>
      <w:r w:rsidR="005F7BAA">
        <w:t>rzechodniej</w:t>
      </w:r>
      <w:r>
        <w:t>.</w:t>
      </w:r>
    </w:p>
    <w:p w14:paraId="6B5EA0ED" w14:textId="77777777" w:rsidR="002E445C" w:rsidRPr="009E5B00" w:rsidRDefault="002E445C" w:rsidP="006C5D54">
      <w:pPr>
        <w:pStyle w:val="Nagwek2"/>
        <w:rPr>
          <w:rFonts w:hint="eastAsia"/>
          <w:b w:val="0"/>
        </w:rPr>
      </w:pPr>
      <w:bookmarkStart w:id="14" w:name="_Toc48916873"/>
      <w:r w:rsidRPr="009E5B00">
        <w:rPr>
          <w:b w:val="0"/>
        </w:rPr>
        <w:t>Z</w:t>
      </w:r>
      <w:r w:rsidR="009E5B00" w:rsidRPr="009E5B00">
        <w:rPr>
          <w:b w:val="0"/>
        </w:rPr>
        <w:t>a</w:t>
      </w:r>
      <w:r w:rsidR="009E5B00">
        <w:rPr>
          <w:b w:val="0"/>
        </w:rPr>
        <w:t>kres robót</w:t>
      </w:r>
      <w:bookmarkEnd w:id="14"/>
    </w:p>
    <w:p w14:paraId="28509996" w14:textId="77777777" w:rsidR="002E445C" w:rsidRPr="009E5B00" w:rsidRDefault="002E445C" w:rsidP="009E5B00">
      <w:pPr>
        <w:ind w:firstLine="576"/>
        <w:rPr>
          <w:rFonts w:hint="eastAsia"/>
        </w:rPr>
      </w:pPr>
      <w:r w:rsidRPr="009E5B00">
        <w:t>Zakres robót obejmuje:</w:t>
      </w:r>
    </w:p>
    <w:p w14:paraId="3720E224" w14:textId="77777777" w:rsidR="00120AC6" w:rsidRDefault="00120AC6" w:rsidP="009E5B00">
      <w:pPr>
        <w:pStyle w:val="Akapitzlist"/>
        <w:numPr>
          <w:ilvl w:val="0"/>
          <w:numId w:val="15"/>
        </w:numPr>
        <w:rPr>
          <w:rFonts w:hint="eastAsia"/>
        </w:rPr>
      </w:pPr>
      <w:r>
        <w:t xml:space="preserve">demontaż dwóch słupów oświetlenia ulicznego </w:t>
      </w:r>
      <w:r w:rsidRPr="009E5B00">
        <w:t>(kompletnych ze złączami słupowymi, wysięgnikami oraz z oprawami )</w:t>
      </w:r>
      <w:r>
        <w:rPr>
          <w:rFonts w:hint="eastAsia"/>
        </w:rPr>
        <w:t xml:space="preserve">na fundamentach wraz z </w:t>
      </w:r>
      <w:r>
        <w:t xml:space="preserve">napowietrzną </w:t>
      </w:r>
      <w:proofErr w:type="spellStart"/>
      <w:r>
        <w:rPr>
          <w:rFonts w:hint="eastAsia"/>
        </w:rPr>
        <w:t>lini</w:t>
      </w:r>
      <w:proofErr w:type="spellEnd"/>
      <w:r>
        <w:rPr>
          <w:rFonts w:hint="eastAsia"/>
        </w:rPr>
        <w:t>ą</w:t>
      </w:r>
      <w:r>
        <w:rPr>
          <w:rFonts w:hint="eastAsia"/>
        </w:rPr>
        <w:t xml:space="preserve"> zasilaj</w:t>
      </w:r>
      <w:r>
        <w:rPr>
          <w:rFonts w:ascii="Calibri" w:eastAsia="Calibri" w:hAnsi="Calibri" w:cs="Calibri"/>
        </w:rPr>
        <w:t>ącą Al. 25 mm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>,</w:t>
      </w:r>
    </w:p>
    <w:p w14:paraId="03903FF8" w14:textId="77777777" w:rsidR="00120AC6" w:rsidRDefault="00120AC6" w:rsidP="00120AC6">
      <w:pPr>
        <w:pStyle w:val="Akapitzlist"/>
        <w:numPr>
          <w:ilvl w:val="0"/>
          <w:numId w:val="15"/>
        </w:numPr>
        <w:rPr>
          <w:rFonts w:hint="eastAsia"/>
        </w:rPr>
      </w:pPr>
      <w:r w:rsidRPr="009E5B00">
        <w:t>posadowieni</w:t>
      </w:r>
      <w:r w:rsidRPr="009E5B00">
        <w:rPr>
          <w:rFonts w:hint="eastAsia"/>
        </w:rPr>
        <w:t>e</w:t>
      </w:r>
      <w:r w:rsidRPr="009E5B00">
        <w:t xml:space="preserve"> 5 sztuk słup</w:t>
      </w:r>
      <w:r w:rsidRPr="009E5B00">
        <w:rPr>
          <w:rFonts w:hint="eastAsia"/>
        </w:rPr>
        <w:t>ó</w:t>
      </w:r>
      <w:r w:rsidRPr="009E5B00">
        <w:t>w oświetlenia ulicznego (kompletnych ze złączami słupowym</w:t>
      </w:r>
      <w:r w:rsidR="0098197F">
        <w:t>i, wysięgnikami oraz z oprawami</w:t>
      </w:r>
      <w:r w:rsidRPr="009E5B00">
        <w:t>)</w:t>
      </w:r>
      <w:r w:rsidR="0098197F">
        <w:t xml:space="preserve"> </w:t>
      </w:r>
      <w:r w:rsidRPr="009E5B00">
        <w:rPr>
          <w:rFonts w:hint="eastAsia"/>
        </w:rPr>
        <w:t>na fundamentach;</w:t>
      </w:r>
    </w:p>
    <w:p w14:paraId="4FF2CC1C" w14:textId="77777777" w:rsidR="002E445C" w:rsidRPr="009E5B00" w:rsidRDefault="002E445C" w:rsidP="009E5B00">
      <w:pPr>
        <w:pStyle w:val="Akapitzlist"/>
        <w:numPr>
          <w:ilvl w:val="0"/>
          <w:numId w:val="15"/>
        </w:numPr>
        <w:rPr>
          <w:rFonts w:hint="eastAsia"/>
        </w:rPr>
      </w:pPr>
      <w:r w:rsidRPr="009E5B00">
        <w:t xml:space="preserve">ułożenie kablowych linii oświetleniowych w wykopie otwartym, wraz z zasypaniem </w:t>
      </w:r>
    </w:p>
    <w:p w14:paraId="308D1ECC" w14:textId="77777777" w:rsidR="002E445C" w:rsidRPr="009E5B00" w:rsidRDefault="002E445C" w:rsidP="009E5B00">
      <w:pPr>
        <w:pStyle w:val="Akapitzlist"/>
        <w:numPr>
          <w:ilvl w:val="0"/>
          <w:numId w:val="15"/>
        </w:numPr>
        <w:rPr>
          <w:rFonts w:hint="eastAsia"/>
        </w:rPr>
      </w:pPr>
      <w:r w:rsidRPr="009E5B00">
        <w:t>wykopu (po ułożeniu kabla);</w:t>
      </w:r>
    </w:p>
    <w:p w14:paraId="30E33CAC" w14:textId="77777777" w:rsidR="002E445C" w:rsidRPr="009E5B00" w:rsidRDefault="00EF690F" w:rsidP="009E5B00">
      <w:pPr>
        <w:pStyle w:val="Akapitzlist"/>
        <w:numPr>
          <w:ilvl w:val="0"/>
          <w:numId w:val="15"/>
        </w:numPr>
        <w:rPr>
          <w:rFonts w:hint="eastAsia"/>
        </w:rPr>
      </w:pPr>
      <w:r>
        <w:t>Podłączenie</w:t>
      </w:r>
      <w:r w:rsidR="002E445C" w:rsidRPr="009E5B00">
        <w:t xml:space="preserve"> projektowanego kabla do istniejącego słup</w:t>
      </w:r>
      <w:r>
        <w:t>a</w:t>
      </w:r>
      <w:r w:rsidR="002E445C" w:rsidRPr="009E5B00">
        <w:t xml:space="preserve"> linii </w:t>
      </w:r>
      <w:proofErr w:type="spellStart"/>
      <w:r w:rsidR="002E445C" w:rsidRPr="009E5B00">
        <w:t>nn</w:t>
      </w:r>
      <w:proofErr w:type="spellEnd"/>
      <w:r w:rsidR="002E445C" w:rsidRPr="009E5B00">
        <w:t xml:space="preserve"> </w:t>
      </w:r>
      <w:r>
        <w:t xml:space="preserve">zakładu energetycznego </w:t>
      </w:r>
      <w:r w:rsidR="002E445C" w:rsidRPr="009E5B00">
        <w:t xml:space="preserve">w okolicy skrzyżowania ul. </w:t>
      </w:r>
      <w:r>
        <w:t>Kowalika</w:t>
      </w:r>
      <w:r w:rsidR="002E445C" w:rsidRPr="009E5B00">
        <w:t xml:space="preserve"> oraz ul </w:t>
      </w:r>
      <w:r>
        <w:t>Przechodniej</w:t>
      </w:r>
      <w:r w:rsidR="002E445C" w:rsidRPr="009E5B00">
        <w:t>.</w:t>
      </w:r>
    </w:p>
    <w:p w14:paraId="189B4DAE" w14:textId="77777777" w:rsidR="002E445C" w:rsidRPr="009E5B00" w:rsidRDefault="002E445C" w:rsidP="006C5D54">
      <w:pPr>
        <w:pStyle w:val="Nagwek2"/>
        <w:rPr>
          <w:rFonts w:hint="eastAsia"/>
          <w:b w:val="0"/>
        </w:rPr>
      </w:pPr>
      <w:bookmarkStart w:id="15" w:name="_Toc48916874"/>
      <w:r w:rsidRPr="009E5B00">
        <w:rPr>
          <w:b w:val="0"/>
        </w:rPr>
        <w:t>W</w:t>
      </w:r>
      <w:r w:rsidR="009E5B00">
        <w:rPr>
          <w:b w:val="0"/>
        </w:rPr>
        <w:t>ykaz istniejących obiektów budowlanych</w:t>
      </w:r>
      <w:bookmarkEnd w:id="15"/>
    </w:p>
    <w:p w14:paraId="18FFD2B9" w14:textId="77777777" w:rsidR="002E445C" w:rsidRPr="009E5B00" w:rsidRDefault="002E445C" w:rsidP="009E5B00">
      <w:pPr>
        <w:ind w:firstLine="360"/>
        <w:rPr>
          <w:rFonts w:hint="eastAsia"/>
        </w:rPr>
      </w:pPr>
      <w:r w:rsidRPr="009E5B00">
        <w:t>Na terenie objętym zakresem niniejszych rob</w:t>
      </w:r>
      <w:r w:rsidRPr="009E5B00">
        <w:rPr>
          <w:rFonts w:hint="eastAsia"/>
        </w:rPr>
        <w:t>ó</w:t>
      </w:r>
      <w:r w:rsidRPr="009E5B00">
        <w:t>t znajdują się:</w:t>
      </w:r>
    </w:p>
    <w:p w14:paraId="2943B3C3" w14:textId="77777777" w:rsidR="009E5B00" w:rsidRPr="009E5B00" w:rsidRDefault="002E445C" w:rsidP="009E5B00">
      <w:pPr>
        <w:pStyle w:val="Akapitzlist"/>
        <w:numPr>
          <w:ilvl w:val="0"/>
          <w:numId w:val="16"/>
        </w:numPr>
        <w:rPr>
          <w:rFonts w:hint="eastAsia"/>
        </w:rPr>
      </w:pPr>
      <w:r w:rsidRPr="009E5B00">
        <w:t xml:space="preserve">linia napowietrzna </w:t>
      </w:r>
      <w:proofErr w:type="spellStart"/>
      <w:r w:rsidRPr="009E5B00">
        <w:t>nn</w:t>
      </w:r>
      <w:proofErr w:type="spellEnd"/>
      <w:r w:rsidRPr="009E5B00">
        <w:t xml:space="preserve"> 0,4kV</w:t>
      </w:r>
    </w:p>
    <w:p w14:paraId="25540E4B" w14:textId="77777777" w:rsidR="002E445C" w:rsidRPr="009E5B00" w:rsidRDefault="002E445C" w:rsidP="009E5B00">
      <w:pPr>
        <w:pStyle w:val="Akapitzlist"/>
        <w:numPr>
          <w:ilvl w:val="0"/>
          <w:numId w:val="16"/>
        </w:numPr>
        <w:rPr>
          <w:rFonts w:hint="eastAsia"/>
        </w:rPr>
      </w:pPr>
      <w:r w:rsidRPr="009E5B00">
        <w:t>słup oświetleniowy</w:t>
      </w:r>
    </w:p>
    <w:p w14:paraId="24B50D8B" w14:textId="77777777" w:rsidR="002E445C" w:rsidRPr="009E5B00" w:rsidRDefault="002E445C" w:rsidP="009E5B00">
      <w:pPr>
        <w:pStyle w:val="Akapitzlist"/>
        <w:numPr>
          <w:ilvl w:val="0"/>
          <w:numId w:val="16"/>
        </w:numPr>
        <w:rPr>
          <w:rFonts w:hint="eastAsia"/>
        </w:rPr>
      </w:pPr>
      <w:r w:rsidRPr="009E5B00">
        <w:t>istniejące budynki mieszkalne</w:t>
      </w:r>
    </w:p>
    <w:p w14:paraId="50D54D1C" w14:textId="77777777" w:rsidR="002E445C" w:rsidRPr="009E5B00" w:rsidRDefault="002E445C" w:rsidP="009E5B00">
      <w:pPr>
        <w:pStyle w:val="Akapitzlist"/>
        <w:numPr>
          <w:ilvl w:val="0"/>
          <w:numId w:val="16"/>
        </w:numPr>
        <w:rPr>
          <w:rFonts w:hint="eastAsia"/>
        </w:rPr>
      </w:pPr>
      <w:r w:rsidRPr="009E5B00">
        <w:t>rurociągi kanalizacji deszczowej.</w:t>
      </w:r>
    </w:p>
    <w:p w14:paraId="21FC0D2E" w14:textId="77777777" w:rsidR="002E445C" w:rsidRPr="009E5B00" w:rsidRDefault="006C5D54" w:rsidP="002E445C">
      <w:pPr>
        <w:pStyle w:val="Nagwek2"/>
        <w:rPr>
          <w:rFonts w:hint="eastAsia"/>
          <w:b w:val="0"/>
        </w:rPr>
      </w:pPr>
      <w:bookmarkStart w:id="16" w:name="_Toc48916875"/>
      <w:r w:rsidRPr="009E5B00">
        <w:rPr>
          <w:b w:val="0"/>
        </w:rPr>
        <w:t>W</w:t>
      </w:r>
      <w:r w:rsidR="009E5B00">
        <w:rPr>
          <w:b w:val="0"/>
        </w:rPr>
        <w:t>ykaz elementów zagospodarowania terenu, które mogą stwarzać zagrożenia</w:t>
      </w:r>
      <w:bookmarkEnd w:id="16"/>
    </w:p>
    <w:p w14:paraId="5D9267AA" w14:textId="77777777" w:rsidR="002E445C" w:rsidRPr="009E5B00" w:rsidRDefault="002E445C" w:rsidP="009E5B00">
      <w:pPr>
        <w:pStyle w:val="Akapitzlist"/>
        <w:numPr>
          <w:ilvl w:val="0"/>
          <w:numId w:val="17"/>
        </w:numPr>
        <w:rPr>
          <w:rFonts w:hint="eastAsia"/>
        </w:rPr>
      </w:pPr>
      <w:r w:rsidRPr="009E5B00">
        <w:t xml:space="preserve">Istniejąca czynna napowietrzna linia </w:t>
      </w:r>
      <w:proofErr w:type="spellStart"/>
      <w:r w:rsidRPr="009E5B00">
        <w:t>nn</w:t>
      </w:r>
      <w:proofErr w:type="spellEnd"/>
      <w:r w:rsidRPr="009E5B00">
        <w:t xml:space="preserve"> 0,4kV z przyłączami kablowymi krzyżującymi </w:t>
      </w:r>
    </w:p>
    <w:p w14:paraId="549FC950" w14:textId="77777777" w:rsidR="002E445C" w:rsidRPr="009E5B00" w:rsidRDefault="002E445C" w:rsidP="002E445C">
      <w:pPr>
        <w:rPr>
          <w:rFonts w:hint="eastAsia"/>
        </w:rPr>
      </w:pPr>
      <w:r w:rsidRPr="009E5B00">
        <w:t>projektowaną instalację oświetlenia ulicy.</w:t>
      </w:r>
    </w:p>
    <w:p w14:paraId="10FAD2C3" w14:textId="77777777" w:rsidR="006C5D54" w:rsidRPr="009E5B00" w:rsidRDefault="006C5D54" w:rsidP="006C5D54">
      <w:pPr>
        <w:pStyle w:val="Nagwek2"/>
        <w:rPr>
          <w:rFonts w:hint="eastAsia"/>
          <w:b w:val="0"/>
        </w:rPr>
      </w:pPr>
      <w:bookmarkStart w:id="17" w:name="_Toc48916876"/>
      <w:r w:rsidRPr="009E5B00">
        <w:rPr>
          <w:b w:val="0"/>
        </w:rPr>
        <w:t>W</w:t>
      </w:r>
      <w:r w:rsidR="009E5B00">
        <w:rPr>
          <w:b w:val="0"/>
        </w:rPr>
        <w:t>skazanie dotyczące przewidywanych zagrożeń występujących podczas realizacji robót budowlanych</w:t>
      </w:r>
      <w:bookmarkEnd w:id="17"/>
    </w:p>
    <w:p w14:paraId="01744E5F" w14:textId="77777777" w:rsidR="002E445C" w:rsidRPr="009E5B00" w:rsidRDefault="002E445C" w:rsidP="006C5D54">
      <w:pPr>
        <w:rPr>
          <w:rFonts w:hint="eastAsia"/>
        </w:rPr>
      </w:pPr>
      <w:r w:rsidRPr="009E5B00">
        <w:t xml:space="preserve">Podczas realizacji budowy występować będzie zagrożenie życia i zdrowia tj.: </w:t>
      </w:r>
    </w:p>
    <w:p w14:paraId="65EF4995" w14:textId="77777777" w:rsidR="002E445C" w:rsidRPr="009E5B00" w:rsidRDefault="002E445C" w:rsidP="009E5B00">
      <w:pPr>
        <w:pStyle w:val="Akapitzlist"/>
        <w:numPr>
          <w:ilvl w:val="0"/>
          <w:numId w:val="17"/>
        </w:numPr>
        <w:rPr>
          <w:rFonts w:hint="eastAsia"/>
        </w:rPr>
      </w:pPr>
      <w:r w:rsidRPr="009E5B00">
        <w:t xml:space="preserve">porażenie prądem elektrycznym podczas prac przyłączeniowych do sieci energetycznej, </w:t>
      </w:r>
    </w:p>
    <w:p w14:paraId="27E6C661" w14:textId="77777777" w:rsidR="002E445C" w:rsidRPr="009E5B00" w:rsidRDefault="002E445C" w:rsidP="009E5B00">
      <w:pPr>
        <w:pStyle w:val="Akapitzlist"/>
        <w:numPr>
          <w:ilvl w:val="0"/>
          <w:numId w:val="17"/>
        </w:numPr>
        <w:rPr>
          <w:rFonts w:hint="eastAsia"/>
        </w:rPr>
      </w:pPr>
      <w:r w:rsidRPr="009E5B00">
        <w:t>przygniecenie przez przedmioty podczas montażu fundament</w:t>
      </w:r>
      <w:r w:rsidRPr="009E5B00">
        <w:rPr>
          <w:rFonts w:hint="eastAsia"/>
        </w:rPr>
        <w:t>ó</w:t>
      </w:r>
      <w:r w:rsidRPr="009E5B00">
        <w:t>w i słup</w:t>
      </w:r>
      <w:r w:rsidRPr="009E5B00">
        <w:rPr>
          <w:rFonts w:hint="eastAsia"/>
        </w:rPr>
        <w:t>ó</w:t>
      </w:r>
      <w:r w:rsidR="006C5D54" w:rsidRPr="009E5B00">
        <w:t>w</w:t>
      </w:r>
    </w:p>
    <w:p w14:paraId="5B552FBC" w14:textId="77777777" w:rsidR="006C5D54" w:rsidRPr="009E5B00" w:rsidRDefault="006C5D54" w:rsidP="009E5B00">
      <w:pPr>
        <w:pStyle w:val="Akapitzlist"/>
        <w:numPr>
          <w:ilvl w:val="0"/>
          <w:numId w:val="17"/>
        </w:numPr>
        <w:rPr>
          <w:rFonts w:hint="eastAsia"/>
        </w:rPr>
      </w:pPr>
      <w:r w:rsidRPr="009E5B00">
        <w:t>prace w pobliżu czynnej linii napowietrznej niskiego napięcia</w:t>
      </w:r>
    </w:p>
    <w:p w14:paraId="6E15177C" w14:textId="77777777" w:rsidR="006C5D54" w:rsidRPr="009E5B00" w:rsidRDefault="006C5D54" w:rsidP="009E5B00">
      <w:pPr>
        <w:pStyle w:val="Akapitzlist"/>
        <w:numPr>
          <w:ilvl w:val="0"/>
          <w:numId w:val="17"/>
        </w:numPr>
        <w:rPr>
          <w:rFonts w:hint="eastAsia"/>
        </w:rPr>
      </w:pPr>
      <w:r w:rsidRPr="009E5B00">
        <w:t>obsługa ciężkiego sprzętu</w:t>
      </w:r>
    </w:p>
    <w:p w14:paraId="3A32E83C" w14:textId="77777777" w:rsidR="006C5D54" w:rsidRPr="009E5B00" w:rsidRDefault="006C5D54" w:rsidP="006C5D54">
      <w:pPr>
        <w:pStyle w:val="Nagwek2"/>
        <w:rPr>
          <w:rFonts w:hint="eastAsia"/>
          <w:b w:val="0"/>
        </w:rPr>
      </w:pPr>
      <w:bookmarkStart w:id="18" w:name="_Toc48916877"/>
      <w:r w:rsidRPr="009E5B00">
        <w:rPr>
          <w:b w:val="0"/>
        </w:rPr>
        <w:t>W</w:t>
      </w:r>
      <w:r w:rsidR="00EC297B">
        <w:rPr>
          <w:b w:val="0"/>
        </w:rPr>
        <w:t>skazanie sposobu prowadzenia instruktażu pracowników przed przystąpieniem do realizacji robót szczególnie niebezpiecznych</w:t>
      </w:r>
      <w:bookmarkEnd w:id="18"/>
    </w:p>
    <w:p w14:paraId="4E0406C2" w14:textId="77777777" w:rsidR="006C5D54" w:rsidRPr="009E5B00" w:rsidRDefault="006C5D54" w:rsidP="009E5B00">
      <w:pPr>
        <w:ind w:firstLine="576"/>
        <w:rPr>
          <w:rFonts w:hint="eastAsia"/>
        </w:rPr>
      </w:pPr>
      <w:r w:rsidRPr="009E5B00">
        <w:t>Pracownicy realizujący zakres robot przewidzianych projektem budowlanym winni</w:t>
      </w:r>
      <w:r w:rsidR="009E5B00" w:rsidRPr="009E5B00">
        <w:t xml:space="preserve"> </w:t>
      </w:r>
      <w:r w:rsidRPr="009E5B00">
        <w:t>być przeszkoleni w zakresie wykonywania prac przy urządze</w:t>
      </w:r>
      <w:r w:rsidR="009E5B00" w:rsidRPr="009E5B00">
        <w:t xml:space="preserve">niach elektroenergetycznych do </w:t>
      </w:r>
      <w:r w:rsidRPr="009E5B00">
        <w:t xml:space="preserve">1 </w:t>
      </w:r>
      <w:proofErr w:type="spellStart"/>
      <w:r w:rsidRPr="009E5B00">
        <w:t>kV</w:t>
      </w:r>
      <w:proofErr w:type="spellEnd"/>
      <w:r w:rsidRPr="009E5B00">
        <w:t xml:space="preserve"> (winni posiadać świadectwa kwalifikacyjne wydaw</w:t>
      </w:r>
      <w:r w:rsidR="009E5B00" w:rsidRPr="009E5B00">
        <w:t xml:space="preserve">ane przez odpowiednie organy). </w:t>
      </w:r>
      <w:r w:rsidRPr="009E5B00">
        <w:t xml:space="preserve">Sprzęt ochrony </w:t>
      </w:r>
      <w:r w:rsidRPr="009E5B00">
        <w:lastRenderedPageBreak/>
        <w:t>osobistej pracownik</w:t>
      </w:r>
      <w:r w:rsidRPr="009E5B00">
        <w:rPr>
          <w:rFonts w:hint="eastAsia"/>
        </w:rPr>
        <w:t>ó</w:t>
      </w:r>
      <w:r w:rsidRPr="009E5B00">
        <w:t>w winien posiadać a</w:t>
      </w:r>
      <w:r w:rsidR="009E5B00" w:rsidRPr="009E5B00">
        <w:t xml:space="preserve">ktualne atesty oraz instrukcje </w:t>
      </w:r>
      <w:r w:rsidRPr="009E5B00">
        <w:t>określające spos</w:t>
      </w:r>
      <w:r w:rsidR="009E5B00" w:rsidRPr="009E5B00">
        <w:t>ó</w:t>
      </w:r>
      <w:r w:rsidRPr="009E5B00">
        <w:t>b jego użytkowania, kon</w:t>
      </w:r>
      <w:r w:rsidR="009E5B00" w:rsidRPr="009E5B00">
        <w:t xml:space="preserve">serwacji i przechowywania. </w:t>
      </w:r>
      <w:r w:rsidRPr="009E5B00">
        <w:t>Brygada monterska winna ponadto być wyposa</w:t>
      </w:r>
      <w:r w:rsidR="009E5B00" w:rsidRPr="009E5B00">
        <w:t xml:space="preserve">żona w zestaw pierwszej pomocy </w:t>
      </w:r>
      <w:r w:rsidRPr="009E5B00">
        <w:t>oraz wykaz telefon</w:t>
      </w:r>
      <w:r w:rsidRPr="009E5B00">
        <w:rPr>
          <w:rFonts w:hint="eastAsia"/>
        </w:rPr>
        <w:t>ó</w:t>
      </w:r>
      <w:r w:rsidRPr="009E5B00">
        <w:t>w pogotowia ratunkowego, straży pożarnej, polic</w:t>
      </w:r>
      <w:r w:rsidR="009E5B00" w:rsidRPr="009E5B00">
        <w:t xml:space="preserve">ji, Centrum Dyspozytorskiego i Nadzoru Budowlanego w Pruszkowie. </w:t>
      </w:r>
      <w:r w:rsidRPr="009E5B00">
        <w:t>Przed każdorazowym przystąpieniem do prac brygadzista winien przeprowadzić kr</w:t>
      </w:r>
      <w:r w:rsidR="009E5B00" w:rsidRPr="009E5B00">
        <w:t xml:space="preserve">ótki </w:t>
      </w:r>
      <w:r w:rsidRPr="009E5B00">
        <w:t>instruktaż na temat zakresu wykonywania robot</w:t>
      </w:r>
      <w:r w:rsidR="009E5B00" w:rsidRPr="009E5B00">
        <w:t xml:space="preserve"> i związanych z nimi warunkami </w:t>
      </w:r>
      <w:r w:rsidRPr="009E5B00">
        <w:rPr>
          <w:rFonts w:hint="eastAsia"/>
        </w:rPr>
        <w:t>bezpiecze</w:t>
      </w:r>
      <w:r w:rsidR="009E5B00" w:rsidRPr="009E5B00">
        <w:t>ń</w:t>
      </w:r>
      <w:r w:rsidRPr="009E5B00">
        <w:rPr>
          <w:rFonts w:hint="eastAsia"/>
        </w:rPr>
        <w:t>stwa i higieny pracy oraz z</w:t>
      </w:r>
      <w:r w:rsidR="009E5B00" w:rsidRPr="009E5B00">
        <w:rPr>
          <w:rFonts w:hint="eastAsia"/>
        </w:rPr>
        <w:t xml:space="preserve"> wytycznymi kierownika budowy. </w:t>
      </w:r>
    </w:p>
    <w:p w14:paraId="0B842CD4" w14:textId="77777777" w:rsidR="006C5D54" w:rsidRPr="009E5B00" w:rsidRDefault="006C5D54" w:rsidP="006C5D54">
      <w:pPr>
        <w:rPr>
          <w:rFonts w:hint="eastAsia"/>
        </w:rPr>
      </w:pPr>
      <w:r w:rsidRPr="009E5B00">
        <w:t>Instruktaż prowadzić z zachowaniem przepis</w:t>
      </w:r>
      <w:r w:rsidRPr="009E5B00">
        <w:rPr>
          <w:rFonts w:hint="eastAsia"/>
        </w:rPr>
        <w:t>ó</w:t>
      </w:r>
      <w:r w:rsidRPr="009E5B00">
        <w:t>w BHP ze szczeg</w:t>
      </w:r>
      <w:r w:rsidR="009E5B00" w:rsidRPr="009E5B00">
        <w:t>ólnym uwzględnieniem:</w:t>
      </w:r>
    </w:p>
    <w:p w14:paraId="68B86727" w14:textId="77777777" w:rsidR="006C5D54" w:rsidRPr="009E5B00" w:rsidRDefault="006C5D54" w:rsidP="009E5B00">
      <w:pPr>
        <w:pStyle w:val="Akapitzlist"/>
        <w:numPr>
          <w:ilvl w:val="0"/>
          <w:numId w:val="18"/>
        </w:numPr>
        <w:rPr>
          <w:rFonts w:hint="eastAsia"/>
        </w:rPr>
      </w:pPr>
      <w:r w:rsidRPr="009E5B00">
        <w:t>rozporządzenie ministra gospodarki z dnia 28 marca 2013 r. w sprawie bezpiecze</w:t>
      </w:r>
      <w:r w:rsidR="009E5B00" w:rsidRPr="009E5B00">
        <w:t>ństwa i higieny</w:t>
      </w:r>
      <w:r w:rsidR="00001F7F">
        <w:t xml:space="preserve"> </w:t>
      </w:r>
      <w:r w:rsidRPr="009E5B00">
        <w:t>pracy przy urządzeniach energ</w:t>
      </w:r>
      <w:r w:rsidR="009E5B00" w:rsidRPr="009E5B00">
        <w:t xml:space="preserve">etycznych </w:t>
      </w:r>
      <w:proofErr w:type="spellStart"/>
      <w:r w:rsidR="009E5B00" w:rsidRPr="009E5B00">
        <w:t>Dz.D</w:t>
      </w:r>
      <w:proofErr w:type="spellEnd"/>
      <w:r w:rsidR="009E5B00" w:rsidRPr="009E5B00">
        <w:t>. 2013 poz. 492;</w:t>
      </w:r>
    </w:p>
    <w:p w14:paraId="055A2E78" w14:textId="77777777" w:rsidR="006C5D54" w:rsidRPr="009E5B00" w:rsidRDefault="006C5D54" w:rsidP="009E5B00">
      <w:pPr>
        <w:pStyle w:val="Akapitzlist"/>
        <w:numPr>
          <w:ilvl w:val="0"/>
          <w:numId w:val="18"/>
        </w:numPr>
        <w:rPr>
          <w:rFonts w:hint="eastAsia"/>
        </w:rPr>
      </w:pPr>
      <w:r w:rsidRPr="009E5B00">
        <w:t xml:space="preserve">rozporządzenia Ministra Infrastruktury z </w:t>
      </w:r>
      <w:proofErr w:type="spellStart"/>
      <w:r w:rsidRPr="009E5B00">
        <w:t>dn</w:t>
      </w:r>
      <w:proofErr w:type="spellEnd"/>
      <w:r w:rsidRPr="009E5B00">
        <w:t xml:space="preserve"> 6</w:t>
      </w:r>
      <w:r w:rsidR="009E5B00" w:rsidRPr="009E5B00">
        <w:t>.02.2003 w sprawie BHP podczas</w:t>
      </w:r>
    </w:p>
    <w:p w14:paraId="6FB56943" w14:textId="77777777" w:rsidR="006C5D54" w:rsidRPr="009E5B00" w:rsidRDefault="006C5D54" w:rsidP="009E5B00">
      <w:pPr>
        <w:pStyle w:val="Akapitzlist"/>
        <w:numPr>
          <w:ilvl w:val="0"/>
          <w:numId w:val="18"/>
        </w:numPr>
        <w:rPr>
          <w:rFonts w:hint="eastAsia"/>
        </w:rPr>
      </w:pPr>
      <w:r w:rsidRPr="009E5B00">
        <w:rPr>
          <w:rFonts w:hint="eastAsia"/>
        </w:rPr>
        <w:t>wykonywania robot budowlanych Dz</w:t>
      </w:r>
      <w:r w:rsidR="009E5B00" w:rsidRPr="009E5B00">
        <w:rPr>
          <w:rFonts w:hint="eastAsia"/>
        </w:rPr>
        <w:t>. U. nr 47 poz. 401 z 2003 r.;</w:t>
      </w:r>
    </w:p>
    <w:p w14:paraId="1D942DF9" w14:textId="77777777" w:rsidR="00001F7F" w:rsidRDefault="006C5D54" w:rsidP="009E5B00">
      <w:pPr>
        <w:pStyle w:val="Akapitzlist"/>
        <w:numPr>
          <w:ilvl w:val="0"/>
          <w:numId w:val="18"/>
        </w:numPr>
        <w:rPr>
          <w:rFonts w:hint="eastAsia"/>
        </w:rPr>
      </w:pPr>
      <w:r w:rsidRPr="009E5B00">
        <w:t>rozporządzenie Ministra Pracy i Polityki Socjalnej w sprawie szczeg</w:t>
      </w:r>
      <w:r w:rsidR="009E5B00" w:rsidRPr="009E5B00">
        <w:t>ólnych zasad</w:t>
      </w:r>
      <w:r w:rsidR="00001F7F">
        <w:t xml:space="preserve"> </w:t>
      </w:r>
      <w:r w:rsidRPr="009E5B00">
        <w:rPr>
          <w:rFonts w:hint="eastAsia"/>
        </w:rPr>
        <w:t>szkolenia w dziedzinie bezpiecze</w:t>
      </w:r>
      <w:r w:rsidR="009E5B00" w:rsidRPr="009E5B00">
        <w:t>ń</w:t>
      </w:r>
      <w:r w:rsidRPr="009E5B00">
        <w:rPr>
          <w:rFonts w:hint="eastAsia"/>
        </w:rPr>
        <w:t>stwa i higieny pracy DZ. U. nr 180 poz. 1860 z 2004 r.;</w:t>
      </w:r>
    </w:p>
    <w:p w14:paraId="58B45C08" w14:textId="77777777" w:rsidR="006C5D54" w:rsidRPr="009E5B00" w:rsidRDefault="006C5D54" w:rsidP="009E5B00">
      <w:pPr>
        <w:pStyle w:val="Akapitzlist"/>
        <w:numPr>
          <w:ilvl w:val="0"/>
          <w:numId w:val="18"/>
        </w:numPr>
        <w:rPr>
          <w:rFonts w:hint="eastAsia"/>
        </w:rPr>
      </w:pPr>
      <w:r w:rsidRPr="009E5B00">
        <w:t xml:space="preserve">rozporządzenie Ministra Pracy i Polityki Socjalnej w sprawie rodzaju prac wymagających </w:t>
      </w:r>
      <w:r w:rsidR="009E5B00" w:rsidRPr="009E5B00">
        <w:t>szczegó</w:t>
      </w:r>
      <w:r w:rsidRPr="009E5B00">
        <w:t xml:space="preserve">lnej zdolności psychofizycznej DZ.U. nr 62 po.287 z 1996 r..  </w:t>
      </w:r>
    </w:p>
    <w:p w14:paraId="1A3B900D" w14:textId="77777777" w:rsidR="006C5D54" w:rsidRPr="009E5B00" w:rsidRDefault="006C5D54" w:rsidP="006C5D54">
      <w:pPr>
        <w:pStyle w:val="Nagwek2"/>
        <w:rPr>
          <w:rFonts w:hint="eastAsia"/>
          <w:b w:val="0"/>
        </w:rPr>
      </w:pPr>
      <w:bookmarkStart w:id="19" w:name="_Toc48916878"/>
      <w:r w:rsidRPr="009E5B00">
        <w:rPr>
          <w:b w:val="0"/>
        </w:rPr>
        <w:t>W</w:t>
      </w:r>
      <w:r w:rsidR="00EC297B">
        <w:rPr>
          <w:b w:val="0"/>
        </w:rPr>
        <w:t>skazanie środków technicznych i organizacyjnych zapobiegających niebezpieczeństwom wynikającym z wykonywania robót budowlanych</w:t>
      </w:r>
      <w:bookmarkEnd w:id="19"/>
    </w:p>
    <w:p w14:paraId="7A1200D6" w14:textId="77777777" w:rsidR="006C5D54" w:rsidRPr="009E5B00" w:rsidRDefault="006C5D54" w:rsidP="006C5D54">
      <w:pPr>
        <w:pStyle w:val="Tekstpodstawowy"/>
        <w:rPr>
          <w:rFonts w:hint="eastAsia"/>
        </w:rPr>
      </w:pPr>
      <w:r w:rsidRPr="009E5B00">
        <w:t>Prace w pobliżu urządze</w:t>
      </w:r>
      <w:r w:rsidR="009E5B00" w:rsidRPr="009E5B00">
        <w:t>ń</w:t>
      </w:r>
      <w:r w:rsidRPr="009E5B00">
        <w:t xml:space="preserve"> elektroenergetycznych należących do Gminy </w:t>
      </w:r>
      <w:r w:rsidR="009E5B00" w:rsidRPr="009E5B00">
        <w:t xml:space="preserve">Pruszków, czynnych lub </w:t>
      </w:r>
      <w:r w:rsidRPr="009E5B00">
        <w:t>unieczynnionych (tzn. wyłączonych z pod napięcia i uziemionych) mogą się odbywać po</w:t>
      </w:r>
      <w:r w:rsidR="009E5B00" w:rsidRPr="009E5B00">
        <w:t xml:space="preserve"> </w:t>
      </w:r>
      <w:r w:rsidRPr="009E5B00">
        <w:t>dopuszczeniu do pracy przez konserwatora oświetlenia ulicznego wyznaczonego przez Gminę</w:t>
      </w:r>
      <w:r w:rsidR="00757A59">
        <w:t xml:space="preserve"> </w:t>
      </w:r>
      <w:r w:rsidRPr="009E5B00">
        <w:t xml:space="preserve"> </w:t>
      </w:r>
      <w:r w:rsidR="009E5B00" w:rsidRPr="009E5B00">
        <w:t>Pruszków</w:t>
      </w:r>
      <w:r w:rsidRPr="009E5B00">
        <w:t>.</w:t>
      </w:r>
    </w:p>
    <w:p w14:paraId="1FB701D6" w14:textId="77777777" w:rsidR="006C5D54" w:rsidRPr="009E5B00" w:rsidRDefault="006C5D54" w:rsidP="009E5B00">
      <w:pPr>
        <w:pStyle w:val="Tekstpodstawowy"/>
        <w:rPr>
          <w:rFonts w:hint="eastAsia"/>
        </w:rPr>
      </w:pPr>
      <w:r w:rsidRPr="009E5B00">
        <w:t>Prace w pobliżu urządze</w:t>
      </w:r>
      <w:r w:rsidR="009E5B00" w:rsidRPr="009E5B00">
        <w:t>ń</w:t>
      </w:r>
      <w:r w:rsidRPr="009E5B00">
        <w:t xml:space="preserve"> elektroenergetycznych należących do PGE Dystrybucja S.A Oddział</w:t>
      </w:r>
      <w:r w:rsidR="009E5B00" w:rsidRPr="009E5B00">
        <w:t xml:space="preserve"> Pruszków</w:t>
      </w:r>
      <w:r w:rsidRPr="009E5B00">
        <w:t xml:space="preserve">, czynnych lub unieczynnionych mogą się odbywać po wcześniejszym uzgodnieniu z </w:t>
      </w:r>
      <w:r w:rsidR="009E5B00" w:rsidRPr="009E5B00">
        <w:t>operatorem.</w:t>
      </w:r>
    </w:p>
    <w:p w14:paraId="4ACE3E64" w14:textId="77777777" w:rsidR="006C5D54" w:rsidRPr="009E5B00" w:rsidRDefault="006C5D54" w:rsidP="006C5D54">
      <w:pPr>
        <w:pStyle w:val="Tekstpodstawowy"/>
        <w:rPr>
          <w:rFonts w:hint="eastAsia"/>
        </w:rPr>
      </w:pPr>
      <w:r w:rsidRPr="009E5B00">
        <w:t>Urządzenia mechaniczne na budowie typu: koparka, zwyżka itp. winny posiadać świadectwa dopuszczenia do pracy oraz być obsługiwane przez</w:t>
      </w:r>
      <w:r w:rsidR="009E5B00" w:rsidRPr="009E5B00">
        <w:t xml:space="preserve"> uprawniony personel. Wykopy </w:t>
      </w:r>
      <w:r w:rsidRPr="009E5B00">
        <w:t>zabezpieczyć taśmą sygnalizacyjną przed przedostaniem się os</w:t>
      </w:r>
      <w:r w:rsidRPr="009E5B00">
        <w:rPr>
          <w:rFonts w:hint="eastAsia"/>
        </w:rPr>
        <w:t>ó</w:t>
      </w:r>
      <w:r w:rsidRPr="009E5B00">
        <w:t>b trzecich.</w:t>
      </w:r>
    </w:p>
    <w:p w14:paraId="653C5F63" w14:textId="77777777" w:rsidR="002E445C" w:rsidRPr="009E5B00" w:rsidRDefault="002E445C" w:rsidP="002E445C">
      <w:pPr>
        <w:rPr>
          <w:rFonts w:hint="eastAsia"/>
        </w:rPr>
      </w:pPr>
      <w:r w:rsidRPr="009E5B00">
        <w:rPr>
          <w:rFonts w:hint="eastAsia"/>
        </w:rPr>
        <w:br w:type="page"/>
      </w:r>
    </w:p>
    <w:p w14:paraId="1F0D3F0A" w14:textId="77777777" w:rsidR="00FB03E5" w:rsidRDefault="00FB03E5" w:rsidP="00FB03E5">
      <w:pPr>
        <w:pStyle w:val="Tekstpodstawowy"/>
        <w:rPr>
          <w:rFonts w:hint="eastAsia"/>
        </w:rPr>
      </w:pPr>
    </w:p>
    <w:p w14:paraId="35309C49" w14:textId="1097023A" w:rsidR="00FB03E5" w:rsidRDefault="00520643" w:rsidP="00690A1E">
      <w:pPr>
        <w:pStyle w:val="Nagwek1"/>
        <w:rPr>
          <w:rFonts w:hint="eastAsia"/>
        </w:rPr>
      </w:pPr>
      <w:bookmarkStart w:id="20" w:name="_Toc48916879"/>
      <w:r>
        <w:t>OBLICZENIA OŚWIETLENIA</w:t>
      </w:r>
      <w:bookmarkEnd w:id="20"/>
    </w:p>
    <w:p w14:paraId="5601E728" w14:textId="77777777" w:rsidR="00690A1E" w:rsidRDefault="00690A1E">
      <w:pPr>
        <w:rPr>
          <w:rFonts w:hint="eastAsia"/>
        </w:rPr>
        <w:sectPr w:rsidR="00690A1E" w:rsidSect="00783062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134" w:bottom="1134" w:left="1134" w:header="570" w:footer="644" w:gutter="0"/>
          <w:cols w:space="708"/>
          <w:formProt w:val="0"/>
          <w:titlePg/>
          <w:docGrid w:linePitch="326"/>
        </w:sectPr>
      </w:pPr>
    </w:p>
    <w:p w14:paraId="24E85E29" w14:textId="14748AEA" w:rsidR="00520643" w:rsidRDefault="00520643">
      <w:pPr>
        <w:rPr>
          <w:rFonts w:hint="eastAsia"/>
        </w:rPr>
      </w:pPr>
    </w:p>
    <w:p w14:paraId="4C92B538" w14:textId="77777777" w:rsidR="00FB03E5" w:rsidRPr="00FB03E5" w:rsidRDefault="00FB03E5" w:rsidP="00FB03E5">
      <w:pPr>
        <w:pStyle w:val="Tekstpodstawowy"/>
        <w:rPr>
          <w:rFonts w:hint="eastAsia"/>
        </w:rPr>
      </w:pPr>
    </w:p>
    <w:p w14:paraId="333F0268" w14:textId="77777777" w:rsidR="001A4747" w:rsidRPr="001A4747" w:rsidRDefault="00FC70EC" w:rsidP="001A4747">
      <w:pPr>
        <w:pStyle w:val="Nagwek1"/>
        <w:rPr>
          <w:rFonts w:hint="eastAsia"/>
        </w:rPr>
      </w:pPr>
      <w:bookmarkStart w:id="21" w:name="_Toc48916880"/>
      <w:r>
        <w:t>CZ</w:t>
      </w:r>
      <w:r w:rsidR="0084603B">
        <w:t>ĘŚĆ RYSUNKOWA</w:t>
      </w:r>
      <w:bookmarkEnd w:id="21"/>
    </w:p>
    <w:p w14:paraId="134C1A30" w14:textId="2D2A8BE3" w:rsidR="00520643" w:rsidRDefault="00520643" w:rsidP="00FB03E5">
      <w:pPr>
        <w:pStyle w:val="Nagwek2"/>
        <w:rPr>
          <w:rFonts w:hint="eastAsia"/>
        </w:rPr>
      </w:pPr>
      <w:bookmarkStart w:id="22" w:name="_Toc48916881"/>
      <w:r>
        <w:t xml:space="preserve">E01 </w:t>
      </w:r>
      <w:r w:rsidR="00FB03E5">
        <w:t>- PLAN ZAGOPODAROWANIA TERENU</w:t>
      </w:r>
      <w:bookmarkEnd w:id="22"/>
    </w:p>
    <w:p w14:paraId="69956513" w14:textId="77777777" w:rsidR="00520643" w:rsidRDefault="00520643" w:rsidP="00520643">
      <w:pPr>
        <w:pStyle w:val="Tekstpodstawowy"/>
        <w:rPr>
          <w:rFonts w:hint="eastAsia"/>
        </w:rPr>
      </w:pPr>
      <w:r>
        <w:rPr>
          <w:rFonts w:hint="eastAsia"/>
        </w:rPr>
        <w:br w:type="page"/>
      </w:r>
    </w:p>
    <w:p w14:paraId="2353683D" w14:textId="77777777" w:rsidR="00FB03E5" w:rsidRDefault="00520643" w:rsidP="00FB03E5">
      <w:pPr>
        <w:pStyle w:val="Nagwek2"/>
        <w:rPr>
          <w:rFonts w:hint="eastAsia"/>
        </w:rPr>
      </w:pPr>
      <w:bookmarkStart w:id="23" w:name="_Toc48916882"/>
      <w:r>
        <w:lastRenderedPageBreak/>
        <w:t xml:space="preserve">E02 </w:t>
      </w:r>
      <w:r w:rsidR="00FB03E5">
        <w:t xml:space="preserve">- </w:t>
      </w:r>
      <w:r>
        <w:t>SCHEMAT</w:t>
      </w:r>
      <w:r w:rsidR="00FC70EC">
        <w:t xml:space="preserve"> ZASILANIA</w:t>
      </w:r>
      <w:bookmarkEnd w:id="23"/>
    </w:p>
    <w:p w14:paraId="51D2B9EF" w14:textId="77777777" w:rsidR="00520643" w:rsidRDefault="00520643" w:rsidP="00FB03E5">
      <w:pPr>
        <w:pStyle w:val="Nagwek2"/>
        <w:rPr>
          <w:rFonts w:hint="eastAsia"/>
        </w:rPr>
      </w:pPr>
      <w:r>
        <w:rPr>
          <w:rFonts w:hint="eastAsia"/>
        </w:rPr>
        <w:br w:type="page"/>
      </w:r>
    </w:p>
    <w:p w14:paraId="4768F31F" w14:textId="18C05E24" w:rsidR="0084603B" w:rsidRDefault="0084603B" w:rsidP="0084603B">
      <w:pPr>
        <w:pStyle w:val="Tekstpodstawowy"/>
        <w:rPr>
          <w:rFonts w:hint="eastAsia"/>
        </w:rPr>
      </w:pPr>
    </w:p>
    <w:p w14:paraId="2043CB0C" w14:textId="77777777" w:rsidR="000E44AF" w:rsidRDefault="00520643" w:rsidP="00690A1E">
      <w:pPr>
        <w:pStyle w:val="Nagwek1"/>
        <w:rPr>
          <w:rFonts w:hint="eastAsia"/>
        </w:rPr>
      </w:pPr>
      <w:bookmarkStart w:id="24" w:name="_Toc48916883"/>
      <w:r>
        <w:t>WARUNKI PRZYŁĄCZENIOWE</w:t>
      </w:r>
      <w:bookmarkEnd w:id="24"/>
    </w:p>
    <w:sectPr w:rsidR="000E44AF" w:rsidSect="00690A1E">
      <w:pgSz w:w="11906" w:h="16838"/>
      <w:pgMar w:top="1134" w:right="1134" w:bottom="1134" w:left="1134" w:header="570" w:footer="644" w:gutter="0"/>
      <w:pgNumType w:start="35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2F7F" w14:textId="77777777" w:rsidR="007E578E" w:rsidRDefault="007E578E" w:rsidP="00783062">
      <w:pPr>
        <w:rPr>
          <w:rFonts w:hint="eastAsia"/>
        </w:rPr>
      </w:pPr>
      <w:r>
        <w:separator/>
      </w:r>
    </w:p>
  </w:endnote>
  <w:endnote w:type="continuationSeparator" w:id="0">
    <w:p w14:paraId="0123D59F" w14:textId="77777777" w:rsidR="007E578E" w:rsidRDefault="007E578E" w:rsidP="007830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F803" w14:textId="77777777" w:rsidR="00783062" w:rsidRDefault="007E578E" w:rsidP="00783062">
    <w:pPr>
      <w:rPr>
        <w:rFonts w:ascii="Tahoma" w:hAnsi="Tahoma" w:cs="Tahoma"/>
        <w:b/>
        <w:color w:val="808080"/>
        <w:sz w:val="20"/>
        <w:lang w:val="de-DE"/>
      </w:rPr>
    </w:pPr>
    <w:r>
      <w:rPr>
        <w:rFonts w:ascii="Tahoma" w:hAnsi="Tahoma" w:cs="Tahoma"/>
        <w:b/>
        <w:noProof/>
        <w:color w:val="808080"/>
        <w:sz w:val="20"/>
      </w:rPr>
      <w:pict w14:anchorId="751FF849">
        <v:line id="_x0000_s2049" style="position:absolute;z-index:251659264" from="56.25pt,10pt" to="389.25pt,10pt"/>
      </w:pict>
    </w:r>
  </w:p>
  <w:p w14:paraId="162B6FB9" w14:textId="77777777" w:rsidR="00783062" w:rsidRPr="00690A1E" w:rsidRDefault="00783062" w:rsidP="00783062">
    <w:pPr>
      <w:jc w:val="center"/>
      <w:rPr>
        <w:rFonts w:ascii="Arial" w:hAnsi="Arial" w:cs="Arial"/>
        <w:b/>
        <w:color w:val="808080"/>
        <w:sz w:val="20"/>
      </w:rPr>
    </w:pPr>
    <w:proofErr w:type="spellStart"/>
    <w:r w:rsidRPr="00690A1E">
      <w:rPr>
        <w:rFonts w:ascii="Arial" w:hAnsi="Arial" w:cs="Arial"/>
        <w:b/>
        <w:color w:val="808080"/>
        <w:sz w:val="20"/>
      </w:rPr>
      <w:t>DrogPol</w:t>
    </w:r>
    <w:proofErr w:type="spellEnd"/>
    <w:r w:rsidRPr="00690A1E">
      <w:rPr>
        <w:rFonts w:ascii="Arial" w:hAnsi="Arial" w:cs="Arial"/>
        <w:b/>
        <w:color w:val="808080"/>
        <w:sz w:val="20"/>
      </w:rPr>
      <w:t xml:space="preserve"> Paweł Zackiewicz</w:t>
    </w:r>
  </w:p>
  <w:p w14:paraId="1B69BD83" w14:textId="77777777" w:rsidR="00783062" w:rsidRPr="00690A1E" w:rsidRDefault="00783062" w:rsidP="00783062">
    <w:pPr>
      <w:jc w:val="center"/>
      <w:rPr>
        <w:rFonts w:ascii="Arial" w:hAnsi="Arial" w:cs="Arial"/>
        <w:color w:val="808080"/>
        <w:sz w:val="16"/>
        <w:szCs w:val="16"/>
      </w:rPr>
    </w:pPr>
    <w:r w:rsidRPr="00690A1E">
      <w:rPr>
        <w:rFonts w:ascii="Arial" w:hAnsi="Arial" w:cs="Arial"/>
        <w:color w:val="808080"/>
        <w:sz w:val="16"/>
        <w:szCs w:val="16"/>
      </w:rPr>
      <w:t>ul. Korotyńskiego 23 lok. 59, 02-123 Warszawa</w:t>
    </w:r>
  </w:p>
  <w:p w14:paraId="429811FF" w14:textId="77777777" w:rsidR="00783062" w:rsidRPr="00690A1E" w:rsidRDefault="00783062" w:rsidP="00783062">
    <w:pPr>
      <w:jc w:val="center"/>
      <w:rPr>
        <w:rFonts w:ascii="Arial" w:hAnsi="Arial" w:cs="Arial"/>
        <w:color w:val="808080"/>
        <w:sz w:val="16"/>
        <w:szCs w:val="16"/>
      </w:rPr>
    </w:pPr>
    <w:r w:rsidRPr="00690A1E">
      <w:rPr>
        <w:rFonts w:ascii="Arial" w:hAnsi="Arial" w:cs="Arial"/>
        <w:color w:val="808080"/>
        <w:sz w:val="16"/>
        <w:szCs w:val="16"/>
      </w:rPr>
      <w:t xml:space="preserve">tel.: </w:t>
    </w:r>
    <w:r w:rsidRPr="00690A1E">
      <w:rPr>
        <w:rStyle w:val="Pogrubienie"/>
        <w:rFonts w:ascii="Arial" w:hAnsi="Arial" w:cs="Arial"/>
        <w:color w:val="808080"/>
        <w:sz w:val="16"/>
        <w:szCs w:val="16"/>
      </w:rPr>
      <w:t>516 327 837</w:t>
    </w:r>
  </w:p>
  <w:p w14:paraId="5EF74172" w14:textId="77777777" w:rsidR="00783062" w:rsidRPr="0071086C" w:rsidRDefault="00783062" w:rsidP="00783062">
    <w:pPr>
      <w:pStyle w:val="Stopka"/>
      <w:tabs>
        <w:tab w:val="clear" w:pos="9072"/>
        <w:tab w:val="right" w:pos="9498"/>
      </w:tabs>
      <w:ind w:right="-426"/>
      <w:jc w:val="right"/>
      <w:rPr>
        <w:rFonts w:hint="eastAsia"/>
        <w:sz w:val="20"/>
      </w:rPr>
    </w:pPr>
    <w:r w:rsidRPr="00BD6E97">
      <w:rPr>
        <w:sz w:val="20"/>
      </w:rPr>
      <w:fldChar w:fldCharType="begin"/>
    </w:r>
    <w:r w:rsidRPr="00BD6E97">
      <w:rPr>
        <w:sz w:val="20"/>
      </w:rPr>
      <w:instrText xml:space="preserve"> PAGE   \* MERGEFORMAT </w:instrText>
    </w:r>
    <w:r w:rsidRPr="00BD6E97">
      <w:rPr>
        <w:sz w:val="20"/>
      </w:rPr>
      <w:fldChar w:fldCharType="separate"/>
    </w:r>
    <w:r>
      <w:rPr>
        <w:sz w:val="20"/>
      </w:rPr>
      <w:t>2</w:t>
    </w:r>
    <w:r w:rsidRPr="00BD6E97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177FE" w14:textId="77777777" w:rsidR="00690A1E" w:rsidRDefault="007E578E" w:rsidP="00690A1E">
    <w:pPr>
      <w:rPr>
        <w:rFonts w:ascii="Tahoma" w:hAnsi="Tahoma" w:cs="Tahoma"/>
        <w:b/>
        <w:color w:val="808080"/>
        <w:sz w:val="20"/>
        <w:lang w:val="de-DE"/>
      </w:rPr>
    </w:pPr>
    <w:r>
      <w:rPr>
        <w:rFonts w:ascii="Tahoma" w:hAnsi="Tahoma" w:cs="Tahoma"/>
        <w:b/>
        <w:noProof/>
        <w:color w:val="808080"/>
        <w:sz w:val="20"/>
      </w:rPr>
      <w:pict w14:anchorId="00AD4660">
        <v:line id="_x0000_s2050" style="position:absolute;z-index:251661312" from="56.25pt,10pt" to="389.25pt,10pt"/>
      </w:pict>
    </w:r>
  </w:p>
  <w:p w14:paraId="2614F7B6" w14:textId="77777777" w:rsidR="00690A1E" w:rsidRPr="00690A1E" w:rsidRDefault="00690A1E" w:rsidP="00690A1E">
    <w:pPr>
      <w:jc w:val="center"/>
      <w:rPr>
        <w:rFonts w:ascii="Arial" w:hAnsi="Arial" w:cs="Arial"/>
        <w:b/>
        <w:color w:val="808080"/>
        <w:sz w:val="20"/>
      </w:rPr>
    </w:pPr>
    <w:proofErr w:type="spellStart"/>
    <w:r w:rsidRPr="00690A1E">
      <w:rPr>
        <w:rFonts w:ascii="Arial" w:hAnsi="Arial" w:cs="Arial"/>
        <w:b/>
        <w:color w:val="808080"/>
        <w:sz w:val="20"/>
      </w:rPr>
      <w:t>DrogPol</w:t>
    </w:r>
    <w:proofErr w:type="spellEnd"/>
    <w:r w:rsidRPr="00690A1E">
      <w:rPr>
        <w:rFonts w:ascii="Arial" w:hAnsi="Arial" w:cs="Arial"/>
        <w:b/>
        <w:color w:val="808080"/>
        <w:sz w:val="20"/>
      </w:rPr>
      <w:t xml:space="preserve"> Paweł Zackiewicz</w:t>
    </w:r>
  </w:p>
  <w:p w14:paraId="0D6FB515" w14:textId="77777777" w:rsidR="00690A1E" w:rsidRPr="00690A1E" w:rsidRDefault="00690A1E" w:rsidP="00690A1E">
    <w:pPr>
      <w:jc w:val="center"/>
      <w:rPr>
        <w:rFonts w:ascii="Arial" w:hAnsi="Arial" w:cs="Arial"/>
        <w:color w:val="808080"/>
        <w:sz w:val="16"/>
        <w:szCs w:val="16"/>
      </w:rPr>
    </w:pPr>
    <w:r w:rsidRPr="00690A1E">
      <w:rPr>
        <w:rFonts w:ascii="Arial" w:hAnsi="Arial" w:cs="Arial"/>
        <w:color w:val="808080"/>
        <w:sz w:val="16"/>
        <w:szCs w:val="16"/>
      </w:rPr>
      <w:t>ul. Korotyńskiego 23 lok. 59, 02-123 Warszawa</w:t>
    </w:r>
  </w:p>
  <w:p w14:paraId="1182AC0E" w14:textId="77777777" w:rsidR="00690A1E" w:rsidRPr="00690A1E" w:rsidRDefault="00690A1E" w:rsidP="00690A1E">
    <w:pPr>
      <w:jc w:val="center"/>
      <w:rPr>
        <w:rFonts w:ascii="Arial" w:hAnsi="Arial" w:cs="Arial"/>
        <w:color w:val="808080"/>
        <w:sz w:val="16"/>
        <w:szCs w:val="16"/>
      </w:rPr>
    </w:pPr>
    <w:r w:rsidRPr="00690A1E">
      <w:rPr>
        <w:rFonts w:ascii="Arial" w:hAnsi="Arial" w:cs="Arial"/>
        <w:color w:val="808080"/>
        <w:sz w:val="16"/>
        <w:szCs w:val="16"/>
      </w:rPr>
      <w:t xml:space="preserve">tel.: </w:t>
    </w:r>
    <w:r w:rsidRPr="00690A1E">
      <w:rPr>
        <w:rStyle w:val="Pogrubienie"/>
        <w:rFonts w:ascii="Arial" w:hAnsi="Arial" w:cs="Arial"/>
        <w:color w:val="808080"/>
        <w:sz w:val="16"/>
        <w:szCs w:val="16"/>
      </w:rPr>
      <w:t>516 327 837</w:t>
    </w:r>
  </w:p>
  <w:p w14:paraId="5D0F4081" w14:textId="77777777" w:rsidR="00690A1E" w:rsidRPr="0071086C" w:rsidRDefault="00690A1E" w:rsidP="00690A1E">
    <w:pPr>
      <w:pStyle w:val="Stopka"/>
      <w:tabs>
        <w:tab w:val="clear" w:pos="9072"/>
        <w:tab w:val="right" w:pos="9498"/>
      </w:tabs>
      <w:ind w:right="-426"/>
      <w:jc w:val="right"/>
      <w:rPr>
        <w:rFonts w:hint="eastAsia"/>
        <w:sz w:val="20"/>
      </w:rPr>
    </w:pPr>
    <w:r w:rsidRPr="00BD6E97">
      <w:rPr>
        <w:sz w:val="20"/>
      </w:rPr>
      <w:fldChar w:fldCharType="begin"/>
    </w:r>
    <w:r w:rsidRPr="00BD6E97">
      <w:rPr>
        <w:sz w:val="20"/>
      </w:rPr>
      <w:instrText xml:space="preserve"> PAGE   \* MERGEFORMAT </w:instrText>
    </w:r>
    <w:r w:rsidRPr="00BD6E97">
      <w:rPr>
        <w:sz w:val="20"/>
      </w:rPr>
      <w:fldChar w:fldCharType="separate"/>
    </w:r>
    <w:r>
      <w:rPr>
        <w:rFonts w:hint="eastAsia"/>
        <w:sz w:val="20"/>
      </w:rPr>
      <w:t>13</w:t>
    </w:r>
    <w:r w:rsidRPr="00BD6E97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3675" w14:textId="77777777" w:rsidR="007E578E" w:rsidRDefault="007E578E" w:rsidP="00783062">
      <w:pPr>
        <w:rPr>
          <w:rFonts w:hint="eastAsia"/>
        </w:rPr>
      </w:pPr>
      <w:r>
        <w:separator/>
      </w:r>
    </w:p>
  </w:footnote>
  <w:footnote w:type="continuationSeparator" w:id="0">
    <w:p w14:paraId="502E5EDE" w14:textId="77777777" w:rsidR="007E578E" w:rsidRDefault="007E578E" w:rsidP="0078306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04EDD" w14:textId="77777777" w:rsidR="00783062" w:rsidRPr="0071086C" w:rsidRDefault="00783062" w:rsidP="00783062">
    <w:pPr>
      <w:pStyle w:val="Tekstpodstawowy"/>
      <w:rPr>
        <w:rFonts w:hint="eastAsia"/>
        <w:color w:val="808080"/>
        <w:sz w:val="16"/>
        <w:szCs w:val="16"/>
      </w:rPr>
    </w:pPr>
    <w:r>
      <w:rPr>
        <w:rFonts w:cs="Arial"/>
        <w:color w:val="808080"/>
        <w:sz w:val="20"/>
      </w:rPr>
      <w:t>Bu</w:t>
    </w:r>
    <w:r w:rsidRPr="00720743">
      <w:rPr>
        <w:rFonts w:cs="Arial"/>
        <w:color w:val="808080"/>
        <w:sz w:val="20"/>
      </w:rPr>
      <w:t xml:space="preserve">dowa ul. </w:t>
    </w:r>
    <w:r>
      <w:rPr>
        <w:rFonts w:cs="Arial"/>
        <w:color w:val="808080"/>
        <w:sz w:val="20"/>
      </w:rPr>
      <w:t>Kowalika w Pruszkowie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12A4" w14:textId="77777777" w:rsidR="00690A1E" w:rsidRPr="0071086C" w:rsidRDefault="00690A1E" w:rsidP="00690A1E">
    <w:pPr>
      <w:pStyle w:val="Tekstpodstawowy"/>
      <w:rPr>
        <w:rFonts w:hint="eastAsia"/>
        <w:color w:val="808080"/>
        <w:sz w:val="16"/>
        <w:szCs w:val="16"/>
      </w:rPr>
    </w:pPr>
    <w:r>
      <w:rPr>
        <w:rFonts w:cs="Arial"/>
        <w:color w:val="808080"/>
        <w:sz w:val="20"/>
      </w:rPr>
      <w:t>Bu</w:t>
    </w:r>
    <w:r w:rsidRPr="00720743">
      <w:rPr>
        <w:rFonts w:cs="Arial"/>
        <w:color w:val="808080"/>
        <w:sz w:val="20"/>
      </w:rPr>
      <w:t xml:space="preserve">dowa ul. </w:t>
    </w:r>
    <w:r>
      <w:rPr>
        <w:rFonts w:cs="Arial"/>
        <w:color w:val="808080"/>
        <w:sz w:val="20"/>
      </w:rPr>
      <w:t>Kowalika w Pruszkowie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06EC"/>
    <w:multiLevelType w:val="hybridMultilevel"/>
    <w:tmpl w:val="69BCA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7499A"/>
    <w:multiLevelType w:val="hybridMultilevel"/>
    <w:tmpl w:val="9A0EB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A28"/>
    <w:multiLevelType w:val="hybridMultilevel"/>
    <w:tmpl w:val="F19C868E"/>
    <w:lvl w:ilvl="0" w:tplc="45CC1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B45A9"/>
    <w:multiLevelType w:val="multilevel"/>
    <w:tmpl w:val="99F61B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B728DF"/>
    <w:multiLevelType w:val="multilevel"/>
    <w:tmpl w:val="E17A8C8E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BE1CAE"/>
    <w:multiLevelType w:val="hybridMultilevel"/>
    <w:tmpl w:val="E69C883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6673C"/>
    <w:multiLevelType w:val="hybridMultilevel"/>
    <w:tmpl w:val="EE1E8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75F0B"/>
    <w:multiLevelType w:val="hybridMultilevel"/>
    <w:tmpl w:val="C12E7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B69AF"/>
    <w:multiLevelType w:val="multilevel"/>
    <w:tmpl w:val="4A1C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B6D66BC"/>
    <w:multiLevelType w:val="multilevel"/>
    <w:tmpl w:val="FD40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4C1C1012"/>
    <w:multiLevelType w:val="hybridMultilevel"/>
    <w:tmpl w:val="677C8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E4938"/>
    <w:multiLevelType w:val="multilevel"/>
    <w:tmpl w:val="D07265E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3154E"/>
    <w:multiLevelType w:val="hybridMultilevel"/>
    <w:tmpl w:val="E3E800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070672"/>
    <w:multiLevelType w:val="multilevel"/>
    <w:tmpl w:val="E17A8C8E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9BB73F5"/>
    <w:multiLevelType w:val="hybridMultilevel"/>
    <w:tmpl w:val="99F84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26275"/>
    <w:multiLevelType w:val="multilevel"/>
    <w:tmpl w:val="F8C2F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7BAE22CC"/>
    <w:multiLevelType w:val="multilevel"/>
    <w:tmpl w:val="38AA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9"/>
  </w:num>
  <w:num w:numId="5">
    <w:abstractNumId w:val="10"/>
  </w:num>
  <w:num w:numId="6">
    <w:abstractNumId w:val="15"/>
  </w:num>
  <w:num w:numId="7">
    <w:abstractNumId w:val="0"/>
  </w:num>
  <w:num w:numId="8">
    <w:abstractNumId w:val="7"/>
  </w:num>
  <w:num w:numId="9">
    <w:abstractNumId w:val="16"/>
  </w:num>
  <w:num w:numId="10">
    <w:abstractNumId w:val="6"/>
  </w:num>
  <w:num w:numId="11">
    <w:abstractNumId w:val="9"/>
  </w:num>
  <w:num w:numId="12">
    <w:abstractNumId w:val="4"/>
  </w:num>
  <w:num w:numId="13">
    <w:abstractNumId w:val="14"/>
  </w:num>
  <w:num w:numId="14">
    <w:abstractNumId w:val="2"/>
  </w:num>
  <w:num w:numId="15">
    <w:abstractNumId w:val="12"/>
  </w:num>
  <w:num w:numId="16">
    <w:abstractNumId w:val="17"/>
  </w:num>
  <w:num w:numId="17">
    <w:abstractNumId w:val="8"/>
  </w:num>
  <w:num w:numId="18">
    <w:abstractNumId w:val="1"/>
  </w:num>
  <w:num w:numId="19">
    <w:abstractNumId w:val="3"/>
  </w:num>
  <w:num w:numId="20">
    <w:abstractNumId w:val="13"/>
  </w:num>
  <w:num w:numId="21">
    <w:abstractNumId w:val="1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4AF"/>
    <w:rsid w:val="00001F7F"/>
    <w:rsid w:val="000025E7"/>
    <w:rsid w:val="000A7015"/>
    <w:rsid w:val="000B0E4A"/>
    <w:rsid w:val="000E44AF"/>
    <w:rsid w:val="00110D8B"/>
    <w:rsid w:val="00112612"/>
    <w:rsid w:val="00120AC6"/>
    <w:rsid w:val="00132D9B"/>
    <w:rsid w:val="00150A68"/>
    <w:rsid w:val="001A4747"/>
    <w:rsid w:val="001B25C9"/>
    <w:rsid w:val="001C1E5D"/>
    <w:rsid w:val="00207D14"/>
    <w:rsid w:val="00270BF5"/>
    <w:rsid w:val="002767A8"/>
    <w:rsid w:val="002E445C"/>
    <w:rsid w:val="00315267"/>
    <w:rsid w:val="00382AFA"/>
    <w:rsid w:val="003B18B8"/>
    <w:rsid w:val="003D7AB0"/>
    <w:rsid w:val="0048259A"/>
    <w:rsid w:val="004919C4"/>
    <w:rsid w:val="004B1A2F"/>
    <w:rsid w:val="004F7782"/>
    <w:rsid w:val="00520643"/>
    <w:rsid w:val="00544287"/>
    <w:rsid w:val="005F7BAA"/>
    <w:rsid w:val="00600ED3"/>
    <w:rsid w:val="00654A26"/>
    <w:rsid w:val="00690A1E"/>
    <w:rsid w:val="006C5D54"/>
    <w:rsid w:val="00733755"/>
    <w:rsid w:val="0075432A"/>
    <w:rsid w:val="00757A59"/>
    <w:rsid w:val="0076027B"/>
    <w:rsid w:val="007612CA"/>
    <w:rsid w:val="00783062"/>
    <w:rsid w:val="007A50EF"/>
    <w:rsid w:val="007D1740"/>
    <w:rsid w:val="007E578E"/>
    <w:rsid w:val="0084603B"/>
    <w:rsid w:val="00856468"/>
    <w:rsid w:val="008B4CA7"/>
    <w:rsid w:val="008E2ED9"/>
    <w:rsid w:val="008F5FEB"/>
    <w:rsid w:val="009149E8"/>
    <w:rsid w:val="0098197F"/>
    <w:rsid w:val="009A07E6"/>
    <w:rsid w:val="009E5B00"/>
    <w:rsid w:val="00A22F32"/>
    <w:rsid w:val="00A234A5"/>
    <w:rsid w:val="00A92031"/>
    <w:rsid w:val="00AB0671"/>
    <w:rsid w:val="00AB2579"/>
    <w:rsid w:val="00C261D8"/>
    <w:rsid w:val="00CD55B9"/>
    <w:rsid w:val="00CE606A"/>
    <w:rsid w:val="00D53CE5"/>
    <w:rsid w:val="00D90924"/>
    <w:rsid w:val="00E301CB"/>
    <w:rsid w:val="00EA017E"/>
    <w:rsid w:val="00EB115C"/>
    <w:rsid w:val="00EC297B"/>
    <w:rsid w:val="00EF690F"/>
    <w:rsid w:val="00F008B9"/>
    <w:rsid w:val="00F16E07"/>
    <w:rsid w:val="00F33974"/>
    <w:rsid w:val="00F55E75"/>
    <w:rsid w:val="00F81572"/>
    <w:rsid w:val="00FB03E5"/>
    <w:rsid w:val="00FC70EC"/>
    <w:rsid w:val="00FE0DD4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C7BAF4"/>
  <w15:docId w15:val="{8976F936-71ED-48F3-9F39-F4054670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kstpodstawowy"/>
    <w:qFormat/>
    <w:pPr>
      <w:numPr>
        <w:numId w:val="20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Heading"/>
    <w:next w:val="Tekstpodstawowy"/>
    <w:qFormat/>
    <w:pPr>
      <w:numPr>
        <w:ilvl w:val="1"/>
        <w:numId w:val="20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017E"/>
    <w:pPr>
      <w:keepNext/>
      <w:keepLines/>
      <w:numPr>
        <w:ilvl w:val="2"/>
        <w:numId w:val="20"/>
      </w:numPr>
      <w:spacing w:before="200"/>
      <w:outlineLvl w:val="2"/>
    </w:pPr>
    <w:rPr>
      <w:rFonts w:asciiTheme="majorHAnsi" w:eastAsiaTheme="majorEastAsia" w:hAnsiTheme="majorHAnsi"/>
      <w:b/>
      <w:bCs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17E"/>
    <w:pPr>
      <w:keepNext/>
      <w:keepLines/>
      <w:numPr>
        <w:ilvl w:val="3"/>
        <w:numId w:val="20"/>
      </w:numPr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A017E"/>
    <w:pPr>
      <w:keepNext/>
      <w:keepLines/>
      <w:numPr>
        <w:ilvl w:val="4"/>
        <w:numId w:val="20"/>
      </w:numPr>
      <w:spacing w:before="200"/>
      <w:outlineLvl w:val="4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17E"/>
    <w:pPr>
      <w:keepNext/>
      <w:keepLines/>
      <w:numPr>
        <w:ilvl w:val="5"/>
        <w:numId w:val="20"/>
      </w:numPr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17E"/>
    <w:pPr>
      <w:keepNext/>
      <w:keepLines/>
      <w:numPr>
        <w:ilvl w:val="6"/>
        <w:numId w:val="20"/>
      </w:numPr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17E"/>
    <w:pPr>
      <w:keepNext/>
      <w:keepLines/>
      <w:numPr>
        <w:ilvl w:val="7"/>
        <w:numId w:val="20"/>
      </w:numPr>
      <w:spacing w:before="20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17E"/>
    <w:pPr>
      <w:keepNext/>
      <w:keepLines/>
      <w:numPr>
        <w:ilvl w:val="8"/>
        <w:numId w:val="20"/>
      </w:numPr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856468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F5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8E2ED9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C261D8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A07E6"/>
    <w:pPr>
      <w:tabs>
        <w:tab w:val="left" w:pos="720"/>
        <w:tab w:val="right" w:pos="9628"/>
      </w:tabs>
      <w:spacing w:before="120"/>
      <w:ind w:left="240"/>
    </w:pPr>
    <w:rPr>
      <w:rFonts w:asciiTheme="minorHAnsi" w:hAnsiTheme="minorHAnsi" w:cstheme="minorHAnsi"/>
      <w:iCs/>
      <w:noProof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E2ED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ED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ED9"/>
    <w:rPr>
      <w:rFonts w:ascii="Tahoma" w:hAnsi="Tahoma"/>
      <w:sz w:val="16"/>
      <w:szCs w:val="14"/>
    </w:rPr>
  </w:style>
  <w:style w:type="character" w:customStyle="1" w:styleId="Nagwek3Znak">
    <w:name w:val="Nagłówek 3 Znak"/>
    <w:basedOn w:val="Domylnaczcionkaakapitu"/>
    <w:link w:val="Nagwek3"/>
    <w:uiPriority w:val="9"/>
    <w:rsid w:val="00EA017E"/>
    <w:rPr>
      <w:rFonts w:asciiTheme="majorHAnsi" w:eastAsiaTheme="majorEastAsia" w:hAnsiTheme="majorHAnsi"/>
      <w:b/>
      <w:bCs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84603B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8460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ytuZnak">
    <w:name w:val="Tytuł Znak"/>
    <w:basedOn w:val="Domylnaczcionkaakapitu"/>
    <w:link w:val="Tytu"/>
    <w:uiPriority w:val="10"/>
    <w:rsid w:val="0084603B"/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paragraph" w:styleId="Spistreci4">
    <w:name w:val="toc 4"/>
    <w:basedOn w:val="Normalny"/>
    <w:next w:val="Normalny"/>
    <w:autoRedefine/>
    <w:uiPriority w:val="39"/>
    <w:unhideWhenUsed/>
    <w:rsid w:val="0084603B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4603B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4603B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4603B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4603B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4603B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EA017E"/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rsid w:val="00EA017E"/>
    <w:rPr>
      <w:rFonts w:asciiTheme="majorHAnsi" w:eastAsiaTheme="majorEastAsia" w:hAnsiTheme="majorHAnsi"/>
      <w:color w:val="243F60" w:themeColor="accent1" w:themeShade="7F"/>
      <w:szCs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17E"/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17E"/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17E"/>
    <w:rPr>
      <w:rFonts w:asciiTheme="majorHAnsi" w:eastAsiaTheme="majorEastAsia" w:hAnsiTheme="majorHAnsi"/>
      <w:color w:val="404040" w:themeColor="text1" w:themeTint="BF"/>
      <w:sz w:val="20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17E"/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paragraph" w:styleId="Bezodstpw">
    <w:name w:val="No Spacing"/>
    <w:uiPriority w:val="1"/>
    <w:qFormat/>
    <w:rsid w:val="006C5D54"/>
    <w:rPr>
      <w:szCs w:val="21"/>
    </w:rPr>
  </w:style>
  <w:style w:type="paragraph" w:styleId="Zwykytekst">
    <w:name w:val="Plain Text"/>
    <w:basedOn w:val="Normalny"/>
    <w:link w:val="ZwykytekstZnak"/>
    <w:uiPriority w:val="99"/>
    <w:unhideWhenUsed/>
    <w:rsid w:val="00D53CE5"/>
    <w:rPr>
      <w:rFonts w:ascii="Consolas" w:eastAsia="Calibr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53CE5"/>
    <w:rPr>
      <w:rFonts w:ascii="Consolas" w:eastAsia="Calibri" w:hAnsi="Consolas" w:cs="Consolas"/>
      <w:kern w:val="0"/>
      <w:sz w:val="21"/>
      <w:szCs w:val="21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83062"/>
    <w:pPr>
      <w:spacing w:after="120"/>
      <w:ind w:left="283"/>
    </w:pPr>
    <w:rPr>
      <w:rFonts w:ascii="Arial" w:eastAsia="Times New Roman" w:hAnsi="Arial" w:cs="Times New Roman"/>
      <w:kern w:val="0"/>
      <w:sz w:val="28"/>
      <w:szCs w:val="20"/>
      <w:lang w:val="x-none" w:eastAsia="x-none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83062"/>
    <w:rPr>
      <w:rFonts w:ascii="Arial" w:eastAsia="Times New Roman" w:hAnsi="Arial" w:cs="Times New Roman"/>
      <w:kern w:val="0"/>
      <w:sz w:val="28"/>
      <w:szCs w:val="20"/>
      <w:lang w:val="x-none" w:eastAsia="x-none" w:bidi="ar-SA"/>
    </w:rPr>
  </w:style>
  <w:style w:type="paragraph" w:styleId="NormalnyWeb">
    <w:name w:val="Normal (Web)"/>
    <w:basedOn w:val="Normalny"/>
    <w:rsid w:val="00783062"/>
    <w:pPr>
      <w:suppressAutoHyphens/>
      <w:spacing w:before="280" w:after="119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78306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83062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8306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83062"/>
    <w:rPr>
      <w:szCs w:val="21"/>
    </w:rPr>
  </w:style>
  <w:style w:type="character" w:styleId="Pogrubienie">
    <w:name w:val="Strong"/>
    <w:uiPriority w:val="22"/>
    <w:qFormat/>
    <w:rsid w:val="00783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415BC-84BA-4DBF-981E-A6E86622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2500</Words>
  <Characters>15003</Characters>
  <Application>Microsoft Office Word</Application>
  <DocSecurity>0</DocSecurity>
  <Lines>125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Apogeum</dc:creator>
  <dc:description/>
  <cp:lastModifiedBy>Apogeum</cp:lastModifiedBy>
  <cp:revision>61</cp:revision>
  <cp:lastPrinted>2021-05-19T09:18:00Z</cp:lastPrinted>
  <dcterms:created xsi:type="dcterms:W3CDTF">2019-03-31T17:23:00Z</dcterms:created>
  <dcterms:modified xsi:type="dcterms:W3CDTF">2021-05-19T09:24:00Z</dcterms:modified>
  <dc:language>pl-PL</dc:language>
</cp:coreProperties>
</file>