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70" w:type="dxa"/>
          <w:right w:w="70" w:type="dxa"/>
        </w:tblCellMar>
        <w:tblLook w:val="0000" w:firstRow="0" w:lastRow="0" w:firstColumn="0" w:lastColumn="0" w:noHBand="0" w:noVBand="0"/>
      </w:tblPr>
      <w:tblGrid>
        <w:gridCol w:w="1581"/>
        <w:gridCol w:w="7631"/>
      </w:tblGrid>
      <w:tr w:rsidR="0040042F" w:rsidRPr="003D1FD2" w14:paraId="48846409" w14:textId="77777777" w:rsidTr="000D51A6">
        <w:tc>
          <w:tcPr>
            <w:tcW w:w="1581" w:type="dxa"/>
            <w:shd w:val="clear" w:color="auto" w:fill="auto"/>
          </w:tcPr>
          <w:p w14:paraId="253FF849" w14:textId="78651266" w:rsidR="0040042F" w:rsidRDefault="0040042F" w:rsidP="000D51A6">
            <w:pPr>
              <w:pStyle w:val="Nagwek"/>
              <w:snapToGrid w:val="0"/>
              <w:jc w:val="center"/>
            </w:pPr>
            <w:r>
              <w:rPr>
                <w:noProof/>
              </w:rPr>
              <w:drawing>
                <wp:anchor distT="0" distB="0" distL="114935" distR="114935" simplePos="0" relativeHeight="251659264" behindDoc="0" locked="0" layoutInCell="1" allowOverlap="1" wp14:anchorId="1F33E75F" wp14:editId="6C0E371C">
                  <wp:simplePos x="0" y="0"/>
                  <wp:positionH relativeFrom="column">
                    <wp:posOffset>-294005</wp:posOffset>
                  </wp:positionH>
                  <wp:positionV relativeFrom="paragraph">
                    <wp:posOffset>-7620</wp:posOffset>
                  </wp:positionV>
                  <wp:extent cx="909955" cy="833755"/>
                  <wp:effectExtent l="0" t="0" r="4445" b="444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9955" cy="8337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7631" w:type="dxa"/>
            <w:shd w:val="clear" w:color="auto" w:fill="auto"/>
          </w:tcPr>
          <w:p w14:paraId="2224DB05" w14:textId="3F84CF35" w:rsidR="0040042F" w:rsidRPr="0040042F" w:rsidRDefault="0040042F" w:rsidP="000D51A6">
            <w:pPr>
              <w:pStyle w:val="Nagwek"/>
              <w:rPr>
                <w:rFonts w:ascii="Verdana" w:hAnsi="Verdana" w:cs="Verdana"/>
                <w:b/>
                <w:bCs/>
                <w:sz w:val="20"/>
                <w:szCs w:val="20"/>
                <w14:shadow w14:blurRad="50800" w14:dist="38100" w14:dir="2700000" w14:sx="100000" w14:sy="100000" w14:kx="0" w14:ky="0" w14:algn="tl">
                  <w14:srgbClr w14:val="000000">
                    <w14:alpha w14:val="60000"/>
                  </w14:srgbClr>
                </w14:shadow>
              </w:rPr>
            </w:pPr>
            <w:r>
              <w:rPr>
                <w:rFonts w:ascii="Verdana" w:hAnsi="Verdana" w:cs="Verdana"/>
                <w:b/>
                <w:bCs/>
                <w14:shadow w14:blurRad="50800" w14:dist="38100" w14:dir="2700000" w14:sx="100000" w14:sy="100000" w14:kx="0" w14:ky="0" w14:algn="tl">
                  <w14:srgbClr w14:val="000000">
                    <w14:alpha w14:val="60000"/>
                  </w14:srgbClr>
                </w14:shadow>
              </w:rPr>
              <w:t>PREZYDENT</w:t>
            </w:r>
            <w:r w:rsidRPr="0040042F">
              <w:rPr>
                <w:rFonts w:ascii="Verdana" w:hAnsi="Verdana" w:cs="Verdana"/>
                <w:b/>
                <w:bCs/>
                <w14:shadow w14:blurRad="50800" w14:dist="38100" w14:dir="2700000" w14:sx="100000" w14:sy="100000" w14:kx="0" w14:ky="0" w14:algn="tl">
                  <w14:srgbClr w14:val="000000">
                    <w14:alpha w14:val="60000"/>
                  </w14:srgbClr>
                </w14:shadow>
              </w:rPr>
              <w:t xml:space="preserve">   M I A S T A   P R U S Z K O W A</w:t>
            </w:r>
          </w:p>
          <w:p w14:paraId="5797A9D2" w14:textId="77777777" w:rsidR="0040042F" w:rsidRDefault="0040042F" w:rsidP="000D51A6">
            <w:pPr>
              <w:pStyle w:val="Nagwek"/>
              <w:rPr>
                <w:rFonts w:ascii="Verdana" w:hAnsi="Verdana" w:cs="Verdana"/>
                <w:sz w:val="20"/>
                <w:szCs w:val="20"/>
              </w:rPr>
            </w:pPr>
            <w:r>
              <w:rPr>
                <w:rFonts w:ascii="Verdana" w:hAnsi="Verdana" w:cs="Verdana"/>
                <w:sz w:val="20"/>
                <w:szCs w:val="20"/>
              </w:rPr>
              <w:t xml:space="preserve">ul. Kraszewskiego 14/16 </w:t>
            </w:r>
          </w:p>
          <w:p w14:paraId="705AD399" w14:textId="77777777" w:rsidR="0040042F" w:rsidRDefault="0040042F" w:rsidP="000D51A6">
            <w:pPr>
              <w:pStyle w:val="Nagwek"/>
              <w:rPr>
                <w:rFonts w:ascii="Verdana" w:hAnsi="Verdana" w:cs="Verdana"/>
                <w:sz w:val="20"/>
                <w:szCs w:val="20"/>
              </w:rPr>
            </w:pPr>
            <w:r>
              <w:rPr>
                <w:rFonts w:ascii="Verdana" w:hAnsi="Verdana" w:cs="Verdana"/>
                <w:sz w:val="20"/>
                <w:szCs w:val="20"/>
              </w:rPr>
              <w:t>05-800 Pruszków</w:t>
            </w:r>
          </w:p>
          <w:p w14:paraId="67748D84" w14:textId="77777777" w:rsidR="0040042F" w:rsidRDefault="0040042F" w:rsidP="000D51A6">
            <w:pPr>
              <w:pStyle w:val="Nagwek"/>
              <w:rPr>
                <w:rFonts w:ascii="Verdana" w:hAnsi="Verdana" w:cs="Verdana"/>
                <w:sz w:val="20"/>
                <w:szCs w:val="20"/>
              </w:rPr>
            </w:pPr>
            <w:r>
              <w:rPr>
                <w:rFonts w:ascii="Verdana" w:hAnsi="Verdana" w:cs="Verdana"/>
                <w:sz w:val="20"/>
                <w:szCs w:val="20"/>
              </w:rPr>
              <w:t>tel.: 22 735 87 77</w:t>
            </w:r>
          </w:p>
          <w:p w14:paraId="6FBFFF9B" w14:textId="77777777" w:rsidR="0040042F" w:rsidRDefault="0040042F" w:rsidP="000D51A6">
            <w:pPr>
              <w:pStyle w:val="Nagwek"/>
              <w:rPr>
                <w:rFonts w:ascii="Verdana" w:hAnsi="Verdana" w:cs="Verdana"/>
                <w:sz w:val="20"/>
                <w:szCs w:val="20"/>
                <w:lang w:val="en-US"/>
              </w:rPr>
            </w:pPr>
            <w:r w:rsidRPr="003D1FD2">
              <w:rPr>
                <w:rFonts w:ascii="Verdana" w:hAnsi="Verdana" w:cs="Verdana"/>
                <w:sz w:val="20"/>
                <w:szCs w:val="20"/>
                <w:lang w:val="en-US"/>
              </w:rPr>
              <w:t xml:space="preserve">e-mail: </w:t>
            </w:r>
            <w:hyperlink r:id="rId7" w:history="1">
              <w:r w:rsidRPr="006B64B4">
                <w:rPr>
                  <w:rStyle w:val="Hipercze"/>
                  <w:rFonts w:ascii="Verdana" w:hAnsi="Verdana" w:cs="Verdana"/>
                  <w:sz w:val="20"/>
                  <w:szCs w:val="20"/>
                  <w:lang w:val="en-US"/>
                </w:rPr>
                <w:t>prezydent@miasto.pruszkow.pl</w:t>
              </w:r>
            </w:hyperlink>
          </w:p>
          <w:p w14:paraId="1401F245" w14:textId="77777777" w:rsidR="0040042F" w:rsidRDefault="0040042F" w:rsidP="000D51A6">
            <w:pPr>
              <w:pStyle w:val="Nagwek"/>
              <w:rPr>
                <w:rFonts w:ascii="Verdana" w:hAnsi="Verdana" w:cs="Verdana"/>
                <w:sz w:val="20"/>
                <w:szCs w:val="20"/>
                <w:lang w:val="en-US"/>
              </w:rPr>
            </w:pPr>
          </w:p>
          <w:p w14:paraId="7D65E162" w14:textId="33BDD0D9" w:rsidR="0040042F" w:rsidRPr="0040042F" w:rsidRDefault="0040042F" w:rsidP="000D51A6">
            <w:pPr>
              <w:pStyle w:val="Nagwek"/>
              <w:rPr>
                <w:rFonts w:ascii="Verdana" w:hAnsi="Verdana" w:cs="Verdana"/>
                <w:sz w:val="20"/>
                <w:szCs w:val="20"/>
                <w:lang w:val="en-US"/>
              </w:rPr>
            </w:pPr>
          </w:p>
        </w:tc>
      </w:tr>
    </w:tbl>
    <w:p w14:paraId="04BA6C44" w14:textId="37F1B57A" w:rsidR="0040042F" w:rsidRDefault="0040042F" w:rsidP="0040042F">
      <w:pPr>
        <w:pBdr>
          <w:bottom w:val="single" w:sz="12" w:space="1" w:color="auto"/>
        </w:pBdr>
        <w:rPr>
          <w:rFonts w:ascii="Times New Roman" w:hAnsi="Times New Roman" w:cs="Times New Roman"/>
          <w:sz w:val="24"/>
          <w:szCs w:val="24"/>
        </w:rPr>
      </w:pPr>
    </w:p>
    <w:p w14:paraId="757E9646" w14:textId="77777777" w:rsidR="0040042F" w:rsidRDefault="0040042F" w:rsidP="00293449">
      <w:pPr>
        <w:rPr>
          <w:rFonts w:ascii="Times New Roman" w:hAnsi="Times New Roman" w:cs="Times New Roman"/>
          <w:sz w:val="24"/>
          <w:szCs w:val="24"/>
        </w:rPr>
      </w:pPr>
    </w:p>
    <w:p w14:paraId="7F2B59B6" w14:textId="6C840AF8" w:rsidR="00637152" w:rsidRDefault="00DD066C" w:rsidP="00637152">
      <w:pPr>
        <w:jc w:val="right"/>
        <w:rPr>
          <w:rFonts w:ascii="Times New Roman" w:hAnsi="Times New Roman" w:cs="Times New Roman"/>
          <w:sz w:val="24"/>
          <w:szCs w:val="24"/>
        </w:rPr>
      </w:pPr>
      <w:r>
        <w:rPr>
          <w:rFonts w:ascii="Times New Roman" w:hAnsi="Times New Roman" w:cs="Times New Roman"/>
          <w:sz w:val="24"/>
          <w:szCs w:val="24"/>
        </w:rPr>
        <w:t>Pruszków</w:t>
      </w:r>
      <w:r w:rsidR="00637152" w:rsidRPr="00637152">
        <w:rPr>
          <w:rFonts w:ascii="Times New Roman" w:hAnsi="Times New Roman" w:cs="Times New Roman"/>
          <w:sz w:val="24"/>
          <w:szCs w:val="24"/>
        </w:rPr>
        <w:t xml:space="preserve">, dn. </w:t>
      </w:r>
      <w:r w:rsidR="00A17091">
        <w:rPr>
          <w:rFonts w:ascii="Times New Roman" w:hAnsi="Times New Roman" w:cs="Times New Roman"/>
          <w:sz w:val="24"/>
          <w:szCs w:val="24"/>
        </w:rPr>
        <w:t xml:space="preserve">04 maja </w:t>
      </w:r>
      <w:r w:rsidR="00637152" w:rsidRPr="00637152">
        <w:rPr>
          <w:rFonts w:ascii="Times New Roman" w:hAnsi="Times New Roman" w:cs="Times New Roman"/>
          <w:sz w:val="24"/>
          <w:szCs w:val="24"/>
        </w:rPr>
        <w:t>2021</w:t>
      </w:r>
      <w:r w:rsidR="00A17091">
        <w:rPr>
          <w:rFonts w:ascii="Times New Roman" w:hAnsi="Times New Roman" w:cs="Times New Roman"/>
          <w:sz w:val="24"/>
          <w:szCs w:val="24"/>
        </w:rPr>
        <w:t xml:space="preserve"> r.</w:t>
      </w:r>
    </w:p>
    <w:p w14:paraId="20A5C34F" w14:textId="5BA0B025" w:rsidR="0040042F" w:rsidRPr="00637152" w:rsidRDefault="00293449" w:rsidP="00293449">
      <w:pPr>
        <w:rPr>
          <w:rFonts w:ascii="Times New Roman" w:hAnsi="Times New Roman" w:cs="Times New Roman"/>
          <w:sz w:val="24"/>
          <w:szCs w:val="24"/>
        </w:rPr>
      </w:pPr>
      <w:r>
        <w:rPr>
          <w:rFonts w:ascii="Times New Roman" w:hAnsi="Times New Roman" w:cs="Times New Roman"/>
          <w:sz w:val="24"/>
          <w:szCs w:val="24"/>
        </w:rPr>
        <w:t>WSR 061.2.2021</w:t>
      </w:r>
    </w:p>
    <w:p w14:paraId="31A903E3" w14:textId="1457FCFC" w:rsidR="00637152" w:rsidRDefault="00637152">
      <w:pPr>
        <w:rPr>
          <w:rFonts w:ascii="Times New Roman" w:hAnsi="Times New Roman" w:cs="Times New Roman"/>
          <w:sz w:val="24"/>
          <w:szCs w:val="24"/>
        </w:rPr>
      </w:pPr>
    </w:p>
    <w:p w14:paraId="0E910546" w14:textId="77777777" w:rsidR="0040042F" w:rsidRPr="00637152" w:rsidRDefault="0040042F">
      <w:pPr>
        <w:rPr>
          <w:rFonts w:ascii="Times New Roman" w:hAnsi="Times New Roman" w:cs="Times New Roman"/>
          <w:sz w:val="24"/>
          <w:szCs w:val="24"/>
        </w:rPr>
      </w:pPr>
    </w:p>
    <w:p w14:paraId="6E3CD51E" w14:textId="7ACC8C3F" w:rsidR="00637152" w:rsidRPr="00637152" w:rsidRDefault="00637152" w:rsidP="00637152">
      <w:pPr>
        <w:jc w:val="center"/>
        <w:rPr>
          <w:rFonts w:ascii="Times New Roman" w:hAnsi="Times New Roman" w:cs="Times New Roman"/>
          <w:b/>
          <w:bCs/>
          <w:sz w:val="24"/>
          <w:szCs w:val="24"/>
        </w:rPr>
      </w:pPr>
      <w:r w:rsidRPr="00637152">
        <w:rPr>
          <w:rFonts w:ascii="Times New Roman" w:hAnsi="Times New Roman" w:cs="Times New Roman"/>
          <w:b/>
          <w:bCs/>
          <w:sz w:val="24"/>
          <w:szCs w:val="24"/>
        </w:rPr>
        <w:t xml:space="preserve">Sprawozdanie z przebiegu i wyników konsultacji projektu „Strategii Rozwoju </w:t>
      </w:r>
      <w:r w:rsidR="00DD066C">
        <w:rPr>
          <w:rFonts w:ascii="Times New Roman" w:hAnsi="Times New Roman" w:cs="Times New Roman"/>
          <w:b/>
          <w:bCs/>
          <w:sz w:val="24"/>
          <w:szCs w:val="24"/>
        </w:rPr>
        <w:t>Miasta Pruszkowa</w:t>
      </w:r>
      <w:r w:rsidRPr="00637152">
        <w:rPr>
          <w:rFonts w:ascii="Times New Roman" w:hAnsi="Times New Roman" w:cs="Times New Roman"/>
          <w:b/>
          <w:bCs/>
          <w:sz w:val="24"/>
          <w:szCs w:val="24"/>
        </w:rPr>
        <w:t xml:space="preserve"> na lata 2021-20</w:t>
      </w:r>
      <w:r w:rsidR="00875495">
        <w:rPr>
          <w:rFonts w:ascii="Times New Roman" w:hAnsi="Times New Roman" w:cs="Times New Roman"/>
          <w:b/>
          <w:bCs/>
          <w:sz w:val="24"/>
          <w:szCs w:val="24"/>
        </w:rPr>
        <w:t>30</w:t>
      </w:r>
      <w:r w:rsidRPr="00637152">
        <w:rPr>
          <w:rFonts w:ascii="Times New Roman" w:hAnsi="Times New Roman" w:cs="Times New Roman"/>
          <w:b/>
          <w:bCs/>
          <w:sz w:val="24"/>
          <w:szCs w:val="24"/>
        </w:rPr>
        <w:t>”</w:t>
      </w:r>
    </w:p>
    <w:p w14:paraId="6D885659" w14:textId="22658686" w:rsidR="00637152" w:rsidRPr="00637152" w:rsidRDefault="00637152" w:rsidP="00637152">
      <w:pPr>
        <w:jc w:val="center"/>
        <w:rPr>
          <w:rFonts w:ascii="Times New Roman" w:hAnsi="Times New Roman" w:cs="Times New Roman"/>
          <w:sz w:val="24"/>
          <w:szCs w:val="24"/>
        </w:rPr>
      </w:pPr>
    </w:p>
    <w:p w14:paraId="2BE695A0" w14:textId="27A2319D" w:rsidR="00637152" w:rsidRDefault="00637152" w:rsidP="0070315A">
      <w:pPr>
        <w:jc w:val="both"/>
        <w:rPr>
          <w:rFonts w:ascii="Times New Roman" w:hAnsi="Times New Roman" w:cs="Times New Roman"/>
          <w:sz w:val="24"/>
          <w:szCs w:val="24"/>
        </w:rPr>
      </w:pPr>
      <w:r>
        <w:rPr>
          <w:rFonts w:ascii="Times New Roman" w:hAnsi="Times New Roman" w:cs="Times New Roman"/>
          <w:sz w:val="24"/>
          <w:szCs w:val="24"/>
        </w:rPr>
        <w:t xml:space="preserve">Działając na podstawie </w:t>
      </w:r>
      <w:bookmarkStart w:id="0" w:name="_Hlk63327941"/>
      <w:r w:rsidRPr="00637152">
        <w:rPr>
          <w:rFonts w:ascii="Times New Roman" w:hAnsi="Times New Roman" w:cs="Times New Roman"/>
          <w:sz w:val="24"/>
          <w:szCs w:val="24"/>
        </w:rPr>
        <w:t>art. 6 ust. 6 ustawy z dnia 6 grudnia 2006 r</w:t>
      </w:r>
      <w:r>
        <w:rPr>
          <w:rFonts w:ascii="Times New Roman" w:hAnsi="Times New Roman" w:cs="Times New Roman"/>
          <w:sz w:val="24"/>
          <w:szCs w:val="24"/>
        </w:rPr>
        <w:t>.</w:t>
      </w:r>
      <w:r w:rsidRPr="00637152">
        <w:rPr>
          <w:rFonts w:ascii="Times New Roman" w:hAnsi="Times New Roman" w:cs="Times New Roman"/>
          <w:sz w:val="24"/>
          <w:szCs w:val="24"/>
        </w:rPr>
        <w:t xml:space="preserve"> o zasadach prowadzenia polityki rozwoju (</w:t>
      </w:r>
      <w:r w:rsidR="00DD066C">
        <w:rPr>
          <w:rFonts w:ascii="Times New Roman" w:hAnsi="Times New Roman" w:cs="Times New Roman"/>
          <w:sz w:val="24"/>
          <w:szCs w:val="24"/>
        </w:rPr>
        <w:t xml:space="preserve">tj. </w:t>
      </w:r>
      <w:r w:rsidRPr="00637152">
        <w:rPr>
          <w:rFonts w:ascii="Times New Roman" w:hAnsi="Times New Roman" w:cs="Times New Roman"/>
          <w:sz w:val="24"/>
          <w:szCs w:val="24"/>
        </w:rPr>
        <w:t>Dz. U. z 2019 r. poz. 1295 ze zm.)</w:t>
      </w:r>
      <w:r w:rsidR="00D40D2B">
        <w:rPr>
          <w:rFonts w:ascii="Times New Roman" w:hAnsi="Times New Roman" w:cs="Times New Roman"/>
          <w:sz w:val="24"/>
          <w:szCs w:val="24"/>
        </w:rPr>
        <w:t xml:space="preserve"> </w:t>
      </w:r>
      <w:bookmarkEnd w:id="0"/>
      <w:r w:rsidR="00D40D2B">
        <w:rPr>
          <w:rFonts w:ascii="Times New Roman" w:hAnsi="Times New Roman" w:cs="Times New Roman"/>
          <w:sz w:val="24"/>
          <w:szCs w:val="24"/>
        </w:rPr>
        <w:t xml:space="preserve">oraz </w:t>
      </w:r>
      <w:r w:rsidR="008037CA">
        <w:rPr>
          <w:rFonts w:ascii="Times New Roman" w:hAnsi="Times New Roman" w:cs="Times New Roman"/>
          <w:sz w:val="24"/>
          <w:szCs w:val="24"/>
        </w:rPr>
        <w:t xml:space="preserve">uchwały </w:t>
      </w:r>
      <w:bookmarkStart w:id="1" w:name="_Hlk69291983"/>
      <w:r w:rsidR="008037CA">
        <w:rPr>
          <w:rFonts w:ascii="Times New Roman" w:hAnsi="Times New Roman" w:cs="Times New Roman"/>
          <w:sz w:val="24"/>
          <w:szCs w:val="24"/>
        </w:rPr>
        <w:t xml:space="preserve">nr </w:t>
      </w:r>
      <w:r w:rsidR="00DD066C">
        <w:rPr>
          <w:rFonts w:ascii="Times New Roman" w:hAnsi="Times New Roman" w:cs="Times New Roman"/>
          <w:sz w:val="24"/>
          <w:szCs w:val="24"/>
        </w:rPr>
        <w:t xml:space="preserve">XXXIII.344.2021 </w:t>
      </w:r>
      <w:r w:rsidR="00263284">
        <w:rPr>
          <w:rFonts w:ascii="Times New Roman" w:hAnsi="Times New Roman" w:cs="Times New Roman"/>
          <w:sz w:val="24"/>
          <w:szCs w:val="24"/>
        </w:rPr>
        <w:br/>
      </w:r>
      <w:r w:rsidR="00DD066C">
        <w:rPr>
          <w:rFonts w:ascii="Times New Roman" w:hAnsi="Times New Roman" w:cs="Times New Roman"/>
          <w:sz w:val="24"/>
          <w:szCs w:val="24"/>
        </w:rPr>
        <w:t>z dnia 28 stycznia 2021 r.</w:t>
      </w:r>
      <w:r w:rsidR="008037CA">
        <w:rPr>
          <w:rFonts w:ascii="Times New Roman" w:hAnsi="Times New Roman" w:cs="Times New Roman"/>
          <w:sz w:val="24"/>
          <w:szCs w:val="24"/>
        </w:rPr>
        <w:t xml:space="preserve"> w sprawie szczegółowego trybu i harmonogramu opracowania projektu Strategii Rozwoju </w:t>
      </w:r>
      <w:r w:rsidR="00DD066C">
        <w:rPr>
          <w:rFonts w:ascii="Times New Roman" w:hAnsi="Times New Roman" w:cs="Times New Roman"/>
          <w:sz w:val="24"/>
          <w:szCs w:val="24"/>
        </w:rPr>
        <w:t>Miasta Pruszkowa</w:t>
      </w:r>
      <w:r w:rsidR="008037CA">
        <w:rPr>
          <w:rFonts w:ascii="Times New Roman" w:hAnsi="Times New Roman" w:cs="Times New Roman"/>
          <w:sz w:val="24"/>
          <w:szCs w:val="24"/>
        </w:rPr>
        <w:t xml:space="preserve"> na lata 2021-2030</w:t>
      </w:r>
      <w:bookmarkEnd w:id="1"/>
      <w:r w:rsidR="0070315A">
        <w:rPr>
          <w:rFonts w:ascii="Times New Roman" w:hAnsi="Times New Roman" w:cs="Times New Roman"/>
          <w:sz w:val="24"/>
          <w:szCs w:val="24"/>
        </w:rPr>
        <w:t xml:space="preserve">, przedstawiam niniejsze </w:t>
      </w:r>
      <w:r w:rsidR="00447C3E">
        <w:rPr>
          <w:rFonts w:ascii="Times New Roman" w:hAnsi="Times New Roman" w:cs="Times New Roman"/>
          <w:sz w:val="24"/>
          <w:szCs w:val="24"/>
        </w:rPr>
        <w:t>s</w:t>
      </w:r>
      <w:r w:rsidR="0070315A" w:rsidRPr="0070315A">
        <w:rPr>
          <w:rFonts w:ascii="Times New Roman" w:hAnsi="Times New Roman" w:cs="Times New Roman"/>
          <w:sz w:val="24"/>
          <w:szCs w:val="24"/>
        </w:rPr>
        <w:t xml:space="preserve">prawozdanie z przebiegu i wyników konsultacji projektu „Strategii Rozwoju </w:t>
      </w:r>
      <w:r w:rsidR="00DD066C">
        <w:rPr>
          <w:rFonts w:ascii="Times New Roman" w:hAnsi="Times New Roman" w:cs="Times New Roman"/>
          <w:sz w:val="24"/>
          <w:szCs w:val="24"/>
        </w:rPr>
        <w:t>Miasta Pruszkowa</w:t>
      </w:r>
      <w:r w:rsidR="0070315A" w:rsidRPr="0070315A">
        <w:rPr>
          <w:rFonts w:ascii="Times New Roman" w:hAnsi="Times New Roman" w:cs="Times New Roman"/>
          <w:sz w:val="24"/>
          <w:szCs w:val="24"/>
        </w:rPr>
        <w:t xml:space="preserve"> na lata 2021-20</w:t>
      </w:r>
      <w:r w:rsidR="007A5C03">
        <w:rPr>
          <w:rFonts w:ascii="Times New Roman" w:hAnsi="Times New Roman" w:cs="Times New Roman"/>
          <w:sz w:val="24"/>
          <w:szCs w:val="24"/>
        </w:rPr>
        <w:t>30</w:t>
      </w:r>
      <w:r w:rsidR="0070315A" w:rsidRPr="0070315A">
        <w:rPr>
          <w:rFonts w:ascii="Times New Roman" w:hAnsi="Times New Roman" w:cs="Times New Roman"/>
          <w:sz w:val="24"/>
          <w:szCs w:val="24"/>
        </w:rPr>
        <w:t>”</w:t>
      </w:r>
      <w:r w:rsidR="0070315A">
        <w:rPr>
          <w:rFonts w:ascii="Times New Roman" w:hAnsi="Times New Roman" w:cs="Times New Roman"/>
          <w:sz w:val="24"/>
          <w:szCs w:val="24"/>
        </w:rPr>
        <w:t>:</w:t>
      </w:r>
    </w:p>
    <w:p w14:paraId="6AA846D5" w14:textId="755042C6" w:rsidR="0070315A" w:rsidRPr="007A5C03" w:rsidRDefault="0070315A" w:rsidP="007A5C03">
      <w:pPr>
        <w:pStyle w:val="Akapitzlist"/>
        <w:numPr>
          <w:ilvl w:val="0"/>
          <w:numId w:val="1"/>
        </w:numPr>
        <w:jc w:val="both"/>
        <w:rPr>
          <w:rFonts w:ascii="Times New Roman" w:hAnsi="Times New Roman" w:cs="Times New Roman"/>
          <w:sz w:val="24"/>
          <w:szCs w:val="24"/>
        </w:rPr>
      </w:pPr>
      <w:r w:rsidRPr="00447C3E">
        <w:rPr>
          <w:rFonts w:ascii="Times New Roman" w:hAnsi="Times New Roman" w:cs="Times New Roman"/>
          <w:b/>
          <w:bCs/>
          <w:sz w:val="24"/>
          <w:szCs w:val="24"/>
        </w:rPr>
        <w:t>Przedmiot konsultacji:</w:t>
      </w:r>
      <w:r>
        <w:rPr>
          <w:rFonts w:ascii="Times New Roman" w:hAnsi="Times New Roman" w:cs="Times New Roman"/>
          <w:sz w:val="24"/>
          <w:szCs w:val="24"/>
        </w:rPr>
        <w:t xml:space="preserve"> „Strategia Rozwoju</w:t>
      </w:r>
      <w:r w:rsidR="007A5C03">
        <w:rPr>
          <w:rFonts w:ascii="Times New Roman" w:hAnsi="Times New Roman" w:cs="Times New Roman"/>
          <w:sz w:val="24"/>
          <w:szCs w:val="24"/>
        </w:rPr>
        <w:t xml:space="preserve"> </w:t>
      </w:r>
      <w:r w:rsidR="00DD066C">
        <w:rPr>
          <w:rFonts w:ascii="Times New Roman" w:hAnsi="Times New Roman" w:cs="Times New Roman"/>
          <w:sz w:val="24"/>
          <w:szCs w:val="24"/>
        </w:rPr>
        <w:t>Miasta Pruszkowa</w:t>
      </w:r>
      <w:r w:rsidRPr="007A5C03">
        <w:rPr>
          <w:rFonts w:ascii="Times New Roman" w:hAnsi="Times New Roman" w:cs="Times New Roman"/>
          <w:sz w:val="24"/>
          <w:szCs w:val="24"/>
        </w:rPr>
        <w:t xml:space="preserve"> na lata 2021-20</w:t>
      </w:r>
      <w:r w:rsidR="007A5C03">
        <w:rPr>
          <w:rFonts w:ascii="Times New Roman" w:hAnsi="Times New Roman" w:cs="Times New Roman"/>
          <w:sz w:val="24"/>
          <w:szCs w:val="24"/>
        </w:rPr>
        <w:t>30</w:t>
      </w:r>
      <w:r w:rsidRPr="007A5C03">
        <w:rPr>
          <w:rFonts w:ascii="Times New Roman" w:hAnsi="Times New Roman" w:cs="Times New Roman"/>
          <w:sz w:val="24"/>
          <w:szCs w:val="24"/>
        </w:rPr>
        <w:t>”</w:t>
      </w:r>
    </w:p>
    <w:p w14:paraId="0AFA66FE" w14:textId="1392C894" w:rsidR="001A4652" w:rsidRPr="001A4652" w:rsidRDefault="001A4652" w:rsidP="001A4652">
      <w:pPr>
        <w:pStyle w:val="Akapitzlist"/>
        <w:numPr>
          <w:ilvl w:val="0"/>
          <w:numId w:val="1"/>
        </w:numPr>
        <w:jc w:val="both"/>
        <w:rPr>
          <w:rFonts w:ascii="Times New Roman" w:hAnsi="Times New Roman" w:cs="Times New Roman"/>
          <w:sz w:val="24"/>
          <w:szCs w:val="24"/>
        </w:rPr>
      </w:pPr>
      <w:r w:rsidRPr="00447C3E">
        <w:rPr>
          <w:rFonts w:ascii="Times New Roman" w:hAnsi="Times New Roman" w:cs="Times New Roman"/>
          <w:b/>
          <w:bCs/>
          <w:sz w:val="24"/>
          <w:szCs w:val="24"/>
        </w:rPr>
        <w:t>Podstawa prawna przeprowadzenia konsultacji:</w:t>
      </w:r>
      <w:r>
        <w:rPr>
          <w:rFonts w:ascii="Times New Roman" w:hAnsi="Times New Roman" w:cs="Times New Roman"/>
          <w:sz w:val="24"/>
          <w:szCs w:val="24"/>
        </w:rPr>
        <w:t xml:space="preserve"> </w:t>
      </w:r>
      <w:r w:rsidR="008037CA">
        <w:rPr>
          <w:rFonts w:ascii="Times New Roman" w:hAnsi="Times New Roman" w:cs="Times New Roman"/>
          <w:sz w:val="24"/>
          <w:szCs w:val="24"/>
        </w:rPr>
        <w:t>A</w:t>
      </w:r>
      <w:r w:rsidR="008037CA" w:rsidRPr="008037CA">
        <w:rPr>
          <w:rFonts w:ascii="Times New Roman" w:hAnsi="Times New Roman" w:cs="Times New Roman"/>
          <w:sz w:val="24"/>
          <w:szCs w:val="24"/>
        </w:rPr>
        <w:t>rt. 6 ust. 6 ustawy z dnia 6 grudnia 2006 r. o zasadach prowadzenia polityki rozwoju (</w:t>
      </w:r>
      <w:r w:rsidR="00DD066C">
        <w:rPr>
          <w:rFonts w:ascii="Times New Roman" w:hAnsi="Times New Roman" w:cs="Times New Roman"/>
          <w:sz w:val="24"/>
          <w:szCs w:val="24"/>
        </w:rPr>
        <w:t xml:space="preserve">tj. </w:t>
      </w:r>
      <w:r w:rsidR="008037CA" w:rsidRPr="008037CA">
        <w:rPr>
          <w:rFonts w:ascii="Times New Roman" w:hAnsi="Times New Roman" w:cs="Times New Roman"/>
          <w:sz w:val="24"/>
          <w:szCs w:val="24"/>
        </w:rPr>
        <w:t>Dz. U. z 2019 r. poz. 1295 ze zm.) oraz uchwał</w:t>
      </w:r>
      <w:r w:rsidR="00DD066C">
        <w:rPr>
          <w:rFonts w:ascii="Times New Roman" w:hAnsi="Times New Roman" w:cs="Times New Roman"/>
          <w:sz w:val="24"/>
          <w:szCs w:val="24"/>
        </w:rPr>
        <w:t>a</w:t>
      </w:r>
      <w:r w:rsidR="008037CA" w:rsidRPr="008037CA">
        <w:rPr>
          <w:rFonts w:ascii="Times New Roman" w:hAnsi="Times New Roman" w:cs="Times New Roman"/>
          <w:sz w:val="24"/>
          <w:szCs w:val="24"/>
        </w:rPr>
        <w:t xml:space="preserve"> </w:t>
      </w:r>
      <w:r w:rsidR="00DD066C" w:rsidRPr="00DD066C">
        <w:rPr>
          <w:rFonts w:ascii="Times New Roman" w:hAnsi="Times New Roman" w:cs="Times New Roman"/>
          <w:sz w:val="24"/>
          <w:szCs w:val="24"/>
        </w:rPr>
        <w:t xml:space="preserve">nr XXXIII.344.2021 z dnia 28 stycznia 2021 r. w sprawie szczegółowego trybu i harmonogramu opracowania projektu Strategii Rozwoju Miasta Pruszkowa </w:t>
      </w:r>
      <w:r w:rsidR="00293449">
        <w:rPr>
          <w:rFonts w:ascii="Times New Roman" w:hAnsi="Times New Roman" w:cs="Times New Roman"/>
          <w:sz w:val="24"/>
          <w:szCs w:val="24"/>
        </w:rPr>
        <w:br/>
      </w:r>
      <w:r w:rsidR="00DD066C" w:rsidRPr="00DD066C">
        <w:rPr>
          <w:rFonts w:ascii="Times New Roman" w:hAnsi="Times New Roman" w:cs="Times New Roman"/>
          <w:sz w:val="24"/>
          <w:szCs w:val="24"/>
        </w:rPr>
        <w:t>na lata 2021-2030</w:t>
      </w:r>
      <w:r>
        <w:rPr>
          <w:rFonts w:ascii="Times New Roman" w:hAnsi="Times New Roman" w:cs="Times New Roman"/>
          <w:sz w:val="24"/>
          <w:szCs w:val="24"/>
        </w:rPr>
        <w:t>.</w:t>
      </w:r>
    </w:p>
    <w:p w14:paraId="647107A7" w14:textId="00FC29CE" w:rsidR="001A4652" w:rsidRDefault="001A4652" w:rsidP="0070315A">
      <w:pPr>
        <w:pStyle w:val="Akapitzlist"/>
        <w:numPr>
          <w:ilvl w:val="0"/>
          <w:numId w:val="1"/>
        </w:numPr>
        <w:jc w:val="both"/>
        <w:rPr>
          <w:rFonts w:ascii="Times New Roman" w:hAnsi="Times New Roman" w:cs="Times New Roman"/>
          <w:sz w:val="24"/>
          <w:szCs w:val="24"/>
        </w:rPr>
      </w:pPr>
      <w:r w:rsidRPr="00447C3E">
        <w:rPr>
          <w:rFonts w:ascii="Times New Roman" w:hAnsi="Times New Roman" w:cs="Times New Roman"/>
          <w:b/>
          <w:bCs/>
          <w:sz w:val="24"/>
          <w:szCs w:val="24"/>
        </w:rPr>
        <w:t xml:space="preserve">Cel konsultacji: </w:t>
      </w:r>
      <w:r w:rsidR="00CA31A3">
        <w:rPr>
          <w:rFonts w:ascii="Times New Roman" w:hAnsi="Times New Roman" w:cs="Times New Roman"/>
          <w:sz w:val="24"/>
          <w:szCs w:val="24"/>
        </w:rPr>
        <w:t>zebranie opinii, uwag i propozycji</w:t>
      </w:r>
      <w:r w:rsidR="00DB37FF">
        <w:rPr>
          <w:rFonts w:ascii="Times New Roman" w:hAnsi="Times New Roman" w:cs="Times New Roman"/>
          <w:sz w:val="24"/>
          <w:szCs w:val="24"/>
        </w:rPr>
        <w:t xml:space="preserve"> </w:t>
      </w:r>
      <w:r w:rsidR="00CA31A3">
        <w:rPr>
          <w:rFonts w:ascii="Times New Roman" w:hAnsi="Times New Roman" w:cs="Times New Roman"/>
          <w:sz w:val="24"/>
          <w:szCs w:val="24"/>
        </w:rPr>
        <w:t xml:space="preserve">mieszkańców </w:t>
      </w:r>
      <w:r w:rsidR="00DD066C">
        <w:rPr>
          <w:rFonts w:ascii="Times New Roman" w:hAnsi="Times New Roman" w:cs="Times New Roman"/>
          <w:sz w:val="24"/>
          <w:szCs w:val="24"/>
        </w:rPr>
        <w:t>Miasta Pruszkowa</w:t>
      </w:r>
      <w:r w:rsidR="00DB37FF">
        <w:rPr>
          <w:rFonts w:ascii="Times New Roman" w:hAnsi="Times New Roman" w:cs="Times New Roman"/>
          <w:sz w:val="24"/>
          <w:szCs w:val="24"/>
        </w:rPr>
        <w:t xml:space="preserve">, </w:t>
      </w:r>
      <w:r w:rsidR="00CA31A3">
        <w:rPr>
          <w:rFonts w:ascii="Times New Roman" w:hAnsi="Times New Roman" w:cs="Times New Roman"/>
          <w:sz w:val="24"/>
          <w:szCs w:val="24"/>
        </w:rPr>
        <w:t xml:space="preserve"> </w:t>
      </w:r>
      <w:r w:rsidR="00DB37FF">
        <w:rPr>
          <w:rFonts w:ascii="Times New Roman" w:hAnsi="Times New Roman" w:cs="Times New Roman"/>
          <w:sz w:val="24"/>
          <w:szCs w:val="24"/>
        </w:rPr>
        <w:t xml:space="preserve">sąsiednich gmin i ich związków, lokalnych partnerów społecznych i gospodarczych oraz Dyrektora Regionalnego Zarządu Gospodarki Wodnej w </w:t>
      </w:r>
      <w:r w:rsidR="00DD066C">
        <w:rPr>
          <w:rFonts w:ascii="Times New Roman" w:hAnsi="Times New Roman" w:cs="Times New Roman"/>
          <w:sz w:val="24"/>
          <w:szCs w:val="24"/>
        </w:rPr>
        <w:t>Warszawie</w:t>
      </w:r>
      <w:r w:rsidR="00DB37FF">
        <w:rPr>
          <w:rFonts w:ascii="Times New Roman" w:hAnsi="Times New Roman" w:cs="Times New Roman"/>
          <w:sz w:val="24"/>
          <w:szCs w:val="24"/>
        </w:rPr>
        <w:t xml:space="preserve"> </w:t>
      </w:r>
      <w:r w:rsidR="00CA31A3">
        <w:rPr>
          <w:rFonts w:ascii="Times New Roman" w:hAnsi="Times New Roman" w:cs="Times New Roman"/>
          <w:sz w:val="24"/>
          <w:szCs w:val="24"/>
        </w:rPr>
        <w:t xml:space="preserve">do projektu Strategii Rozwoju </w:t>
      </w:r>
      <w:r w:rsidR="00DD066C">
        <w:rPr>
          <w:rFonts w:ascii="Times New Roman" w:hAnsi="Times New Roman" w:cs="Times New Roman"/>
          <w:sz w:val="24"/>
          <w:szCs w:val="24"/>
        </w:rPr>
        <w:t>Miasta Pruszkowa</w:t>
      </w:r>
      <w:r w:rsidR="00CA31A3">
        <w:rPr>
          <w:rFonts w:ascii="Times New Roman" w:hAnsi="Times New Roman" w:cs="Times New Roman"/>
          <w:sz w:val="24"/>
          <w:szCs w:val="24"/>
        </w:rPr>
        <w:t xml:space="preserve"> na lata 2021-2030</w:t>
      </w:r>
      <w:r>
        <w:rPr>
          <w:rFonts w:ascii="Times New Roman" w:hAnsi="Times New Roman" w:cs="Times New Roman"/>
          <w:sz w:val="24"/>
          <w:szCs w:val="24"/>
        </w:rPr>
        <w:t>.</w:t>
      </w:r>
    </w:p>
    <w:p w14:paraId="0F049565" w14:textId="77777777" w:rsidR="00DD066C" w:rsidRDefault="0070315A" w:rsidP="00AA625B">
      <w:pPr>
        <w:pStyle w:val="Akapitzlist"/>
        <w:numPr>
          <w:ilvl w:val="0"/>
          <w:numId w:val="1"/>
        </w:numPr>
        <w:jc w:val="both"/>
        <w:rPr>
          <w:rFonts w:ascii="Times New Roman" w:hAnsi="Times New Roman" w:cs="Times New Roman"/>
          <w:sz w:val="24"/>
          <w:szCs w:val="24"/>
        </w:rPr>
      </w:pPr>
      <w:r w:rsidRPr="00DD066C">
        <w:rPr>
          <w:rFonts w:ascii="Times New Roman" w:hAnsi="Times New Roman" w:cs="Times New Roman"/>
          <w:b/>
          <w:bCs/>
          <w:sz w:val="24"/>
          <w:szCs w:val="24"/>
        </w:rPr>
        <w:t xml:space="preserve">Termin konsultacji: </w:t>
      </w:r>
      <w:r w:rsidR="00DD066C" w:rsidRPr="00DD066C">
        <w:rPr>
          <w:rFonts w:ascii="Times New Roman" w:hAnsi="Times New Roman" w:cs="Times New Roman"/>
          <w:sz w:val="24"/>
          <w:szCs w:val="24"/>
        </w:rPr>
        <w:t>od 3 marca 2021 r. do 6 kwietnia 2021 r.</w:t>
      </w:r>
    </w:p>
    <w:p w14:paraId="7F249EB1" w14:textId="49ADE6F8" w:rsidR="0070315A" w:rsidRPr="00DD066C" w:rsidRDefault="0070315A" w:rsidP="00AA625B">
      <w:pPr>
        <w:pStyle w:val="Akapitzlist"/>
        <w:numPr>
          <w:ilvl w:val="0"/>
          <w:numId w:val="1"/>
        </w:numPr>
        <w:jc w:val="both"/>
        <w:rPr>
          <w:rFonts w:ascii="Times New Roman" w:hAnsi="Times New Roman" w:cs="Times New Roman"/>
          <w:sz w:val="24"/>
          <w:szCs w:val="24"/>
        </w:rPr>
      </w:pPr>
      <w:r w:rsidRPr="00DD066C">
        <w:rPr>
          <w:rFonts w:ascii="Times New Roman" w:hAnsi="Times New Roman" w:cs="Times New Roman"/>
          <w:b/>
          <w:bCs/>
          <w:sz w:val="24"/>
          <w:szCs w:val="24"/>
        </w:rPr>
        <w:t>Podmiot przeprowadzający konsultacje:</w:t>
      </w:r>
      <w:r w:rsidRPr="00DD066C">
        <w:rPr>
          <w:rFonts w:ascii="Times New Roman" w:hAnsi="Times New Roman" w:cs="Times New Roman"/>
          <w:sz w:val="24"/>
          <w:szCs w:val="24"/>
        </w:rPr>
        <w:t xml:space="preserve"> </w:t>
      </w:r>
      <w:r w:rsidR="00DD066C">
        <w:rPr>
          <w:rFonts w:ascii="Times New Roman" w:hAnsi="Times New Roman" w:cs="Times New Roman"/>
          <w:sz w:val="24"/>
          <w:szCs w:val="24"/>
        </w:rPr>
        <w:t>Prezydent Miasta Pruszkowa</w:t>
      </w:r>
      <w:r w:rsidR="00DB37FF" w:rsidRPr="00DD066C">
        <w:rPr>
          <w:rFonts w:ascii="Times New Roman" w:hAnsi="Times New Roman" w:cs="Times New Roman"/>
          <w:sz w:val="24"/>
          <w:szCs w:val="24"/>
        </w:rPr>
        <w:t>.</w:t>
      </w:r>
    </w:p>
    <w:p w14:paraId="2E879CB6" w14:textId="452B57E4" w:rsidR="00D904D7" w:rsidRPr="00D904D7" w:rsidRDefault="0070315A" w:rsidP="00D904D7">
      <w:pPr>
        <w:pStyle w:val="Akapitzlist"/>
        <w:numPr>
          <w:ilvl w:val="0"/>
          <w:numId w:val="1"/>
        </w:numPr>
        <w:jc w:val="both"/>
        <w:rPr>
          <w:rFonts w:ascii="Times New Roman" w:hAnsi="Times New Roman" w:cs="Times New Roman"/>
          <w:sz w:val="24"/>
          <w:szCs w:val="24"/>
        </w:rPr>
      </w:pPr>
      <w:r w:rsidRPr="00447C3E">
        <w:rPr>
          <w:rFonts w:ascii="Times New Roman" w:hAnsi="Times New Roman" w:cs="Times New Roman"/>
          <w:b/>
          <w:bCs/>
          <w:sz w:val="24"/>
          <w:szCs w:val="24"/>
        </w:rPr>
        <w:t>Formy przeprowadzenia konsultacji:</w:t>
      </w:r>
      <w:r>
        <w:rPr>
          <w:rFonts w:ascii="Times New Roman" w:hAnsi="Times New Roman" w:cs="Times New Roman"/>
          <w:sz w:val="24"/>
          <w:szCs w:val="24"/>
        </w:rPr>
        <w:t xml:space="preserve"> </w:t>
      </w:r>
      <w:r w:rsidR="00CA31A3">
        <w:rPr>
          <w:rFonts w:ascii="Times New Roman" w:hAnsi="Times New Roman" w:cs="Times New Roman"/>
          <w:sz w:val="24"/>
          <w:szCs w:val="24"/>
        </w:rPr>
        <w:t xml:space="preserve">pisemne wyrażenie opinii, uwag i propozycji na załączonym Formularzu </w:t>
      </w:r>
      <w:r w:rsidR="00DB37FF">
        <w:rPr>
          <w:rFonts w:ascii="Times New Roman" w:hAnsi="Times New Roman" w:cs="Times New Roman"/>
          <w:sz w:val="24"/>
          <w:szCs w:val="24"/>
        </w:rPr>
        <w:t xml:space="preserve">przesłanym na adres: Urząd </w:t>
      </w:r>
      <w:r w:rsidR="008902E4">
        <w:rPr>
          <w:rFonts w:ascii="Times New Roman" w:hAnsi="Times New Roman" w:cs="Times New Roman"/>
          <w:sz w:val="24"/>
          <w:szCs w:val="24"/>
        </w:rPr>
        <w:t xml:space="preserve">Miasta Pruszkowa </w:t>
      </w:r>
      <w:r w:rsidR="00293449">
        <w:rPr>
          <w:rFonts w:ascii="Times New Roman" w:hAnsi="Times New Roman" w:cs="Times New Roman"/>
          <w:sz w:val="24"/>
          <w:szCs w:val="24"/>
        </w:rPr>
        <w:br/>
      </w:r>
      <w:r w:rsidR="008902E4">
        <w:rPr>
          <w:rFonts w:ascii="Times New Roman" w:hAnsi="Times New Roman" w:cs="Times New Roman"/>
          <w:sz w:val="24"/>
          <w:szCs w:val="24"/>
        </w:rPr>
        <w:t>ul. J.I. Kraszewskiego 14/16, 05-800 Pruszków</w:t>
      </w:r>
      <w:r w:rsidR="00DB37FF">
        <w:rPr>
          <w:rFonts w:ascii="Times New Roman" w:hAnsi="Times New Roman" w:cs="Times New Roman"/>
          <w:sz w:val="24"/>
          <w:szCs w:val="24"/>
        </w:rPr>
        <w:t xml:space="preserve">, </w:t>
      </w:r>
      <w:r w:rsidR="00CA31A3">
        <w:rPr>
          <w:rFonts w:ascii="Times New Roman" w:hAnsi="Times New Roman" w:cs="Times New Roman"/>
          <w:sz w:val="24"/>
          <w:szCs w:val="24"/>
        </w:rPr>
        <w:t xml:space="preserve">przekazanym osobiście w siedzibie Urzędu </w:t>
      </w:r>
      <w:r w:rsidR="00DB37FF">
        <w:rPr>
          <w:rFonts w:ascii="Times New Roman" w:hAnsi="Times New Roman" w:cs="Times New Roman"/>
          <w:sz w:val="24"/>
          <w:szCs w:val="24"/>
        </w:rPr>
        <w:t xml:space="preserve">Miasta </w:t>
      </w:r>
      <w:r w:rsidR="008902E4">
        <w:rPr>
          <w:rFonts w:ascii="Times New Roman" w:hAnsi="Times New Roman" w:cs="Times New Roman"/>
          <w:sz w:val="24"/>
          <w:szCs w:val="24"/>
        </w:rPr>
        <w:t>Pruszkowa</w:t>
      </w:r>
      <w:r w:rsidR="00CA31A3">
        <w:rPr>
          <w:rFonts w:ascii="Times New Roman" w:hAnsi="Times New Roman" w:cs="Times New Roman"/>
          <w:sz w:val="24"/>
          <w:szCs w:val="24"/>
        </w:rPr>
        <w:t xml:space="preserve"> lub drogą mailową przesyłając zeskanowany Formularz </w:t>
      </w:r>
      <w:r w:rsidR="00293449">
        <w:rPr>
          <w:rFonts w:ascii="Times New Roman" w:hAnsi="Times New Roman" w:cs="Times New Roman"/>
          <w:sz w:val="24"/>
          <w:szCs w:val="24"/>
        </w:rPr>
        <w:br/>
      </w:r>
      <w:r w:rsidR="00CA31A3">
        <w:rPr>
          <w:rFonts w:ascii="Times New Roman" w:hAnsi="Times New Roman" w:cs="Times New Roman"/>
          <w:sz w:val="24"/>
          <w:szCs w:val="24"/>
        </w:rPr>
        <w:t xml:space="preserve">na adres e-mail: </w:t>
      </w:r>
      <w:r w:rsidR="008902E4">
        <w:rPr>
          <w:rFonts w:ascii="Times New Roman" w:hAnsi="Times New Roman" w:cs="Times New Roman"/>
          <w:sz w:val="24"/>
          <w:szCs w:val="24"/>
        </w:rPr>
        <w:t>wsr@miasto.pruszkow.pl</w:t>
      </w:r>
      <w:r w:rsidR="00D904D7">
        <w:rPr>
          <w:rFonts w:ascii="Times New Roman" w:hAnsi="Times New Roman" w:cs="Times New Roman"/>
          <w:sz w:val="24"/>
          <w:szCs w:val="24"/>
        </w:rPr>
        <w:t xml:space="preserve"> </w:t>
      </w:r>
      <w:r w:rsidR="00D904D7" w:rsidRPr="00D904D7">
        <w:rPr>
          <w:rFonts w:ascii="Times New Roman" w:hAnsi="Times New Roman" w:cs="Times New Roman"/>
          <w:sz w:val="24"/>
          <w:szCs w:val="24"/>
        </w:rPr>
        <w:t xml:space="preserve">oraz podczas spotkania konsultacyjnego </w:t>
      </w:r>
      <w:r w:rsidR="00293449">
        <w:rPr>
          <w:rFonts w:ascii="Times New Roman" w:hAnsi="Times New Roman" w:cs="Times New Roman"/>
          <w:sz w:val="24"/>
          <w:szCs w:val="24"/>
        </w:rPr>
        <w:br/>
      </w:r>
      <w:r w:rsidR="00D904D7" w:rsidRPr="00D904D7">
        <w:rPr>
          <w:rFonts w:ascii="Times New Roman" w:hAnsi="Times New Roman" w:cs="Times New Roman"/>
          <w:sz w:val="24"/>
          <w:szCs w:val="24"/>
        </w:rPr>
        <w:t xml:space="preserve">w formule online w dniu </w:t>
      </w:r>
      <w:r w:rsidR="008902E4">
        <w:rPr>
          <w:rFonts w:ascii="Times New Roman" w:hAnsi="Times New Roman" w:cs="Times New Roman"/>
          <w:sz w:val="24"/>
          <w:szCs w:val="24"/>
        </w:rPr>
        <w:t xml:space="preserve">26 marca </w:t>
      </w:r>
      <w:r w:rsidR="00D904D7" w:rsidRPr="00D904D7">
        <w:rPr>
          <w:rFonts w:ascii="Times New Roman" w:hAnsi="Times New Roman" w:cs="Times New Roman"/>
          <w:sz w:val="24"/>
          <w:szCs w:val="24"/>
        </w:rPr>
        <w:t>2021 r. o godz.</w:t>
      </w:r>
      <w:r w:rsidR="008902E4">
        <w:rPr>
          <w:rFonts w:ascii="Times New Roman" w:hAnsi="Times New Roman" w:cs="Times New Roman"/>
          <w:sz w:val="24"/>
          <w:szCs w:val="24"/>
        </w:rPr>
        <w:t xml:space="preserve"> </w:t>
      </w:r>
      <w:r w:rsidR="00D904D7" w:rsidRPr="00D904D7">
        <w:rPr>
          <w:rFonts w:ascii="Times New Roman" w:hAnsi="Times New Roman" w:cs="Times New Roman"/>
          <w:sz w:val="24"/>
          <w:szCs w:val="24"/>
        </w:rPr>
        <w:t>1</w:t>
      </w:r>
      <w:r w:rsidR="008902E4">
        <w:rPr>
          <w:rFonts w:ascii="Times New Roman" w:hAnsi="Times New Roman" w:cs="Times New Roman"/>
          <w:sz w:val="24"/>
          <w:szCs w:val="24"/>
        </w:rPr>
        <w:t>3</w:t>
      </w:r>
      <w:r w:rsidR="00D904D7" w:rsidRPr="00D904D7">
        <w:rPr>
          <w:rFonts w:ascii="Times New Roman" w:hAnsi="Times New Roman" w:cs="Times New Roman"/>
          <w:sz w:val="24"/>
          <w:szCs w:val="24"/>
        </w:rPr>
        <w:t xml:space="preserve">:00. Rejestracja osób chętnych </w:t>
      </w:r>
      <w:r w:rsidR="00293449">
        <w:rPr>
          <w:rFonts w:ascii="Times New Roman" w:hAnsi="Times New Roman" w:cs="Times New Roman"/>
          <w:sz w:val="24"/>
          <w:szCs w:val="24"/>
        </w:rPr>
        <w:br/>
      </w:r>
      <w:r w:rsidR="00D904D7" w:rsidRPr="00D904D7">
        <w:rPr>
          <w:rFonts w:ascii="Times New Roman" w:hAnsi="Times New Roman" w:cs="Times New Roman"/>
          <w:sz w:val="24"/>
          <w:szCs w:val="24"/>
        </w:rPr>
        <w:t xml:space="preserve">do wzięcia udziału w spotkaniu odbywała się do </w:t>
      </w:r>
      <w:r w:rsidR="008902E4">
        <w:rPr>
          <w:rFonts w:ascii="Times New Roman" w:hAnsi="Times New Roman" w:cs="Times New Roman"/>
          <w:sz w:val="24"/>
          <w:szCs w:val="24"/>
        </w:rPr>
        <w:t xml:space="preserve">dnia  18 marca </w:t>
      </w:r>
      <w:r w:rsidR="00D904D7" w:rsidRPr="00D904D7">
        <w:rPr>
          <w:rFonts w:ascii="Times New Roman" w:hAnsi="Times New Roman" w:cs="Times New Roman"/>
          <w:sz w:val="24"/>
          <w:szCs w:val="24"/>
        </w:rPr>
        <w:t xml:space="preserve">2021 r. pod </w:t>
      </w:r>
      <w:r w:rsidR="008902E4">
        <w:rPr>
          <w:rFonts w:ascii="Times New Roman" w:hAnsi="Times New Roman" w:cs="Times New Roman"/>
          <w:sz w:val="24"/>
          <w:szCs w:val="24"/>
        </w:rPr>
        <w:t xml:space="preserve">podanym </w:t>
      </w:r>
      <w:r w:rsidR="00D904D7" w:rsidRPr="00D904D7">
        <w:rPr>
          <w:rFonts w:ascii="Times New Roman" w:hAnsi="Times New Roman" w:cs="Times New Roman"/>
          <w:sz w:val="24"/>
          <w:szCs w:val="24"/>
        </w:rPr>
        <w:t>adresem</w:t>
      </w:r>
      <w:r w:rsidR="008902E4">
        <w:rPr>
          <w:rFonts w:ascii="Times New Roman" w:hAnsi="Times New Roman" w:cs="Times New Roman"/>
          <w:sz w:val="24"/>
          <w:szCs w:val="24"/>
        </w:rPr>
        <w:t xml:space="preserve"> w zaproszeniu.</w:t>
      </w:r>
      <w:r w:rsidR="00D904D7" w:rsidRPr="00D904D7">
        <w:rPr>
          <w:rFonts w:ascii="Times New Roman" w:hAnsi="Times New Roman" w:cs="Times New Roman"/>
          <w:sz w:val="24"/>
          <w:szCs w:val="24"/>
        </w:rPr>
        <w:t xml:space="preserve"> </w:t>
      </w:r>
    </w:p>
    <w:p w14:paraId="5C2FB7BC" w14:textId="31EC77D2" w:rsidR="00D904D7" w:rsidRDefault="001A4652" w:rsidP="00D904D7">
      <w:pPr>
        <w:pStyle w:val="Akapitzlist"/>
        <w:numPr>
          <w:ilvl w:val="0"/>
          <w:numId w:val="1"/>
        </w:numPr>
        <w:jc w:val="both"/>
        <w:rPr>
          <w:rFonts w:ascii="Times New Roman" w:hAnsi="Times New Roman" w:cs="Times New Roman"/>
          <w:sz w:val="24"/>
          <w:szCs w:val="24"/>
        </w:rPr>
      </w:pPr>
      <w:r w:rsidRPr="00D40D2B">
        <w:rPr>
          <w:rFonts w:ascii="Times New Roman" w:hAnsi="Times New Roman" w:cs="Times New Roman"/>
          <w:b/>
          <w:bCs/>
          <w:sz w:val="24"/>
          <w:szCs w:val="24"/>
        </w:rPr>
        <w:lastRenderedPageBreak/>
        <w:t>Informacja o sposobie promowania konsultacji:</w:t>
      </w:r>
      <w:r w:rsidRPr="00D40D2B">
        <w:rPr>
          <w:rFonts w:ascii="Times New Roman" w:hAnsi="Times New Roman" w:cs="Times New Roman"/>
          <w:sz w:val="24"/>
          <w:szCs w:val="24"/>
        </w:rPr>
        <w:t xml:space="preserve"> </w:t>
      </w:r>
      <w:r w:rsidR="00CA31A3" w:rsidRPr="00D40D2B">
        <w:rPr>
          <w:rFonts w:ascii="Times New Roman" w:hAnsi="Times New Roman" w:cs="Times New Roman"/>
          <w:sz w:val="24"/>
          <w:szCs w:val="24"/>
        </w:rPr>
        <w:t xml:space="preserve">Projekt Strategii Rozwoju </w:t>
      </w:r>
      <w:r w:rsidR="008902E4">
        <w:rPr>
          <w:rFonts w:ascii="Times New Roman" w:hAnsi="Times New Roman" w:cs="Times New Roman"/>
          <w:sz w:val="24"/>
          <w:szCs w:val="24"/>
        </w:rPr>
        <w:t>Miasta Pruszkowa</w:t>
      </w:r>
      <w:r w:rsidR="00CA31A3" w:rsidRPr="00D40D2B">
        <w:rPr>
          <w:rFonts w:ascii="Times New Roman" w:hAnsi="Times New Roman" w:cs="Times New Roman"/>
          <w:sz w:val="24"/>
          <w:szCs w:val="24"/>
        </w:rPr>
        <w:t xml:space="preserve"> na lata 2021-2030 oraz Formularz zgłaszania opinii, uwag i propozycji opublikowano </w:t>
      </w:r>
      <w:r w:rsidR="0043090F">
        <w:rPr>
          <w:rFonts w:ascii="Times New Roman" w:hAnsi="Times New Roman" w:cs="Times New Roman"/>
          <w:sz w:val="24"/>
          <w:szCs w:val="24"/>
        </w:rPr>
        <w:t xml:space="preserve">na oficjalnej stronie Miasta </w:t>
      </w:r>
      <w:r w:rsidR="008902E4">
        <w:rPr>
          <w:rFonts w:ascii="Times New Roman" w:hAnsi="Times New Roman" w:cs="Times New Roman"/>
          <w:sz w:val="24"/>
          <w:szCs w:val="24"/>
        </w:rPr>
        <w:t>Pruszkowa</w:t>
      </w:r>
      <w:r w:rsidR="0043090F">
        <w:rPr>
          <w:rFonts w:ascii="Times New Roman" w:hAnsi="Times New Roman" w:cs="Times New Roman"/>
          <w:sz w:val="24"/>
          <w:szCs w:val="24"/>
        </w:rPr>
        <w:t xml:space="preserve"> w zakładce „</w:t>
      </w:r>
      <w:r w:rsidR="008902E4">
        <w:rPr>
          <w:rFonts w:ascii="Times New Roman" w:hAnsi="Times New Roman" w:cs="Times New Roman"/>
          <w:sz w:val="24"/>
          <w:szCs w:val="24"/>
        </w:rPr>
        <w:t>Strategia Rozwoju Miasta 2021-2030</w:t>
      </w:r>
      <w:r w:rsidR="0043090F">
        <w:rPr>
          <w:rFonts w:ascii="Times New Roman" w:hAnsi="Times New Roman" w:cs="Times New Roman"/>
          <w:sz w:val="24"/>
          <w:szCs w:val="24"/>
        </w:rPr>
        <w:t>”</w:t>
      </w:r>
      <w:r w:rsidR="008902E4">
        <w:rPr>
          <w:rFonts w:ascii="Times New Roman" w:hAnsi="Times New Roman" w:cs="Times New Roman"/>
          <w:sz w:val="24"/>
          <w:szCs w:val="24"/>
        </w:rPr>
        <w:t xml:space="preserve"> oraz na stronie BIP w zakładce „Konsultacje społeczne”</w:t>
      </w:r>
      <w:r w:rsidR="004F47CA">
        <w:rPr>
          <w:rFonts w:ascii="Times New Roman" w:hAnsi="Times New Roman" w:cs="Times New Roman"/>
          <w:sz w:val="24"/>
          <w:szCs w:val="24"/>
        </w:rPr>
        <w:t>.</w:t>
      </w:r>
      <w:r w:rsidR="00D904D7">
        <w:rPr>
          <w:rFonts w:ascii="Times New Roman" w:hAnsi="Times New Roman" w:cs="Times New Roman"/>
          <w:sz w:val="24"/>
          <w:szCs w:val="24"/>
        </w:rPr>
        <w:t xml:space="preserve"> </w:t>
      </w:r>
      <w:r w:rsidR="00D904D7" w:rsidRPr="00327E35">
        <w:rPr>
          <w:rFonts w:ascii="Times New Roman" w:hAnsi="Times New Roman" w:cs="Times New Roman"/>
          <w:sz w:val="24"/>
          <w:szCs w:val="24"/>
        </w:rPr>
        <w:t xml:space="preserve">Informacja o konsultacjach dostępna była również </w:t>
      </w:r>
      <w:r w:rsidR="00327E35">
        <w:rPr>
          <w:rFonts w:ascii="Times New Roman" w:hAnsi="Times New Roman" w:cs="Times New Roman"/>
          <w:sz w:val="24"/>
          <w:szCs w:val="24"/>
        </w:rPr>
        <w:t>w miejskich mediach społecznościowych oraz na tablicy ogłoszeń Urzędu Miasta Pruszkowa</w:t>
      </w:r>
    </w:p>
    <w:p w14:paraId="75A95505" w14:textId="62FFAE71" w:rsidR="000229A1" w:rsidRDefault="00441D2B" w:rsidP="001A4652">
      <w:pPr>
        <w:pStyle w:val="Akapitzlist"/>
        <w:numPr>
          <w:ilvl w:val="0"/>
          <w:numId w:val="1"/>
        </w:numPr>
        <w:jc w:val="both"/>
        <w:rPr>
          <w:rFonts w:ascii="Times New Roman" w:hAnsi="Times New Roman" w:cs="Times New Roman"/>
          <w:sz w:val="24"/>
          <w:szCs w:val="24"/>
        </w:rPr>
      </w:pPr>
      <w:r w:rsidRPr="00447C3E">
        <w:rPr>
          <w:rFonts w:ascii="Times New Roman" w:hAnsi="Times New Roman" w:cs="Times New Roman"/>
          <w:b/>
          <w:bCs/>
          <w:sz w:val="24"/>
          <w:szCs w:val="24"/>
        </w:rPr>
        <w:t>Informacja o uczestnikach konsultacji:</w:t>
      </w:r>
      <w:r>
        <w:rPr>
          <w:rFonts w:ascii="Times New Roman" w:hAnsi="Times New Roman" w:cs="Times New Roman"/>
          <w:sz w:val="24"/>
          <w:szCs w:val="24"/>
        </w:rPr>
        <w:t xml:space="preserve"> w toku konsultacji społecznych </w:t>
      </w:r>
      <w:r w:rsidR="000229A1">
        <w:rPr>
          <w:rFonts w:ascii="Times New Roman" w:hAnsi="Times New Roman" w:cs="Times New Roman"/>
          <w:sz w:val="24"/>
          <w:szCs w:val="24"/>
        </w:rPr>
        <w:t>wzięł</w:t>
      </w:r>
      <w:r w:rsidR="00421D02">
        <w:rPr>
          <w:rFonts w:ascii="Times New Roman" w:hAnsi="Times New Roman" w:cs="Times New Roman"/>
          <w:sz w:val="24"/>
          <w:szCs w:val="24"/>
        </w:rPr>
        <w:t>y</w:t>
      </w:r>
      <w:r w:rsidR="000229A1">
        <w:rPr>
          <w:rFonts w:ascii="Times New Roman" w:hAnsi="Times New Roman" w:cs="Times New Roman"/>
          <w:sz w:val="24"/>
          <w:szCs w:val="24"/>
        </w:rPr>
        <w:t xml:space="preserve"> udział </w:t>
      </w:r>
      <w:r w:rsidR="00421D02">
        <w:rPr>
          <w:rFonts w:ascii="Times New Roman" w:hAnsi="Times New Roman" w:cs="Times New Roman"/>
          <w:b/>
          <w:bCs/>
          <w:sz w:val="24"/>
          <w:szCs w:val="24"/>
        </w:rPr>
        <w:t>4</w:t>
      </w:r>
      <w:r w:rsidR="000229A1" w:rsidRPr="000229A1">
        <w:rPr>
          <w:rFonts w:ascii="Times New Roman" w:hAnsi="Times New Roman" w:cs="Times New Roman"/>
          <w:b/>
          <w:bCs/>
          <w:sz w:val="24"/>
          <w:szCs w:val="24"/>
        </w:rPr>
        <w:t xml:space="preserve"> os</w:t>
      </w:r>
      <w:r w:rsidR="00421D02">
        <w:rPr>
          <w:rFonts w:ascii="Times New Roman" w:hAnsi="Times New Roman" w:cs="Times New Roman"/>
          <w:b/>
          <w:bCs/>
          <w:sz w:val="24"/>
          <w:szCs w:val="24"/>
        </w:rPr>
        <w:t>oby</w:t>
      </w:r>
      <w:r w:rsidR="000229A1">
        <w:rPr>
          <w:rFonts w:ascii="Times New Roman" w:hAnsi="Times New Roman" w:cs="Times New Roman"/>
          <w:sz w:val="24"/>
          <w:szCs w:val="24"/>
        </w:rPr>
        <w:t>, w tym:</w:t>
      </w:r>
    </w:p>
    <w:p w14:paraId="454B24AE" w14:textId="72E6B9F3" w:rsidR="000229A1" w:rsidRDefault="00421D02" w:rsidP="000229A1">
      <w:pPr>
        <w:pStyle w:val="Akapitzlist"/>
        <w:numPr>
          <w:ilvl w:val="0"/>
          <w:numId w:val="2"/>
        </w:numPr>
        <w:jc w:val="both"/>
        <w:rPr>
          <w:rFonts w:ascii="Times New Roman" w:hAnsi="Times New Roman" w:cs="Times New Roman"/>
          <w:sz w:val="24"/>
          <w:szCs w:val="24"/>
        </w:rPr>
      </w:pPr>
      <w:r>
        <w:rPr>
          <w:rFonts w:ascii="Times New Roman" w:hAnsi="Times New Roman" w:cs="Times New Roman"/>
          <w:b/>
          <w:bCs/>
          <w:sz w:val="24"/>
          <w:szCs w:val="24"/>
        </w:rPr>
        <w:t>1</w:t>
      </w:r>
      <w:r w:rsidR="000229A1">
        <w:rPr>
          <w:rFonts w:ascii="Times New Roman" w:hAnsi="Times New Roman" w:cs="Times New Roman"/>
          <w:sz w:val="24"/>
          <w:szCs w:val="24"/>
        </w:rPr>
        <w:t xml:space="preserve"> os</w:t>
      </w:r>
      <w:r w:rsidR="0080436A">
        <w:rPr>
          <w:rFonts w:ascii="Times New Roman" w:hAnsi="Times New Roman" w:cs="Times New Roman"/>
          <w:sz w:val="24"/>
          <w:szCs w:val="24"/>
        </w:rPr>
        <w:t>ob</w:t>
      </w:r>
      <w:r>
        <w:rPr>
          <w:rFonts w:ascii="Times New Roman" w:hAnsi="Times New Roman" w:cs="Times New Roman"/>
          <w:sz w:val="24"/>
          <w:szCs w:val="24"/>
        </w:rPr>
        <w:t>a</w:t>
      </w:r>
      <w:r w:rsidR="000229A1">
        <w:rPr>
          <w:rFonts w:ascii="Times New Roman" w:hAnsi="Times New Roman" w:cs="Times New Roman"/>
          <w:sz w:val="24"/>
          <w:szCs w:val="24"/>
        </w:rPr>
        <w:t xml:space="preserve"> złożył</w:t>
      </w:r>
      <w:r>
        <w:rPr>
          <w:rFonts w:ascii="Times New Roman" w:hAnsi="Times New Roman" w:cs="Times New Roman"/>
          <w:sz w:val="24"/>
          <w:szCs w:val="24"/>
        </w:rPr>
        <w:t>a</w:t>
      </w:r>
      <w:r w:rsidR="000229A1">
        <w:rPr>
          <w:rFonts w:ascii="Times New Roman" w:hAnsi="Times New Roman" w:cs="Times New Roman"/>
          <w:sz w:val="24"/>
          <w:szCs w:val="24"/>
        </w:rPr>
        <w:t xml:space="preserve"> opinie, uwagi i propozycje za pomocą </w:t>
      </w:r>
      <w:r w:rsidR="003B62FC">
        <w:rPr>
          <w:rFonts w:ascii="Times New Roman" w:hAnsi="Times New Roman" w:cs="Times New Roman"/>
          <w:sz w:val="24"/>
          <w:szCs w:val="24"/>
        </w:rPr>
        <w:t>wiadomości mailowej</w:t>
      </w:r>
      <w:r>
        <w:rPr>
          <w:rFonts w:ascii="Times New Roman" w:hAnsi="Times New Roman" w:cs="Times New Roman"/>
          <w:sz w:val="24"/>
          <w:szCs w:val="24"/>
        </w:rPr>
        <w:t xml:space="preserve"> oraz uczestniczyła w spotkaniu konsultacyjnym</w:t>
      </w:r>
      <w:r w:rsidR="000229A1">
        <w:rPr>
          <w:rFonts w:ascii="Times New Roman" w:hAnsi="Times New Roman" w:cs="Times New Roman"/>
          <w:sz w:val="24"/>
          <w:szCs w:val="24"/>
        </w:rPr>
        <w:t>;</w:t>
      </w:r>
    </w:p>
    <w:p w14:paraId="5B0BAD0A" w14:textId="6B45BF30" w:rsidR="00421D02" w:rsidRDefault="00421D02" w:rsidP="000229A1">
      <w:pPr>
        <w:pStyle w:val="Akapitzlist"/>
        <w:numPr>
          <w:ilvl w:val="0"/>
          <w:numId w:val="2"/>
        </w:numPr>
        <w:jc w:val="both"/>
        <w:rPr>
          <w:rFonts w:ascii="Times New Roman" w:hAnsi="Times New Roman" w:cs="Times New Roman"/>
          <w:sz w:val="24"/>
          <w:szCs w:val="24"/>
        </w:rPr>
      </w:pPr>
      <w:r>
        <w:rPr>
          <w:rFonts w:ascii="Times New Roman" w:hAnsi="Times New Roman" w:cs="Times New Roman"/>
          <w:b/>
          <w:bCs/>
          <w:sz w:val="24"/>
          <w:szCs w:val="24"/>
        </w:rPr>
        <w:t xml:space="preserve">2 </w:t>
      </w:r>
      <w:r w:rsidRPr="00421D02">
        <w:rPr>
          <w:rFonts w:ascii="Times New Roman" w:hAnsi="Times New Roman" w:cs="Times New Roman"/>
          <w:sz w:val="24"/>
          <w:szCs w:val="24"/>
        </w:rPr>
        <w:t xml:space="preserve">osoby </w:t>
      </w:r>
      <w:r>
        <w:rPr>
          <w:rFonts w:ascii="Times New Roman" w:hAnsi="Times New Roman" w:cs="Times New Roman"/>
          <w:sz w:val="24"/>
          <w:szCs w:val="24"/>
        </w:rPr>
        <w:t>złożyły opinie, uwagi i propozycje wyłącznie za pomocą Formularza;</w:t>
      </w:r>
    </w:p>
    <w:p w14:paraId="677CEB53" w14:textId="580CBDF4" w:rsidR="00441D2B" w:rsidRDefault="000229A1" w:rsidP="000229A1">
      <w:pPr>
        <w:pStyle w:val="Akapitzlist"/>
        <w:numPr>
          <w:ilvl w:val="0"/>
          <w:numId w:val="2"/>
        </w:numPr>
        <w:jc w:val="both"/>
        <w:rPr>
          <w:rFonts w:ascii="Times New Roman" w:hAnsi="Times New Roman" w:cs="Times New Roman"/>
          <w:sz w:val="24"/>
          <w:szCs w:val="24"/>
        </w:rPr>
      </w:pPr>
      <w:r w:rsidRPr="000229A1">
        <w:rPr>
          <w:rFonts w:ascii="Times New Roman" w:hAnsi="Times New Roman" w:cs="Times New Roman"/>
          <w:b/>
          <w:bCs/>
          <w:sz w:val="24"/>
          <w:szCs w:val="24"/>
        </w:rPr>
        <w:t xml:space="preserve">1 </w:t>
      </w:r>
      <w:r>
        <w:rPr>
          <w:rFonts w:ascii="Times New Roman" w:hAnsi="Times New Roman" w:cs="Times New Roman"/>
          <w:sz w:val="24"/>
          <w:szCs w:val="24"/>
        </w:rPr>
        <w:t xml:space="preserve">osoba uczestniczyła </w:t>
      </w:r>
      <w:r w:rsidR="00421D02">
        <w:rPr>
          <w:rFonts w:ascii="Times New Roman" w:hAnsi="Times New Roman" w:cs="Times New Roman"/>
          <w:sz w:val="24"/>
          <w:szCs w:val="24"/>
        </w:rPr>
        <w:t xml:space="preserve">wyłącznie </w:t>
      </w:r>
      <w:r>
        <w:rPr>
          <w:rFonts w:ascii="Times New Roman" w:hAnsi="Times New Roman" w:cs="Times New Roman"/>
          <w:sz w:val="24"/>
          <w:szCs w:val="24"/>
        </w:rPr>
        <w:t>w spotkaniu konsultacyjnym</w:t>
      </w:r>
      <w:r w:rsidR="00D40D2B">
        <w:rPr>
          <w:rFonts w:ascii="Times New Roman" w:hAnsi="Times New Roman" w:cs="Times New Roman"/>
          <w:sz w:val="24"/>
          <w:szCs w:val="24"/>
        </w:rPr>
        <w:t>.</w:t>
      </w:r>
    </w:p>
    <w:p w14:paraId="1336AE99" w14:textId="77777777" w:rsidR="007150A7" w:rsidRDefault="007150A7" w:rsidP="007150A7">
      <w:pPr>
        <w:jc w:val="both"/>
        <w:rPr>
          <w:rFonts w:ascii="Times New Roman" w:hAnsi="Times New Roman" w:cs="Times New Roman"/>
          <w:sz w:val="24"/>
          <w:szCs w:val="24"/>
        </w:rPr>
        <w:sectPr w:rsidR="007150A7">
          <w:pgSz w:w="11906" w:h="16838"/>
          <w:pgMar w:top="1417" w:right="1417" w:bottom="1417" w:left="1417" w:header="708" w:footer="708" w:gutter="0"/>
          <w:cols w:space="708"/>
          <w:docGrid w:linePitch="360"/>
        </w:sectPr>
      </w:pPr>
    </w:p>
    <w:p w14:paraId="2CA0E588" w14:textId="4D53642B" w:rsidR="007150A7" w:rsidRPr="007150A7" w:rsidRDefault="007150A7" w:rsidP="007150A7">
      <w:pPr>
        <w:jc w:val="both"/>
        <w:rPr>
          <w:rFonts w:ascii="Times New Roman" w:hAnsi="Times New Roman" w:cs="Times New Roman"/>
          <w:sz w:val="24"/>
          <w:szCs w:val="24"/>
        </w:rPr>
      </w:pPr>
    </w:p>
    <w:p w14:paraId="4167340A" w14:textId="4F335DF8" w:rsidR="001A007B" w:rsidRDefault="00447C3E" w:rsidP="001A007B">
      <w:pPr>
        <w:pStyle w:val="Akapitzlist"/>
        <w:numPr>
          <w:ilvl w:val="0"/>
          <w:numId w:val="1"/>
        </w:numPr>
        <w:jc w:val="both"/>
        <w:rPr>
          <w:rFonts w:ascii="Times New Roman" w:hAnsi="Times New Roman" w:cs="Times New Roman"/>
          <w:sz w:val="24"/>
          <w:szCs w:val="24"/>
        </w:rPr>
      </w:pPr>
      <w:r w:rsidRPr="00592E5F">
        <w:rPr>
          <w:rFonts w:ascii="Times New Roman" w:hAnsi="Times New Roman" w:cs="Times New Roman"/>
          <w:b/>
          <w:bCs/>
          <w:sz w:val="24"/>
          <w:szCs w:val="24"/>
        </w:rPr>
        <w:t>Ustosunkowanie się do zgłoszonych uwag wraz z uzasadnieniem:</w:t>
      </w:r>
      <w:r w:rsidRPr="00592E5F">
        <w:rPr>
          <w:rFonts w:ascii="Times New Roman" w:hAnsi="Times New Roman" w:cs="Times New Roman"/>
          <w:sz w:val="24"/>
          <w:szCs w:val="24"/>
        </w:rPr>
        <w:t xml:space="preserve"> w toku konsultacji </w:t>
      </w:r>
      <w:r w:rsidR="00D40D2B" w:rsidRPr="00592E5F">
        <w:rPr>
          <w:rFonts w:ascii="Times New Roman" w:hAnsi="Times New Roman" w:cs="Times New Roman"/>
          <w:sz w:val="24"/>
          <w:szCs w:val="24"/>
        </w:rPr>
        <w:t>społecznych</w:t>
      </w:r>
      <w:r w:rsidR="00592E5F" w:rsidRPr="00592E5F">
        <w:rPr>
          <w:rFonts w:ascii="Times New Roman" w:hAnsi="Times New Roman" w:cs="Times New Roman"/>
          <w:sz w:val="24"/>
          <w:szCs w:val="24"/>
        </w:rPr>
        <w:t xml:space="preserve">, w dniach od </w:t>
      </w:r>
      <w:r w:rsidR="00D40D2B" w:rsidRPr="00592E5F">
        <w:rPr>
          <w:rFonts w:ascii="Times New Roman" w:hAnsi="Times New Roman" w:cs="Times New Roman"/>
          <w:sz w:val="24"/>
          <w:szCs w:val="24"/>
        </w:rPr>
        <w:t xml:space="preserve"> </w:t>
      </w:r>
      <w:r w:rsidR="00421D02">
        <w:rPr>
          <w:rFonts w:ascii="Times New Roman" w:hAnsi="Times New Roman" w:cs="Times New Roman"/>
          <w:sz w:val="24"/>
          <w:szCs w:val="24"/>
        </w:rPr>
        <w:t>3 marca</w:t>
      </w:r>
      <w:r w:rsidR="00592E5F" w:rsidRPr="00592E5F">
        <w:rPr>
          <w:rFonts w:ascii="Times New Roman" w:hAnsi="Times New Roman" w:cs="Times New Roman"/>
          <w:sz w:val="24"/>
          <w:szCs w:val="24"/>
        </w:rPr>
        <w:t xml:space="preserve"> 2021 r. do </w:t>
      </w:r>
      <w:r w:rsidR="00A17091">
        <w:rPr>
          <w:rFonts w:ascii="Times New Roman" w:hAnsi="Times New Roman" w:cs="Times New Roman"/>
          <w:sz w:val="24"/>
          <w:szCs w:val="24"/>
        </w:rPr>
        <w:br/>
      </w:r>
      <w:r w:rsidR="00421D02">
        <w:rPr>
          <w:rFonts w:ascii="Times New Roman" w:hAnsi="Times New Roman" w:cs="Times New Roman"/>
          <w:sz w:val="24"/>
          <w:szCs w:val="24"/>
        </w:rPr>
        <w:t>6 kwietnia</w:t>
      </w:r>
      <w:r w:rsidR="00592E5F" w:rsidRPr="00592E5F">
        <w:rPr>
          <w:rFonts w:ascii="Times New Roman" w:hAnsi="Times New Roman" w:cs="Times New Roman"/>
          <w:sz w:val="24"/>
          <w:szCs w:val="24"/>
        </w:rPr>
        <w:t xml:space="preserve"> 2021 r.</w:t>
      </w:r>
      <w:r w:rsidR="00592E5F">
        <w:rPr>
          <w:rFonts w:ascii="Times New Roman" w:hAnsi="Times New Roman" w:cs="Times New Roman"/>
          <w:sz w:val="24"/>
          <w:szCs w:val="24"/>
        </w:rPr>
        <w:t xml:space="preserve">, </w:t>
      </w:r>
      <w:r w:rsidR="000229A1" w:rsidRPr="00592E5F">
        <w:rPr>
          <w:rFonts w:ascii="Times New Roman" w:hAnsi="Times New Roman" w:cs="Times New Roman"/>
          <w:sz w:val="24"/>
          <w:szCs w:val="24"/>
        </w:rPr>
        <w:t>zgłoszone zostały następujące uwagi:</w:t>
      </w:r>
    </w:p>
    <w:tbl>
      <w:tblPr>
        <w:tblStyle w:val="Tabela-Siatka"/>
        <w:tblW w:w="5000" w:type="pct"/>
        <w:tblLook w:val="04A0" w:firstRow="1" w:lastRow="0" w:firstColumn="1" w:lastColumn="0" w:noHBand="0" w:noVBand="1"/>
      </w:tblPr>
      <w:tblGrid>
        <w:gridCol w:w="704"/>
        <w:gridCol w:w="1842"/>
        <w:gridCol w:w="5102"/>
        <w:gridCol w:w="1419"/>
        <w:gridCol w:w="1560"/>
        <w:gridCol w:w="3367"/>
      </w:tblGrid>
      <w:tr w:rsidR="00967982" w:rsidRPr="0048603A" w14:paraId="0477CB79" w14:textId="77777777" w:rsidTr="00A32D2F">
        <w:tc>
          <w:tcPr>
            <w:tcW w:w="252" w:type="pct"/>
            <w:vAlign w:val="center"/>
          </w:tcPr>
          <w:p w14:paraId="4B9D142C" w14:textId="77777777" w:rsidR="007D4284" w:rsidRPr="0048603A" w:rsidRDefault="007D4284" w:rsidP="00AA625B">
            <w:pPr>
              <w:jc w:val="center"/>
              <w:rPr>
                <w:rFonts w:ascii="Times New Roman" w:hAnsi="Times New Roman" w:cs="Times New Roman"/>
                <w:sz w:val="20"/>
                <w:szCs w:val="20"/>
              </w:rPr>
            </w:pPr>
            <w:r w:rsidRPr="0048603A">
              <w:rPr>
                <w:rFonts w:ascii="Times New Roman" w:hAnsi="Times New Roman" w:cs="Times New Roman"/>
                <w:sz w:val="20"/>
                <w:szCs w:val="20"/>
              </w:rPr>
              <w:t>Lp.</w:t>
            </w:r>
          </w:p>
        </w:tc>
        <w:tc>
          <w:tcPr>
            <w:tcW w:w="658" w:type="pct"/>
            <w:vAlign w:val="center"/>
          </w:tcPr>
          <w:p w14:paraId="641BC1BC" w14:textId="77777777" w:rsidR="007D4284" w:rsidRPr="0048603A" w:rsidRDefault="007D4284" w:rsidP="00AA625B">
            <w:pPr>
              <w:jc w:val="center"/>
              <w:rPr>
                <w:rFonts w:ascii="Times New Roman" w:hAnsi="Times New Roman" w:cs="Times New Roman"/>
                <w:sz w:val="20"/>
                <w:szCs w:val="20"/>
              </w:rPr>
            </w:pPr>
            <w:r w:rsidRPr="0048603A">
              <w:rPr>
                <w:rFonts w:ascii="Times New Roman" w:hAnsi="Times New Roman" w:cs="Times New Roman"/>
                <w:sz w:val="20"/>
                <w:szCs w:val="20"/>
              </w:rPr>
              <w:t>Część dokumentu, do którego odnosi się uwaga</w:t>
            </w:r>
          </w:p>
        </w:tc>
        <w:tc>
          <w:tcPr>
            <w:tcW w:w="1823" w:type="pct"/>
            <w:vAlign w:val="center"/>
          </w:tcPr>
          <w:p w14:paraId="17E43CC4" w14:textId="77777777" w:rsidR="007D4284" w:rsidRPr="0048603A" w:rsidRDefault="007D4284" w:rsidP="00AA625B">
            <w:pPr>
              <w:jc w:val="center"/>
              <w:rPr>
                <w:rFonts w:ascii="Times New Roman" w:hAnsi="Times New Roman" w:cs="Times New Roman"/>
                <w:sz w:val="20"/>
                <w:szCs w:val="20"/>
              </w:rPr>
            </w:pPr>
            <w:r w:rsidRPr="0048603A">
              <w:rPr>
                <w:rFonts w:ascii="Times New Roman" w:hAnsi="Times New Roman" w:cs="Times New Roman"/>
                <w:sz w:val="20"/>
                <w:szCs w:val="20"/>
              </w:rPr>
              <w:t>Treść uwagi</w:t>
            </w:r>
          </w:p>
        </w:tc>
        <w:tc>
          <w:tcPr>
            <w:tcW w:w="507" w:type="pct"/>
            <w:vAlign w:val="center"/>
          </w:tcPr>
          <w:p w14:paraId="29FBDB29" w14:textId="77777777" w:rsidR="007D4284" w:rsidRPr="0048603A" w:rsidRDefault="007D4284" w:rsidP="00AA625B">
            <w:pPr>
              <w:jc w:val="center"/>
              <w:rPr>
                <w:rFonts w:ascii="Times New Roman" w:hAnsi="Times New Roman" w:cs="Times New Roman"/>
                <w:sz w:val="20"/>
                <w:szCs w:val="20"/>
              </w:rPr>
            </w:pPr>
            <w:r w:rsidRPr="0048603A">
              <w:rPr>
                <w:rFonts w:ascii="Times New Roman" w:hAnsi="Times New Roman" w:cs="Times New Roman"/>
                <w:sz w:val="20"/>
                <w:szCs w:val="20"/>
              </w:rPr>
              <w:t>Propozycja zmiany</w:t>
            </w:r>
          </w:p>
        </w:tc>
        <w:tc>
          <w:tcPr>
            <w:tcW w:w="557" w:type="pct"/>
            <w:vAlign w:val="center"/>
          </w:tcPr>
          <w:p w14:paraId="3E1370F6" w14:textId="77777777" w:rsidR="007D4284" w:rsidRPr="0048603A" w:rsidRDefault="007D4284" w:rsidP="00AA625B">
            <w:pPr>
              <w:jc w:val="center"/>
              <w:rPr>
                <w:rFonts w:ascii="Times New Roman" w:hAnsi="Times New Roman" w:cs="Times New Roman"/>
                <w:sz w:val="20"/>
                <w:szCs w:val="20"/>
              </w:rPr>
            </w:pPr>
            <w:r w:rsidRPr="0048603A">
              <w:rPr>
                <w:rFonts w:ascii="Times New Roman" w:hAnsi="Times New Roman" w:cs="Times New Roman"/>
                <w:sz w:val="20"/>
                <w:szCs w:val="20"/>
              </w:rPr>
              <w:t>Rozstrzygnięcie/</w:t>
            </w:r>
            <w:r w:rsidRPr="0048603A">
              <w:rPr>
                <w:rFonts w:ascii="Times New Roman" w:hAnsi="Times New Roman" w:cs="Times New Roman"/>
                <w:sz w:val="20"/>
                <w:szCs w:val="20"/>
              </w:rPr>
              <w:br/>
              <w:t>stanowisko gminy</w:t>
            </w:r>
          </w:p>
        </w:tc>
        <w:tc>
          <w:tcPr>
            <w:tcW w:w="1203" w:type="pct"/>
            <w:vAlign w:val="center"/>
          </w:tcPr>
          <w:p w14:paraId="0AE168A2" w14:textId="77777777" w:rsidR="007D4284" w:rsidRPr="0048603A" w:rsidRDefault="007D4284" w:rsidP="00AA625B">
            <w:pPr>
              <w:jc w:val="center"/>
              <w:rPr>
                <w:rFonts w:ascii="Times New Roman" w:hAnsi="Times New Roman" w:cs="Times New Roman"/>
                <w:sz w:val="20"/>
                <w:szCs w:val="20"/>
              </w:rPr>
            </w:pPr>
            <w:r w:rsidRPr="0048603A">
              <w:rPr>
                <w:rFonts w:ascii="Times New Roman" w:hAnsi="Times New Roman" w:cs="Times New Roman"/>
                <w:sz w:val="20"/>
                <w:szCs w:val="20"/>
              </w:rPr>
              <w:t xml:space="preserve">Uzasadnienie </w:t>
            </w:r>
          </w:p>
        </w:tc>
      </w:tr>
      <w:tr w:rsidR="00967982" w:rsidRPr="0048603A" w14:paraId="0803F15F" w14:textId="77777777" w:rsidTr="00A32D2F">
        <w:tc>
          <w:tcPr>
            <w:tcW w:w="252" w:type="pct"/>
            <w:vAlign w:val="center"/>
          </w:tcPr>
          <w:p w14:paraId="02C5926A" w14:textId="77777777" w:rsidR="007D4284" w:rsidRPr="0048603A" w:rsidRDefault="007D4284" w:rsidP="00AA625B">
            <w:pPr>
              <w:jc w:val="center"/>
              <w:rPr>
                <w:rFonts w:ascii="Times New Roman" w:hAnsi="Times New Roman" w:cs="Times New Roman"/>
                <w:sz w:val="20"/>
                <w:szCs w:val="20"/>
              </w:rPr>
            </w:pPr>
            <w:r w:rsidRPr="0048603A">
              <w:rPr>
                <w:rFonts w:ascii="Times New Roman" w:hAnsi="Times New Roman" w:cs="Times New Roman"/>
                <w:sz w:val="20"/>
                <w:szCs w:val="20"/>
              </w:rPr>
              <w:t>1.</w:t>
            </w:r>
          </w:p>
        </w:tc>
        <w:tc>
          <w:tcPr>
            <w:tcW w:w="658" w:type="pct"/>
            <w:vAlign w:val="center"/>
          </w:tcPr>
          <w:p w14:paraId="708E9B7C" w14:textId="2B3FD083" w:rsidR="007D4284" w:rsidRPr="0048603A" w:rsidRDefault="00835EDB" w:rsidP="00AA625B">
            <w:pPr>
              <w:rPr>
                <w:rFonts w:ascii="Times New Roman" w:hAnsi="Times New Roman" w:cs="Times New Roman"/>
                <w:sz w:val="20"/>
                <w:szCs w:val="20"/>
              </w:rPr>
            </w:pPr>
            <w:r w:rsidRPr="0048603A">
              <w:rPr>
                <w:rFonts w:ascii="Times New Roman" w:hAnsi="Times New Roman" w:cs="Times New Roman"/>
                <w:sz w:val="20"/>
                <w:szCs w:val="20"/>
              </w:rPr>
              <w:t>Zapisy dotyczące tożsamości, ochrony krajobrazu, zasobów środowiska, zwiększenia bioróżnorodności</w:t>
            </w:r>
            <w:r w:rsidR="00207282" w:rsidRPr="0048603A">
              <w:rPr>
                <w:rFonts w:ascii="Times New Roman" w:hAnsi="Times New Roman" w:cs="Times New Roman"/>
                <w:sz w:val="20"/>
                <w:szCs w:val="20"/>
              </w:rPr>
              <w:t>, kapitału społecznego</w:t>
            </w:r>
          </w:p>
        </w:tc>
        <w:tc>
          <w:tcPr>
            <w:tcW w:w="1823" w:type="pct"/>
            <w:vAlign w:val="center"/>
          </w:tcPr>
          <w:p w14:paraId="29EFDFFB" w14:textId="04387293" w:rsidR="007D4284" w:rsidRPr="0048603A" w:rsidRDefault="00207282" w:rsidP="00AA625B">
            <w:pPr>
              <w:rPr>
                <w:rFonts w:ascii="Times New Roman" w:hAnsi="Times New Roman" w:cs="Times New Roman"/>
                <w:sz w:val="20"/>
                <w:szCs w:val="20"/>
              </w:rPr>
            </w:pPr>
            <w:r w:rsidRPr="0048603A">
              <w:rPr>
                <w:rFonts w:ascii="Times New Roman" w:hAnsi="Times New Roman" w:cs="Times New Roman"/>
                <w:sz w:val="20"/>
                <w:szCs w:val="20"/>
              </w:rPr>
              <w:t>Brak</w:t>
            </w:r>
          </w:p>
        </w:tc>
        <w:tc>
          <w:tcPr>
            <w:tcW w:w="507" w:type="pct"/>
            <w:vAlign w:val="center"/>
          </w:tcPr>
          <w:p w14:paraId="72707B5E" w14:textId="25688AB9" w:rsidR="007D4284" w:rsidRPr="0048603A" w:rsidRDefault="00207282" w:rsidP="00AA625B">
            <w:pPr>
              <w:rPr>
                <w:rFonts w:ascii="Times New Roman" w:hAnsi="Times New Roman" w:cs="Times New Roman"/>
                <w:sz w:val="20"/>
                <w:szCs w:val="20"/>
              </w:rPr>
            </w:pPr>
            <w:r w:rsidRPr="0048603A">
              <w:rPr>
                <w:rFonts w:ascii="Times New Roman" w:hAnsi="Times New Roman" w:cs="Times New Roman"/>
                <w:sz w:val="20"/>
                <w:szCs w:val="20"/>
              </w:rPr>
              <w:t xml:space="preserve">Brak propozycji zmian na tym etapie, zasugerowanie rozpatrzenia pomysłów dotyczących rozwoju </w:t>
            </w:r>
            <w:proofErr w:type="spellStart"/>
            <w:r w:rsidRPr="0048603A">
              <w:rPr>
                <w:rFonts w:ascii="Times New Roman" w:hAnsi="Times New Roman" w:cs="Times New Roman"/>
                <w:sz w:val="20"/>
                <w:szCs w:val="20"/>
              </w:rPr>
              <w:t>geoturystyki</w:t>
            </w:r>
            <w:proofErr w:type="spellEnd"/>
            <w:r w:rsidRPr="0048603A">
              <w:rPr>
                <w:rFonts w:ascii="Times New Roman" w:hAnsi="Times New Roman" w:cs="Times New Roman"/>
                <w:sz w:val="20"/>
                <w:szCs w:val="20"/>
              </w:rPr>
              <w:t xml:space="preserve"> w Mieście w kolejnych edycjach tworzenia Strategii.</w:t>
            </w:r>
          </w:p>
        </w:tc>
        <w:tc>
          <w:tcPr>
            <w:tcW w:w="557" w:type="pct"/>
            <w:vAlign w:val="center"/>
          </w:tcPr>
          <w:p w14:paraId="6039C786" w14:textId="2DF2963D" w:rsidR="007D4284" w:rsidRPr="0048603A" w:rsidRDefault="00207282" w:rsidP="00AA625B">
            <w:pPr>
              <w:jc w:val="center"/>
              <w:rPr>
                <w:rFonts w:ascii="Times New Roman" w:hAnsi="Times New Roman" w:cs="Times New Roman"/>
                <w:sz w:val="20"/>
                <w:szCs w:val="20"/>
              </w:rPr>
            </w:pPr>
            <w:r w:rsidRPr="0048603A">
              <w:rPr>
                <w:rFonts w:ascii="Times New Roman" w:hAnsi="Times New Roman" w:cs="Times New Roman"/>
                <w:sz w:val="20"/>
                <w:szCs w:val="20"/>
              </w:rPr>
              <w:t>Brak</w:t>
            </w:r>
          </w:p>
        </w:tc>
        <w:tc>
          <w:tcPr>
            <w:tcW w:w="1203" w:type="pct"/>
            <w:vAlign w:val="center"/>
          </w:tcPr>
          <w:p w14:paraId="23A83B9E" w14:textId="0FFD85A5" w:rsidR="007D4284" w:rsidRPr="0048603A" w:rsidRDefault="00207282" w:rsidP="00AA625B">
            <w:pPr>
              <w:rPr>
                <w:rFonts w:ascii="Times New Roman" w:hAnsi="Times New Roman" w:cs="Times New Roman"/>
                <w:sz w:val="20"/>
                <w:szCs w:val="20"/>
              </w:rPr>
            </w:pPr>
            <w:r w:rsidRPr="0048603A">
              <w:rPr>
                <w:rFonts w:ascii="Times New Roman" w:hAnsi="Times New Roman" w:cs="Times New Roman"/>
                <w:sz w:val="20"/>
                <w:szCs w:val="20"/>
              </w:rPr>
              <w:t>Nie dotyczy przedmiotu konsultacji.</w:t>
            </w:r>
          </w:p>
        </w:tc>
      </w:tr>
      <w:tr w:rsidR="00967982" w:rsidRPr="0048603A" w14:paraId="13119B9D" w14:textId="77777777" w:rsidTr="00A32D2F">
        <w:tc>
          <w:tcPr>
            <w:tcW w:w="252" w:type="pct"/>
            <w:vAlign w:val="center"/>
          </w:tcPr>
          <w:p w14:paraId="1A4F7C3E" w14:textId="77777777" w:rsidR="007D4284" w:rsidRPr="0048603A" w:rsidRDefault="007D4284" w:rsidP="00AA625B">
            <w:pPr>
              <w:jc w:val="center"/>
              <w:rPr>
                <w:rFonts w:ascii="Times New Roman" w:hAnsi="Times New Roman" w:cs="Times New Roman"/>
                <w:sz w:val="20"/>
                <w:szCs w:val="20"/>
              </w:rPr>
            </w:pPr>
            <w:r w:rsidRPr="0048603A">
              <w:rPr>
                <w:rFonts w:ascii="Times New Roman" w:hAnsi="Times New Roman" w:cs="Times New Roman"/>
                <w:sz w:val="20"/>
                <w:szCs w:val="20"/>
              </w:rPr>
              <w:t>2.</w:t>
            </w:r>
          </w:p>
        </w:tc>
        <w:tc>
          <w:tcPr>
            <w:tcW w:w="658" w:type="pct"/>
            <w:vAlign w:val="center"/>
          </w:tcPr>
          <w:p w14:paraId="765E08DF" w14:textId="77777777" w:rsidR="007D4284" w:rsidRPr="0048603A" w:rsidRDefault="007D4284" w:rsidP="00AA625B">
            <w:pPr>
              <w:rPr>
                <w:rFonts w:ascii="Times New Roman" w:hAnsi="Times New Roman" w:cs="Times New Roman"/>
                <w:sz w:val="20"/>
                <w:szCs w:val="20"/>
              </w:rPr>
            </w:pPr>
            <w:r w:rsidRPr="0048603A">
              <w:rPr>
                <w:rFonts w:ascii="Times New Roman" w:hAnsi="Times New Roman" w:cs="Times New Roman"/>
                <w:sz w:val="20"/>
                <w:szCs w:val="20"/>
              </w:rPr>
              <w:t>Wprowadzenie s. 6-8</w:t>
            </w:r>
          </w:p>
        </w:tc>
        <w:tc>
          <w:tcPr>
            <w:tcW w:w="1823" w:type="pct"/>
            <w:vAlign w:val="center"/>
          </w:tcPr>
          <w:p w14:paraId="4E98B00A" w14:textId="77777777" w:rsidR="007D4284" w:rsidRPr="0048603A" w:rsidRDefault="007D4284" w:rsidP="00AA625B">
            <w:pPr>
              <w:rPr>
                <w:rFonts w:ascii="Times New Roman" w:hAnsi="Times New Roman" w:cs="Times New Roman"/>
                <w:sz w:val="20"/>
                <w:szCs w:val="20"/>
              </w:rPr>
            </w:pPr>
            <w:r w:rsidRPr="0048603A">
              <w:rPr>
                <w:rFonts w:ascii="Times New Roman" w:hAnsi="Times New Roman" w:cs="Times New Roman"/>
                <w:sz w:val="20"/>
                <w:szCs w:val="20"/>
              </w:rPr>
              <w:t>Na czym ma praktycznie polegać zmiana w zarządzaniu projektami realizowanymi od 2021 PRZED i PO wdrożeniu strategii. Jaki wpływ na strategie miał system dystrybucji unijnych funduszy w Polsce.</w:t>
            </w:r>
          </w:p>
          <w:p w14:paraId="3F0507A6" w14:textId="77777777" w:rsidR="00C76753" w:rsidRPr="0048603A" w:rsidRDefault="00C76753" w:rsidP="00AA625B">
            <w:pPr>
              <w:rPr>
                <w:rFonts w:ascii="Times New Roman" w:hAnsi="Times New Roman" w:cs="Times New Roman"/>
                <w:sz w:val="20"/>
                <w:szCs w:val="20"/>
              </w:rPr>
            </w:pPr>
            <w:r w:rsidRPr="0048603A">
              <w:rPr>
                <w:rFonts w:ascii="Times New Roman" w:hAnsi="Times New Roman" w:cs="Times New Roman"/>
                <w:sz w:val="20"/>
                <w:szCs w:val="20"/>
              </w:rPr>
              <w:t>Opis prac zawiera sformułowanie o "wyjściu poza utarte schematy i wypracowanie niestandardowych rozwiązań". Dlaczego były potrzebne niestandardowe rozwiązania i na czym one polegały? Co projekt na tym zyskał?</w:t>
            </w:r>
          </w:p>
          <w:p w14:paraId="305659DF" w14:textId="77777777" w:rsidR="00C76753" w:rsidRPr="0048603A" w:rsidRDefault="00C76753" w:rsidP="00AA625B">
            <w:pPr>
              <w:rPr>
                <w:rFonts w:ascii="Times New Roman" w:hAnsi="Times New Roman" w:cs="Times New Roman"/>
                <w:sz w:val="20"/>
                <w:szCs w:val="20"/>
              </w:rPr>
            </w:pPr>
            <w:r w:rsidRPr="0048603A">
              <w:rPr>
                <w:rFonts w:ascii="Times New Roman" w:hAnsi="Times New Roman" w:cs="Times New Roman"/>
                <w:sz w:val="20"/>
                <w:szCs w:val="20"/>
              </w:rPr>
              <w:t xml:space="preserve">Dlaczego nad strategią nie pracowała cała Rada Miasta, czyli wszyscy reprezentanci mieszkańców. Skąd w tej grupie tylu urzędników, na 30 osób mamy 9 przedstawicieli wydziałów, 6 przedstawicieli spółek miejskich/na utrzymaniu miasta, 6 przedstawicieli różnych organizacji, 4 radnych, 4 przedstawicieli podwykonawcy, 1 mieszkańca. Skoro 60% ankietowanych mieszkańców chciało zmian w </w:t>
            </w:r>
            <w:r w:rsidRPr="0048603A">
              <w:rPr>
                <w:rFonts w:ascii="Times New Roman" w:hAnsi="Times New Roman" w:cs="Times New Roman"/>
                <w:sz w:val="20"/>
                <w:szCs w:val="20"/>
              </w:rPr>
              <w:lastRenderedPageBreak/>
              <w:t>dostępie do opieki zdrowotnej – dlaczego nie było w tej grupie żadnego przedstawiciela służby zdrowia? Skoro rozmawia się m.in. o kulturze, dlaczego nie było przedstawicieli placówek muzealnych</w:t>
            </w:r>
          </w:p>
          <w:p w14:paraId="1087559D" w14:textId="2B8B0EBE" w:rsidR="00C76753" w:rsidRPr="0048603A" w:rsidRDefault="00C76753" w:rsidP="00AA625B">
            <w:pPr>
              <w:rPr>
                <w:rFonts w:ascii="Times New Roman" w:hAnsi="Times New Roman" w:cs="Times New Roman"/>
                <w:sz w:val="20"/>
                <w:szCs w:val="20"/>
              </w:rPr>
            </w:pPr>
            <w:r w:rsidRPr="0048603A">
              <w:rPr>
                <w:rFonts w:ascii="Times New Roman" w:hAnsi="Times New Roman" w:cs="Times New Roman"/>
                <w:sz w:val="20"/>
                <w:szCs w:val="20"/>
              </w:rPr>
              <w:t>Czy to co czytamy w dokumencie jest uzgodnione z uczestnikami jako wspólne stanowisko? Jaka była rola urzędników a jaka rola włodarzy miasta a jaka wyników ankiet? Mieszkańcy nie są w stanie zastąpić władz w podejmowaniu strategicznych decyzji. Warto wiedzieć jaki jest wkład koncepcyjny władz.</w:t>
            </w:r>
          </w:p>
        </w:tc>
        <w:tc>
          <w:tcPr>
            <w:tcW w:w="507" w:type="pct"/>
            <w:vAlign w:val="center"/>
          </w:tcPr>
          <w:p w14:paraId="32EC3297" w14:textId="73A52245" w:rsidR="007D4284" w:rsidRPr="0048603A" w:rsidRDefault="00835EDB" w:rsidP="00835EDB">
            <w:pPr>
              <w:jc w:val="center"/>
              <w:rPr>
                <w:rFonts w:ascii="Times New Roman" w:hAnsi="Times New Roman" w:cs="Times New Roman"/>
                <w:sz w:val="20"/>
                <w:szCs w:val="20"/>
              </w:rPr>
            </w:pPr>
            <w:r w:rsidRPr="0048603A">
              <w:rPr>
                <w:rFonts w:ascii="Times New Roman" w:hAnsi="Times New Roman" w:cs="Times New Roman"/>
                <w:sz w:val="20"/>
                <w:szCs w:val="20"/>
              </w:rPr>
              <w:lastRenderedPageBreak/>
              <w:t>-</w:t>
            </w:r>
          </w:p>
        </w:tc>
        <w:tc>
          <w:tcPr>
            <w:tcW w:w="557" w:type="pct"/>
            <w:vAlign w:val="center"/>
          </w:tcPr>
          <w:p w14:paraId="2A5D9A6E" w14:textId="478117E0" w:rsidR="007D4284" w:rsidRPr="0048603A" w:rsidRDefault="00207282" w:rsidP="00AA625B">
            <w:pPr>
              <w:jc w:val="center"/>
              <w:rPr>
                <w:rFonts w:ascii="Times New Roman" w:hAnsi="Times New Roman" w:cs="Times New Roman"/>
                <w:sz w:val="20"/>
                <w:szCs w:val="20"/>
              </w:rPr>
            </w:pPr>
            <w:r w:rsidRPr="0048603A">
              <w:rPr>
                <w:rFonts w:ascii="Times New Roman" w:hAnsi="Times New Roman" w:cs="Times New Roman"/>
                <w:sz w:val="20"/>
                <w:szCs w:val="20"/>
              </w:rPr>
              <w:t>Brak</w:t>
            </w:r>
          </w:p>
        </w:tc>
        <w:tc>
          <w:tcPr>
            <w:tcW w:w="1203" w:type="pct"/>
            <w:vAlign w:val="center"/>
          </w:tcPr>
          <w:p w14:paraId="63FA440D" w14:textId="04FA3D23" w:rsidR="007D4284" w:rsidRPr="0048603A" w:rsidRDefault="00207282" w:rsidP="00AA625B">
            <w:pPr>
              <w:rPr>
                <w:rFonts w:ascii="Times New Roman" w:hAnsi="Times New Roman" w:cs="Times New Roman"/>
                <w:sz w:val="20"/>
                <w:szCs w:val="20"/>
              </w:rPr>
            </w:pPr>
            <w:r w:rsidRPr="0048603A">
              <w:rPr>
                <w:rFonts w:ascii="Times New Roman" w:hAnsi="Times New Roman" w:cs="Times New Roman"/>
                <w:sz w:val="20"/>
                <w:szCs w:val="20"/>
              </w:rPr>
              <w:t>Wymienione pytania są natury organizacyjnej, nie wskazują na konkretną propozycję zmiany w dokumencie, który był przedmiotem konsultacji.</w:t>
            </w:r>
          </w:p>
        </w:tc>
      </w:tr>
      <w:tr w:rsidR="00E17629" w:rsidRPr="0048603A" w14:paraId="1A053F58" w14:textId="77777777" w:rsidTr="00A32D2F">
        <w:tc>
          <w:tcPr>
            <w:tcW w:w="252" w:type="pct"/>
            <w:vAlign w:val="center"/>
          </w:tcPr>
          <w:p w14:paraId="41CD7EBA" w14:textId="2057A577" w:rsidR="00C76753" w:rsidRPr="0048603A" w:rsidRDefault="00C76753" w:rsidP="00C76753">
            <w:pPr>
              <w:jc w:val="center"/>
              <w:rPr>
                <w:rFonts w:ascii="Times New Roman" w:hAnsi="Times New Roman" w:cs="Times New Roman"/>
                <w:sz w:val="20"/>
                <w:szCs w:val="20"/>
              </w:rPr>
            </w:pPr>
            <w:r w:rsidRPr="0048603A">
              <w:rPr>
                <w:rFonts w:ascii="Times New Roman" w:hAnsi="Times New Roman" w:cs="Times New Roman"/>
                <w:sz w:val="20"/>
                <w:szCs w:val="20"/>
              </w:rPr>
              <w:t>3.</w:t>
            </w:r>
          </w:p>
        </w:tc>
        <w:tc>
          <w:tcPr>
            <w:tcW w:w="658" w:type="pct"/>
            <w:vAlign w:val="center"/>
          </w:tcPr>
          <w:p w14:paraId="038380E9" w14:textId="77777777" w:rsidR="00C76753" w:rsidRPr="0048603A" w:rsidRDefault="00C76753" w:rsidP="00C76753">
            <w:pPr>
              <w:rPr>
                <w:rFonts w:ascii="Times New Roman" w:hAnsi="Times New Roman" w:cs="Times New Roman"/>
                <w:sz w:val="20"/>
                <w:szCs w:val="20"/>
              </w:rPr>
            </w:pPr>
            <w:r w:rsidRPr="0048603A">
              <w:rPr>
                <w:rFonts w:ascii="Times New Roman" w:hAnsi="Times New Roman" w:cs="Times New Roman"/>
                <w:sz w:val="20"/>
                <w:szCs w:val="20"/>
              </w:rPr>
              <w:t>Wnioski z diagnozy sytuacji społecznej s. 10-12</w:t>
            </w:r>
          </w:p>
        </w:tc>
        <w:tc>
          <w:tcPr>
            <w:tcW w:w="1823" w:type="pct"/>
            <w:vAlign w:val="center"/>
          </w:tcPr>
          <w:p w14:paraId="66F52E3A" w14:textId="77CFD932" w:rsidR="00C76753" w:rsidRPr="0048603A" w:rsidRDefault="001D01CB" w:rsidP="00C76753">
            <w:pPr>
              <w:rPr>
                <w:rFonts w:ascii="Times New Roman" w:hAnsi="Times New Roman" w:cs="Times New Roman"/>
                <w:sz w:val="20"/>
                <w:szCs w:val="20"/>
              </w:rPr>
            </w:pPr>
            <w:r w:rsidRPr="0048603A">
              <w:rPr>
                <w:rFonts w:ascii="Times New Roman" w:hAnsi="Times New Roman" w:cs="Times New Roman"/>
                <w:sz w:val="20"/>
                <w:szCs w:val="20"/>
              </w:rPr>
              <w:t>W</w:t>
            </w:r>
            <w:r w:rsidR="00C76753" w:rsidRPr="0048603A">
              <w:rPr>
                <w:rFonts w:ascii="Times New Roman" w:hAnsi="Times New Roman" w:cs="Times New Roman"/>
                <w:sz w:val="20"/>
                <w:szCs w:val="20"/>
              </w:rPr>
              <w:t>arto tu dać odnośnik do odpowiednich informacji w załączniku. Uwaga dotyczy także kolejnych stron.</w:t>
            </w:r>
          </w:p>
        </w:tc>
        <w:tc>
          <w:tcPr>
            <w:tcW w:w="507" w:type="pct"/>
            <w:vAlign w:val="center"/>
          </w:tcPr>
          <w:p w14:paraId="66FB6120" w14:textId="54A38589" w:rsidR="00C76753" w:rsidRPr="0048603A" w:rsidRDefault="00C76753" w:rsidP="00C76753">
            <w:pPr>
              <w:jc w:val="center"/>
              <w:rPr>
                <w:rFonts w:ascii="Times New Roman" w:hAnsi="Times New Roman" w:cs="Times New Roman"/>
                <w:sz w:val="20"/>
                <w:szCs w:val="20"/>
              </w:rPr>
            </w:pPr>
            <w:r w:rsidRPr="0048603A">
              <w:rPr>
                <w:rFonts w:ascii="Times New Roman" w:hAnsi="Times New Roman" w:cs="Times New Roman"/>
                <w:sz w:val="20"/>
                <w:szCs w:val="20"/>
              </w:rPr>
              <w:t>-</w:t>
            </w:r>
          </w:p>
        </w:tc>
        <w:tc>
          <w:tcPr>
            <w:tcW w:w="557" w:type="pct"/>
            <w:vAlign w:val="center"/>
          </w:tcPr>
          <w:p w14:paraId="54CA04B5" w14:textId="5EEE20F6" w:rsidR="00C76753" w:rsidRPr="0048603A" w:rsidRDefault="007F7877" w:rsidP="00C76753">
            <w:pPr>
              <w:jc w:val="center"/>
              <w:rPr>
                <w:rFonts w:ascii="Times New Roman" w:hAnsi="Times New Roman" w:cs="Times New Roman"/>
                <w:sz w:val="20"/>
                <w:szCs w:val="20"/>
              </w:rPr>
            </w:pPr>
            <w:r w:rsidRPr="0048603A">
              <w:rPr>
                <w:rFonts w:ascii="Times New Roman" w:hAnsi="Times New Roman" w:cs="Times New Roman"/>
                <w:sz w:val="20"/>
                <w:szCs w:val="20"/>
              </w:rPr>
              <w:t>Nie uwzględniono</w:t>
            </w:r>
          </w:p>
        </w:tc>
        <w:tc>
          <w:tcPr>
            <w:tcW w:w="1203" w:type="pct"/>
            <w:vAlign w:val="center"/>
          </w:tcPr>
          <w:p w14:paraId="652365CC" w14:textId="2CE13B7E" w:rsidR="00C76753" w:rsidRPr="0048603A" w:rsidRDefault="007F7877" w:rsidP="00C76753">
            <w:pPr>
              <w:rPr>
                <w:rFonts w:ascii="Times New Roman" w:hAnsi="Times New Roman" w:cs="Times New Roman"/>
                <w:sz w:val="20"/>
                <w:szCs w:val="20"/>
              </w:rPr>
            </w:pPr>
            <w:r w:rsidRPr="0048603A">
              <w:rPr>
                <w:rFonts w:ascii="Times New Roman" w:hAnsi="Times New Roman" w:cs="Times New Roman"/>
                <w:sz w:val="20"/>
                <w:szCs w:val="20"/>
              </w:rPr>
              <w:t>Wnioski z diagnozy mają charakter syntetyczny, podsumowujący diagnozę, dlatego nie sposób przypisać im odnośników do informacji z diagnozy.</w:t>
            </w:r>
          </w:p>
        </w:tc>
      </w:tr>
      <w:tr w:rsidR="00E17629" w:rsidRPr="0048603A" w14:paraId="0B9ED229" w14:textId="77777777" w:rsidTr="00A32D2F">
        <w:tc>
          <w:tcPr>
            <w:tcW w:w="252" w:type="pct"/>
            <w:vAlign w:val="center"/>
          </w:tcPr>
          <w:p w14:paraId="565BCC96" w14:textId="5D739594" w:rsidR="00C76753" w:rsidRPr="0048603A" w:rsidRDefault="00C76753" w:rsidP="00C76753">
            <w:pPr>
              <w:jc w:val="center"/>
              <w:rPr>
                <w:rFonts w:ascii="Times New Roman" w:hAnsi="Times New Roman" w:cs="Times New Roman"/>
                <w:sz w:val="20"/>
                <w:szCs w:val="20"/>
              </w:rPr>
            </w:pPr>
            <w:r w:rsidRPr="0048603A">
              <w:rPr>
                <w:rFonts w:ascii="Times New Roman" w:hAnsi="Times New Roman" w:cs="Times New Roman"/>
                <w:sz w:val="20"/>
                <w:szCs w:val="20"/>
              </w:rPr>
              <w:t>4.</w:t>
            </w:r>
          </w:p>
        </w:tc>
        <w:tc>
          <w:tcPr>
            <w:tcW w:w="658" w:type="pct"/>
            <w:vAlign w:val="center"/>
          </w:tcPr>
          <w:p w14:paraId="1AC48A7C" w14:textId="77777777" w:rsidR="00C76753" w:rsidRPr="0048603A" w:rsidRDefault="00C76753" w:rsidP="00C76753">
            <w:pPr>
              <w:rPr>
                <w:rFonts w:ascii="Times New Roman" w:hAnsi="Times New Roman" w:cs="Times New Roman"/>
                <w:sz w:val="20"/>
                <w:szCs w:val="20"/>
              </w:rPr>
            </w:pPr>
            <w:r w:rsidRPr="0048603A">
              <w:rPr>
                <w:rFonts w:ascii="Times New Roman" w:hAnsi="Times New Roman" w:cs="Times New Roman"/>
                <w:sz w:val="20"/>
                <w:szCs w:val="20"/>
              </w:rPr>
              <w:t>Wnioski z diagnozy sytuacji społecznej s. 10-12</w:t>
            </w:r>
          </w:p>
        </w:tc>
        <w:tc>
          <w:tcPr>
            <w:tcW w:w="1823" w:type="pct"/>
          </w:tcPr>
          <w:p w14:paraId="0101716C" w14:textId="63E3F691" w:rsidR="00C76753" w:rsidRPr="0048603A" w:rsidRDefault="00C76753" w:rsidP="00C76753">
            <w:pPr>
              <w:rPr>
                <w:rFonts w:ascii="Times New Roman" w:hAnsi="Times New Roman" w:cs="Times New Roman"/>
                <w:sz w:val="20"/>
                <w:szCs w:val="20"/>
              </w:rPr>
            </w:pPr>
            <w:r w:rsidRPr="0048603A">
              <w:rPr>
                <w:rFonts w:ascii="Times New Roman" w:hAnsi="Times New Roman" w:cs="Times New Roman"/>
                <w:sz w:val="20"/>
                <w:szCs w:val="20"/>
              </w:rPr>
              <w:t>Jakie dane potwierdzają tezę, że dodatnie saldo migracji to osoby z wyższym wykształceniem, skoro w dokumencie nie ma przekrojowych danych w podziale na wykształcenie. Wnioski nie do weryfikacji, mogą być błędne. Nota bene gęstość zaludnienia zbliżona już do Warszawy.</w:t>
            </w:r>
          </w:p>
        </w:tc>
        <w:tc>
          <w:tcPr>
            <w:tcW w:w="507" w:type="pct"/>
            <w:vAlign w:val="center"/>
          </w:tcPr>
          <w:p w14:paraId="2F68DC74" w14:textId="2046BD53" w:rsidR="00C76753" w:rsidRPr="0048603A" w:rsidRDefault="00C76753" w:rsidP="00C76753">
            <w:pPr>
              <w:jc w:val="center"/>
              <w:rPr>
                <w:rFonts w:ascii="Times New Roman" w:hAnsi="Times New Roman" w:cs="Times New Roman"/>
                <w:sz w:val="20"/>
                <w:szCs w:val="20"/>
              </w:rPr>
            </w:pPr>
            <w:r w:rsidRPr="0048603A">
              <w:rPr>
                <w:rFonts w:ascii="Times New Roman" w:hAnsi="Times New Roman" w:cs="Times New Roman"/>
                <w:sz w:val="20"/>
                <w:szCs w:val="20"/>
              </w:rPr>
              <w:t>-</w:t>
            </w:r>
          </w:p>
        </w:tc>
        <w:tc>
          <w:tcPr>
            <w:tcW w:w="557" w:type="pct"/>
            <w:vAlign w:val="center"/>
          </w:tcPr>
          <w:p w14:paraId="64DE2C06" w14:textId="418B113B" w:rsidR="00C76753" w:rsidRPr="0048603A" w:rsidRDefault="009E0A5E" w:rsidP="00C76753">
            <w:pPr>
              <w:jc w:val="center"/>
              <w:rPr>
                <w:rFonts w:ascii="Times New Roman" w:hAnsi="Times New Roman" w:cs="Times New Roman"/>
                <w:sz w:val="20"/>
                <w:szCs w:val="20"/>
              </w:rPr>
            </w:pPr>
            <w:r w:rsidRPr="0048603A">
              <w:rPr>
                <w:rFonts w:ascii="Times New Roman" w:hAnsi="Times New Roman" w:cs="Times New Roman"/>
                <w:sz w:val="20"/>
                <w:szCs w:val="20"/>
              </w:rPr>
              <w:t>Uwzględniono</w:t>
            </w:r>
          </w:p>
        </w:tc>
        <w:tc>
          <w:tcPr>
            <w:tcW w:w="1203" w:type="pct"/>
            <w:vAlign w:val="center"/>
          </w:tcPr>
          <w:p w14:paraId="3A4BDE60" w14:textId="533F2562" w:rsidR="00C76753" w:rsidRPr="0048603A" w:rsidRDefault="009E0A5E" w:rsidP="00C76753">
            <w:pPr>
              <w:rPr>
                <w:rFonts w:ascii="Times New Roman" w:hAnsi="Times New Roman" w:cs="Times New Roman"/>
                <w:sz w:val="20"/>
                <w:szCs w:val="20"/>
              </w:rPr>
            </w:pPr>
            <w:r w:rsidRPr="0048603A">
              <w:rPr>
                <w:rFonts w:ascii="Times New Roman" w:hAnsi="Times New Roman" w:cs="Times New Roman"/>
                <w:sz w:val="20"/>
                <w:szCs w:val="20"/>
              </w:rPr>
              <w:t>Doprecyzowano opis.</w:t>
            </w:r>
          </w:p>
        </w:tc>
      </w:tr>
      <w:tr w:rsidR="00F01DD9" w:rsidRPr="0048603A" w14:paraId="33E6F76A" w14:textId="77777777" w:rsidTr="00A32D2F">
        <w:tc>
          <w:tcPr>
            <w:tcW w:w="252" w:type="pct"/>
            <w:vAlign w:val="center"/>
          </w:tcPr>
          <w:p w14:paraId="66F114BB" w14:textId="363E3651" w:rsidR="00F01DD9" w:rsidRPr="0048603A" w:rsidRDefault="00F01DD9" w:rsidP="00F01DD9">
            <w:pPr>
              <w:jc w:val="center"/>
              <w:rPr>
                <w:rFonts w:ascii="Times New Roman" w:hAnsi="Times New Roman" w:cs="Times New Roman"/>
                <w:sz w:val="20"/>
                <w:szCs w:val="20"/>
              </w:rPr>
            </w:pPr>
            <w:r w:rsidRPr="0048603A">
              <w:rPr>
                <w:rFonts w:ascii="Times New Roman" w:hAnsi="Times New Roman" w:cs="Times New Roman"/>
                <w:sz w:val="20"/>
                <w:szCs w:val="20"/>
              </w:rPr>
              <w:t>5.</w:t>
            </w:r>
          </w:p>
        </w:tc>
        <w:tc>
          <w:tcPr>
            <w:tcW w:w="658" w:type="pct"/>
            <w:vAlign w:val="center"/>
          </w:tcPr>
          <w:p w14:paraId="49B53FB8" w14:textId="77777777" w:rsidR="00F01DD9" w:rsidRPr="0048603A" w:rsidRDefault="00F01DD9" w:rsidP="00F01DD9">
            <w:pPr>
              <w:rPr>
                <w:rFonts w:ascii="Times New Roman" w:hAnsi="Times New Roman" w:cs="Times New Roman"/>
                <w:sz w:val="20"/>
                <w:szCs w:val="20"/>
              </w:rPr>
            </w:pPr>
            <w:r w:rsidRPr="0048603A">
              <w:rPr>
                <w:rFonts w:ascii="Times New Roman" w:hAnsi="Times New Roman" w:cs="Times New Roman"/>
                <w:sz w:val="20"/>
                <w:szCs w:val="20"/>
              </w:rPr>
              <w:t>Wnioski z diagnozy sytuacji społecznej s. 10-12</w:t>
            </w:r>
          </w:p>
        </w:tc>
        <w:tc>
          <w:tcPr>
            <w:tcW w:w="1823" w:type="pct"/>
          </w:tcPr>
          <w:p w14:paraId="495A645D" w14:textId="5DE37C62" w:rsidR="00F01DD9" w:rsidRPr="0048603A" w:rsidRDefault="00F01DD9" w:rsidP="00F01DD9">
            <w:pPr>
              <w:rPr>
                <w:rFonts w:ascii="Times New Roman" w:hAnsi="Times New Roman" w:cs="Times New Roman"/>
                <w:sz w:val="20"/>
                <w:szCs w:val="20"/>
              </w:rPr>
            </w:pPr>
            <w:r w:rsidRPr="0048603A">
              <w:rPr>
                <w:rFonts w:ascii="Times New Roman" w:hAnsi="Times New Roman" w:cs="Times New Roman"/>
                <w:sz w:val="20"/>
                <w:szCs w:val="20"/>
              </w:rPr>
              <w:t>W sprawie oferty edukacyjnej: skoro mamy “zróżnicowany poziom nauczania i realizacji podstawy programowej” to wniosek ze “Miasto Pruszków konsekwentnie realizuje politykę edukacyjną” jest nieuprawniony; Mam nadzieję ze potrzeba rozwoju placówek oświatowych jest w zadaniach operacyjnych, rozumianego nie tylko jako przebudowa budynków, ale przede wszystkim jako podniesienie poziomu nauczania.</w:t>
            </w:r>
          </w:p>
        </w:tc>
        <w:tc>
          <w:tcPr>
            <w:tcW w:w="507" w:type="pct"/>
            <w:vAlign w:val="center"/>
          </w:tcPr>
          <w:p w14:paraId="2BC91A8E" w14:textId="54D9E9D9" w:rsidR="00F01DD9" w:rsidRPr="0048603A" w:rsidRDefault="00F01DD9" w:rsidP="00F01DD9">
            <w:pPr>
              <w:jc w:val="center"/>
              <w:rPr>
                <w:rFonts w:ascii="Times New Roman" w:hAnsi="Times New Roman" w:cs="Times New Roman"/>
                <w:sz w:val="20"/>
                <w:szCs w:val="20"/>
              </w:rPr>
            </w:pPr>
            <w:r w:rsidRPr="0048603A">
              <w:rPr>
                <w:rFonts w:ascii="Times New Roman" w:hAnsi="Times New Roman" w:cs="Times New Roman"/>
                <w:sz w:val="20"/>
                <w:szCs w:val="20"/>
              </w:rPr>
              <w:t>-</w:t>
            </w:r>
          </w:p>
        </w:tc>
        <w:tc>
          <w:tcPr>
            <w:tcW w:w="557" w:type="pct"/>
            <w:vAlign w:val="center"/>
          </w:tcPr>
          <w:p w14:paraId="5D0C7A19" w14:textId="29F2D2D0" w:rsidR="00F01DD9" w:rsidRPr="0048603A" w:rsidRDefault="00F01DD9" w:rsidP="00F01DD9">
            <w:pPr>
              <w:jc w:val="center"/>
              <w:rPr>
                <w:rFonts w:ascii="Times New Roman" w:hAnsi="Times New Roman" w:cs="Times New Roman"/>
                <w:sz w:val="20"/>
                <w:szCs w:val="20"/>
              </w:rPr>
            </w:pPr>
            <w:r w:rsidRPr="0048603A">
              <w:rPr>
                <w:rFonts w:ascii="Times New Roman" w:hAnsi="Times New Roman" w:cs="Times New Roman"/>
                <w:sz w:val="20"/>
                <w:szCs w:val="20"/>
              </w:rPr>
              <w:t>Nie uwzględniono</w:t>
            </w:r>
          </w:p>
        </w:tc>
        <w:tc>
          <w:tcPr>
            <w:tcW w:w="1203" w:type="pct"/>
            <w:vAlign w:val="center"/>
          </w:tcPr>
          <w:p w14:paraId="42B4F9FB" w14:textId="5FCEA2CC" w:rsidR="00F01DD9" w:rsidRPr="0048603A" w:rsidRDefault="00F01DD9" w:rsidP="00F01DD9">
            <w:pPr>
              <w:rPr>
                <w:rFonts w:ascii="Times New Roman" w:hAnsi="Times New Roman" w:cs="Times New Roman"/>
                <w:sz w:val="20"/>
                <w:szCs w:val="20"/>
              </w:rPr>
            </w:pPr>
            <w:r w:rsidRPr="0048603A">
              <w:rPr>
                <w:rFonts w:ascii="Times New Roman" w:hAnsi="Times New Roman" w:cs="Times New Roman"/>
                <w:sz w:val="20"/>
                <w:szCs w:val="20"/>
              </w:rPr>
              <w:t>Osoba zgłaszająca nie wskazała propozycji zmian.</w:t>
            </w:r>
          </w:p>
        </w:tc>
      </w:tr>
      <w:tr w:rsidR="00F01DD9" w:rsidRPr="0048603A" w14:paraId="690BD006" w14:textId="77777777" w:rsidTr="00A32D2F">
        <w:tc>
          <w:tcPr>
            <w:tcW w:w="252" w:type="pct"/>
            <w:vAlign w:val="center"/>
          </w:tcPr>
          <w:p w14:paraId="3EAE6032" w14:textId="0BB69C51" w:rsidR="00F01DD9" w:rsidRPr="0048603A" w:rsidRDefault="00F01DD9" w:rsidP="00F01DD9">
            <w:pPr>
              <w:jc w:val="center"/>
              <w:rPr>
                <w:rFonts w:ascii="Times New Roman" w:hAnsi="Times New Roman" w:cs="Times New Roman"/>
                <w:sz w:val="20"/>
                <w:szCs w:val="20"/>
              </w:rPr>
            </w:pPr>
            <w:r w:rsidRPr="0048603A">
              <w:rPr>
                <w:rFonts w:ascii="Times New Roman" w:hAnsi="Times New Roman" w:cs="Times New Roman"/>
                <w:sz w:val="20"/>
                <w:szCs w:val="20"/>
              </w:rPr>
              <w:t>6.</w:t>
            </w:r>
          </w:p>
        </w:tc>
        <w:tc>
          <w:tcPr>
            <w:tcW w:w="658" w:type="pct"/>
            <w:vAlign w:val="center"/>
          </w:tcPr>
          <w:p w14:paraId="42AD2AF7" w14:textId="77777777" w:rsidR="00F01DD9" w:rsidRPr="0048603A" w:rsidRDefault="00F01DD9" w:rsidP="00F01DD9">
            <w:pPr>
              <w:rPr>
                <w:rFonts w:ascii="Times New Roman" w:hAnsi="Times New Roman" w:cs="Times New Roman"/>
                <w:sz w:val="20"/>
                <w:szCs w:val="20"/>
              </w:rPr>
            </w:pPr>
            <w:r w:rsidRPr="0048603A">
              <w:rPr>
                <w:rFonts w:ascii="Times New Roman" w:hAnsi="Times New Roman" w:cs="Times New Roman"/>
                <w:sz w:val="20"/>
                <w:szCs w:val="20"/>
              </w:rPr>
              <w:t>Wnioski z diagnozy sytuacji społecznej s. 10-12</w:t>
            </w:r>
          </w:p>
        </w:tc>
        <w:tc>
          <w:tcPr>
            <w:tcW w:w="1823" w:type="pct"/>
          </w:tcPr>
          <w:p w14:paraId="0856268B" w14:textId="77777777" w:rsidR="00F01DD9" w:rsidRPr="0048603A" w:rsidRDefault="00F01DD9" w:rsidP="00F01DD9">
            <w:pPr>
              <w:rPr>
                <w:rFonts w:ascii="Times New Roman" w:hAnsi="Times New Roman" w:cs="Times New Roman"/>
                <w:sz w:val="20"/>
                <w:szCs w:val="20"/>
              </w:rPr>
            </w:pPr>
            <w:r w:rsidRPr="0048603A">
              <w:rPr>
                <w:rFonts w:ascii="Times New Roman" w:hAnsi="Times New Roman" w:cs="Times New Roman"/>
                <w:sz w:val="20"/>
                <w:szCs w:val="20"/>
              </w:rPr>
              <w:t xml:space="preserve">Trudno zgodzić się z wnioskiem ze mamy “dobrze rozwiniętą infrastrukturę sportowo-rekreacyjną” czy “rozwiniętą baza kulturalna”. W jakich obiektach sportowych zarządzanych przez </w:t>
            </w:r>
            <w:proofErr w:type="spellStart"/>
            <w:r w:rsidRPr="0048603A">
              <w:rPr>
                <w:rFonts w:ascii="Times New Roman" w:hAnsi="Times New Roman" w:cs="Times New Roman"/>
                <w:sz w:val="20"/>
                <w:szCs w:val="20"/>
              </w:rPr>
              <w:t>CKiS</w:t>
            </w:r>
            <w:proofErr w:type="spellEnd"/>
            <w:r w:rsidRPr="0048603A">
              <w:rPr>
                <w:rFonts w:ascii="Times New Roman" w:hAnsi="Times New Roman" w:cs="Times New Roman"/>
                <w:sz w:val="20"/>
                <w:szCs w:val="20"/>
              </w:rPr>
              <w:t xml:space="preserve"> trzeba podnosić dach o centymetry, żeby mogły się w nich odbywać zawody sportowe? A może to już jest zrobione. Basen obecny nadaje się do modernizacji. Gdzie galerie sztuki czy teatry?</w:t>
            </w:r>
          </w:p>
        </w:tc>
        <w:tc>
          <w:tcPr>
            <w:tcW w:w="507" w:type="pct"/>
            <w:vAlign w:val="center"/>
          </w:tcPr>
          <w:p w14:paraId="6C1149AE" w14:textId="46ED1BB9" w:rsidR="00F01DD9" w:rsidRPr="0048603A" w:rsidRDefault="00F01DD9" w:rsidP="00F01DD9">
            <w:pPr>
              <w:jc w:val="center"/>
              <w:rPr>
                <w:rFonts w:ascii="Times New Roman" w:hAnsi="Times New Roman" w:cs="Times New Roman"/>
                <w:sz w:val="20"/>
                <w:szCs w:val="20"/>
              </w:rPr>
            </w:pPr>
            <w:r w:rsidRPr="0048603A">
              <w:rPr>
                <w:rFonts w:ascii="Times New Roman" w:hAnsi="Times New Roman" w:cs="Times New Roman"/>
                <w:sz w:val="20"/>
                <w:szCs w:val="20"/>
              </w:rPr>
              <w:t>-</w:t>
            </w:r>
          </w:p>
        </w:tc>
        <w:tc>
          <w:tcPr>
            <w:tcW w:w="557" w:type="pct"/>
            <w:vAlign w:val="center"/>
          </w:tcPr>
          <w:p w14:paraId="6E449856" w14:textId="57EBE8A8" w:rsidR="00F01DD9" w:rsidRPr="0048603A" w:rsidRDefault="00F01DD9" w:rsidP="00F01DD9">
            <w:pPr>
              <w:jc w:val="center"/>
              <w:rPr>
                <w:rFonts w:ascii="Times New Roman" w:hAnsi="Times New Roman" w:cs="Times New Roman"/>
                <w:sz w:val="20"/>
                <w:szCs w:val="20"/>
              </w:rPr>
            </w:pPr>
            <w:r w:rsidRPr="0048603A">
              <w:rPr>
                <w:rFonts w:ascii="Times New Roman" w:hAnsi="Times New Roman" w:cs="Times New Roman"/>
                <w:sz w:val="20"/>
                <w:szCs w:val="20"/>
              </w:rPr>
              <w:t>Nie uwzględniono</w:t>
            </w:r>
          </w:p>
        </w:tc>
        <w:tc>
          <w:tcPr>
            <w:tcW w:w="1203" w:type="pct"/>
            <w:vAlign w:val="center"/>
          </w:tcPr>
          <w:p w14:paraId="58950C75" w14:textId="4ACB16D2" w:rsidR="00F01DD9" w:rsidRPr="0048603A" w:rsidRDefault="00F01DD9" w:rsidP="00F01DD9">
            <w:pPr>
              <w:rPr>
                <w:rFonts w:ascii="Times New Roman" w:hAnsi="Times New Roman" w:cs="Times New Roman"/>
                <w:sz w:val="20"/>
                <w:szCs w:val="20"/>
              </w:rPr>
            </w:pPr>
            <w:r w:rsidRPr="0048603A">
              <w:rPr>
                <w:rFonts w:ascii="Times New Roman" w:hAnsi="Times New Roman" w:cs="Times New Roman"/>
                <w:sz w:val="20"/>
                <w:szCs w:val="20"/>
              </w:rPr>
              <w:t>Osoba zgłaszająca nie wskazała propozycji zmian.</w:t>
            </w:r>
          </w:p>
        </w:tc>
      </w:tr>
      <w:tr w:rsidR="007F7877" w:rsidRPr="0048603A" w14:paraId="0E1D1C39" w14:textId="77777777" w:rsidTr="00A32D2F">
        <w:tc>
          <w:tcPr>
            <w:tcW w:w="252" w:type="pct"/>
            <w:vAlign w:val="center"/>
          </w:tcPr>
          <w:p w14:paraId="05386920" w14:textId="77978F90" w:rsidR="007F7877" w:rsidRPr="0048603A" w:rsidRDefault="007F7877" w:rsidP="00C76753">
            <w:pPr>
              <w:jc w:val="center"/>
              <w:rPr>
                <w:rFonts w:ascii="Times New Roman" w:hAnsi="Times New Roman" w:cs="Times New Roman"/>
                <w:sz w:val="20"/>
                <w:szCs w:val="20"/>
              </w:rPr>
            </w:pPr>
            <w:r w:rsidRPr="0048603A">
              <w:rPr>
                <w:rFonts w:ascii="Times New Roman" w:hAnsi="Times New Roman" w:cs="Times New Roman"/>
                <w:sz w:val="20"/>
                <w:szCs w:val="20"/>
              </w:rPr>
              <w:t>7.</w:t>
            </w:r>
          </w:p>
        </w:tc>
        <w:tc>
          <w:tcPr>
            <w:tcW w:w="658" w:type="pct"/>
            <w:vAlign w:val="center"/>
          </w:tcPr>
          <w:p w14:paraId="6025962A" w14:textId="77777777" w:rsidR="007F7877" w:rsidRPr="0048603A" w:rsidRDefault="007F7877" w:rsidP="00C76753">
            <w:pPr>
              <w:rPr>
                <w:rFonts w:ascii="Times New Roman" w:hAnsi="Times New Roman" w:cs="Times New Roman"/>
                <w:sz w:val="20"/>
                <w:szCs w:val="20"/>
              </w:rPr>
            </w:pPr>
            <w:r w:rsidRPr="0048603A">
              <w:rPr>
                <w:rFonts w:ascii="Times New Roman" w:hAnsi="Times New Roman" w:cs="Times New Roman"/>
                <w:sz w:val="20"/>
                <w:szCs w:val="20"/>
              </w:rPr>
              <w:t>Wnioski z diagnozy sytuacji społecznej s. 10-12</w:t>
            </w:r>
          </w:p>
        </w:tc>
        <w:tc>
          <w:tcPr>
            <w:tcW w:w="1823" w:type="pct"/>
          </w:tcPr>
          <w:p w14:paraId="1CFEA32D" w14:textId="77777777" w:rsidR="007F7877" w:rsidRPr="0048603A" w:rsidRDefault="007F7877" w:rsidP="00C76753">
            <w:pPr>
              <w:rPr>
                <w:rFonts w:ascii="Times New Roman" w:hAnsi="Times New Roman" w:cs="Times New Roman"/>
                <w:sz w:val="20"/>
                <w:szCs w:val="20"/>
              </w:rPr>
            </w:pPr>
            <w:r w:rsidRPr="0048603A">
              <w:rPr>
                <w:rFonts w:ascii="Times New Roman" w:hAnsi="Times New Roman" w:cs="Times New Roman"/>
                <w:sz w:val="20"/>
                <w:szCs w:val="20"/>
              </w:rPr>
              <w:t xml:space="preserve">W dokumencie nie widzę danych statystycznych właściwych dla kategorii kultura fizyczna, sport i rekreacja. Wg danych GUS istotny wzrost nastąpił po 2014, ale wyniki nie są jednoznaczne. Ćwiczący ogółem w 2018 to 2064 (w </w:t>
            </w:r>
            <w:r w:rsidRPr="0048603A">
              <w:rPr>
                <w:rFonts w:ascii="Times New Roman" w:hAnsi="Times New Roman" w:cs="Times New Roman"/>
                <w:sz w:val="20"/>
                <w:szCs w:val="20"/>
              </w:rPr>
              <w:lastRenderedPageBreak/>
              <w:t>2016 to 2130, w 2014 to 781), zdecydowana większość to osoby do 18 roku życia (1 871 osób w 2018, w 2016 to 1 985, w 2014 to 686) czyli wygląda na to, że w ostatnich latach oferta była skierowana w zasadzie do uczniów, Nie wiemy, czy czytelnictwo spada czy rośnie ani ilu mieszkańców nie odwiedziło naszych muzeów w ogóle, ile tylko raz itd. Wydaje się, że oferta KAMYKA skierowana jest przede wszystkim do UTW lub dzieci i w praktyce niewiele powiększa ofertę kulturalną, biorąc pod uwagę także tematy spotkań. Bez tych danych trudno stawiać tezy i wyciągać wnioski.</w:t>
            </w:r>
          </w:p>
        </w:tc>
        <w:tc>
          <w:tcPr>
            <w:tcW w:w="507" w:type="pct"/>
            <w:vAlign w:val="center"/>
          </w:tcPr>
          <w:p w14:paraId="6FC6A79F" w14:textId="675C476E" w:rsidR="007F7877" w:rsidRPr="0048603A" w:rsidRDefault="007F7877" w:rsidP="00C76753">
            <w:pPr>
              <w:jc w:val="center"/>
              <w:rPr>
                <w:rFonts w:ascii="Times New Roman" w:hAnsi="Times New Roman" w:cs="Times New Roman"/>
                <w:sz w:val="20"/>
                <w:szCs w:val="20"/>
              </w:rPr>
            </w:pPr>
            <w:r w:rsidRPr="0048603A">
              <w:rPr>
                <w:rFonts w:ascii="Times New Roman" w:hAnsi="Times New Roman" w:cs="Times New Roman"/>
                <w:sz w:val="20"/>
                <w:szCs w:val="20"/>
              </w:rPr>
              <w:lastRenderedPageBreak/>
              <w:t>-</w:t>
            </w:r>
          </w:p>
        </w:tc>
        <w:tc>
          <w:tcPr>
            <w:tcW w:w="557" w:type="pct"/>
            <w:vAlign w:val="center"/>
          </w:tcPr>
          <w:p w14:paraId="33197A65" w14:textId="79A844DF" w:rsidR="007F7877" w:rsidRPr="0048603A" w:rsidRDefault="007F7877" w:rsidP="00C76753">
            <w:pPr>
              <w:jc w:val="center"/>
              <w:rPr>
                <w:rFonts w:ascii="Times New Roman" w:hAnsi="Times New Roman" w:cs="Times New Roman"/>
                <w:sz w:val="20"/>
                <w:szCs w:val="20"/>
              </w:rPr>
            </w:pPr>
            <w:r w:rsidRPr="0048603A">
              <w:rPr>
                <w:rFonts w:ascii="Times New Roman" w:hAnsi="Times New Roman" w:cs="Times New Roman"/>
                <w:sz w:val="20"/>
                <w:szCs w:val="20"/>
              </w:rPr>
              <w:t>Nie uwzględniono</w:t>
            </w:r>
          </w:p>
        </w:tc>
        <w:tc>
          <w:tcPr>
            <w:tcW w:w="1203" w:type="pct"/>
            <w:vMerge w:val="restart"/>
            <w:vAlign w:val="center"/>
          </w:tcPr>
          <w:p w14:paraId="3D34D492" w14:textId="34FE78E9" w:rsidR="007F7877" w:rsidRPr="0048603A" w:rsidRDefault="009E6B5B" w:rsidP="007F7877">
            <w:pPr>
              <w:rPr>
                <w:rFonts w:ascii="Times New Roman" w:hAnsi="Times New Roman" w:cs="Times New Roman"/>
                <w:sz w:val="20"/>
                <w:szCs w:val="20"/>
              </w:rPr>
            </w:pPr>
            <w:r w:rsidRPr="0048603A">
              <w:rPr>
                <w:rFonts w:ascii="Times New Roman" w:hAnsi="Times New Roman" w:cs="Times New Roman"/>
                <w:sz w:val="20"/>
                <w:szCs w:val="20"/>
              </w:rPr>
              <w:t>Wnioski z diagnozy mają charakter syntetyczny. Z kolei d</w:t>
            </w:r>
            <w:r w:rsidR="007F7877" w:rsidRPr="0048603A">
              <w:rPr>
                <w:rFonts w:ascii="Times New Roman" w:hAnsi="Times New Roman" w:cs="Times New Roman"/>
                <w:sz w:val="20"/>
                <w:szCs w:val="20"/>
              </w:rPr>
              <w:t xml:space="preserve">iagnoza nie jest inwentaryzacją stanu istniejącego, bez uwzględniania lokalnej specyfiki. </w:t>
            </w:r>
            <w:r w:rsidR="007F7877" w:rsidRPr="0048603A">
              <w:rPr>
                <w:rFonts w:ascii="Times New Roman" w:hAnsi="Times New Roman" w:cs="Times New Roman"/>
                <w:sz w:val="20"/>
                <w:szCs w:val="20"/>
              </w:rPr>
              <w:lastRenderedPageBreak/>
              <w:t>Diagnoza jednostki administracyjnej to szczegółowy opis sytuacji samej jednostki, jak i jej otoczenia. Bardzo ważną funkcją diagnozy jest wyselekcjonowanie informacji potrzebnych w procesie planowania. Przed przystąpieniem do diagnozy konieczna jest wstępna selekcja potrzebnych informacji, co pozwala na uniknięcie chaosu i natłoku informacji.</w:t>
            </w:r>
          </w:p>
          <w:p w14:paraId="2ECBADA5" w14:textId="5D6B6572" w:rsidR="007F7877" w:rsidRPr="0048603A" w:rsidRDefault="007F7877" w:rsidP="007F7877">
            <w:pPr>
              <w:rPr>
                <w:rFonts w:ascii="Times New Roman" w:hAnsi="Times New Roman" w:cs="Times New Roman"/>
                <w:sz w:val="20"/>
                <w:szCs w:val="20"/>
              </w:rPr>
            </w:pPr>
            <w:r w:rsidRPr="0048603A">
              <w:rPr>
                <w:rFonts w:ascii="Times New Roman" w:hAnsi="Times New Roman" w:cs="Times New Roman"/>
                <w:sz w:val="20"/>
                <w:szCs w:val="20"/>
              </w:rPr>
              <w:t>W pracach nad „Strategią rozwoju Miasta Pruszkowa na lata 2021-2030” podstawą wyboru analizowanych dziedzin było:  doświadczenie w sporządzaniu analiz, zdrowy rozsądek, intuicja oraz znajomość analizowanej jednostki. Dzięki znajomości analizowanej jednostki ograniczono pole dociekań lub nadano różną wagę analizowanym zagadnieniom, z uwzględnieniem lokalnej specyfiki.</w:t>
            </w:r>
          </w:p>
          <w:p w14:paraId="56D16D27" w14:textId="7C1FAD10" w:rsidR="007F7877" w:rsidRPr="0048603A" w:rsidRDefault="007F7877" w:rsidP="007F7877">
            <w:pPr>
              <w:rPr>
                <w:rFonts w:ascii="Times New Roman" w:hAnsi="Times New Roman" w:cs="Times New Roman"/>
                <w:sz w:val="20"/>
                <w:szCs w:val="20"/>
              </w:rPr>
            </w:pPr>
            <w:r w:rsidRPr="0048603A">
              <w:rPr>
                <w:rFonts w:ascii="Times New Roman" w:hAnsi="Times New Roman" w:cs="Times New Roman"/>
                <w:sz w:val="20"/>
                <w:szCs w:val="20"/>
              </w:rPr>
              <w:t>Przeprowadzona diagnoza stała się podstawą do sformułowania  wniosków z diagnozy.</w:t>
            </w:r>
          </w:p>
          <w:p w14:paraId="663F392B" w14:textId="349DB6C4" w:rsidR="007F7877" w:rsidRPr="0048603A" w:rsidRDefault="007F7877" w:rsidP="007F7877">
            <w:pPr>
              <w:rPr>
                <w:rFonts w:ascii="Times New Roman" w:hAnsi="Times New Roman" w:cs="Times New Roman"/>
                <w:sz w:val="20"/>
                <w:szCs w:val="20"/>
              </w:rPr>
            </w:pPr>
            <w:r w:rsidRPr="0048603A">
              <w:rPr>
                <w:rFonts w:ascii="Times New Roman" w:hAnsi="Times New Roman" w:cs="Times New Roman"/>
                <w:sz w:val="20"/>
                <w:szCs w:val="20"/>
              </w:rPr>
              <w:t xml:space="preserve">Szczegółowe informacje na temat doboru lub braku poszczególnych wskaźników </w:t>
            </w:r>
            <w:r w:rsidR="002C0625" w:rsidRPr="0048603A">
              <w:rPr>
                <w:rFonts w:ascii="Times New Roman" w:hAnsi="Times New Roman" w:cs="Times New Roman"/>
                <w:sz w:val="20"/>
                <w:szCs w:val="20"/>
              </w:rPr>
              <w:t xml:space="preserve">w diagnozie </w:t>
            </w:r>
            <w:r w:rsidRPr="0048603A">
              <w:rPr>
                <w:rFonts w:ascii="Times New Roman" w:hAnsi="Times New Roman" w:cs="Times New Roman"/>
                <w:sz w:val="20"/>
                <w:szCs w:val="20"/>
              </w:rPr>
              <w:t>zostały uzasadnione w uwagach poniżej.</w:t>
            </w:r>
          </w:p>
          <w:p w14:paraId="73794370" w14:textId="77777777" w:rsidR="007F7877" w:rsidRPr="0048603A" w:rsidRDefault="007F7877" w:rsidP="00C76753">
            <w:pPr>
              <w:rPr>
                <w:rFonts w:ascii="Times New Roman" w:hAnsi="Times New Roman" w:cs="Times New Roman"/>
                <w:sz w:val="20"/>
                <w:szCs w:val="20"/>
              </w:rPr>
            </w:pPr>
          </w:p>
        </w:tc>
      </w:tr>
      <w:tr w:rsidR="007F7877" w:rsidRPr="0048603A" w14:paraId="0D576E0F" w14:textId="77777777" w:rsidTr="00A32D2F">
        <w:tc>
          <w:tcPr>
            <w:tcW w:w="252" w:type="pct"/>
            <w:vAlign w:val="center"/>
          </w:tcPr>
          <w:p w14:paraId="0DD065FD" w14:textId="0C6B73BD" w:rsidR="007F7877" w:rsidRPr="0048603A" w:rsidRDefault="007F7877" w:rsidP="007F7877">
            <w:pPr>
              <w:jc w:val="center"/>
              <w:rPr>
                <w:rFonts w:ascii="Times New Roman" w:hAnsi="Times New Roman" w:cs="Times New Roman"/>
                <w:sz w:val="20"/>
                <w:szCs w:val="20"/>
              </w:rPr>
            </w:pPr>
            <w:r w:rsidRPr="0048603A">
              <w:rPr>
                <w:rFonts w:ascii="Times New Roman" w:hAnsi="Times New Roman" w:cs="Times New Roman"/>
                <w:sz w:val="20"/>
                <w:szCs w:val="20"/>
              </w:rPr>
              <w:lastRenderedPageBreak/>
              <w:t>8.</w:t>
            </w:r>
          </w:p>
        </w:tc>
        <w:tc>
          <w:tcPr>
            <w:tcW w:w="658" w:type="pct"/>
            <w:vAlign w:val="center"/>
          </w:tcPr>
          <w:p w14:paraId="0EE565FE" w14:textId="77777777" w:rsidR="007F7877" w:rsidRPr="0048603A" w:rsidRDefault="007F7877" w:rsidP="007F7877">
            <w:pPr>
              <w:rPr>
                <w:rFonts w:ascii="Times New Roman" w:hAnsi="Times New Roman" w:cs="Times New Roman"/>
                <w:sz w:val="20"/>
                <w:szCs w:val="20"/>
              </w:rPr>
            </w:pPr>
            <w:r w:rsidRPr="0048603A">
              <w:rPr>
                <w:rFonts w:ascii="Times New Roman" w:hAnsi="Times New Roman" w:cs="Times New Roman"/>
                <w:sz w:val="20"/>
                <w:szCs w:val="20"/>
              </w:rPr>
              <w:t>Wnioski z diagnozy sytuacji społecznej s. 10-12</w:t>
            </w:r>
          </w:p>
        </w:tc>
        <w:tc>
          <w:tcPr>
            <w:tcW w:w="1823" w:type="pct"/>
          </w:tcPr>
          <w:p w14:paraId="118674E7" w14:textId="77777777" w:rsidR="007F7877" w:rsidRPr="0048603A" w:rsidRDefault="007F7877" w:rsidP="007F7877">
            <w:pPr>
              <w:rPr>
                <w:rFonts w:ascii="Times New Roman" w:hAnsi="Times New Roman" w:cs="Times New Roman"/>
                <w:sz w:val="20"/>
                <w:szCs w:val="20"/>
              </w:rPr>
            </w:pPr>
            <w:r w:rsidRPr="0048603A">
              <w:rPr>
                <w:rFonts w:ascii="Times New Roman" w:hAnsi="Times New Roman" w:cs="Times New Roman"/>
                <w:sz w:val="20"/>
                <w:szCs w:val="20"/>
              </w:rPr>
              <w:t>Zważywszy, że wg danych GUS, w ciągu 5 lat oddano w Pruszkowie 460 nowych budynków mieszkalnych, teza, że “w najbliższych latach będzie utrzymywać się popyt na … nieruchomości mieszkaniowe...” jest problematyczna z różnych powodów.</w:t>
            </w:r>
          </w:p>
        </w:tc>
        <w:tc>
          <w:tcPr>
            <w:tcW w:w="507" w:type="pct"/>
            <w:vAlign w:val="center"/>
          </w:tcPr>
          <w:p w14:paraId="6E3F7B29" w14:textId="5A2D2D9D" w:rsidR="007F7877" w:rsidRPr="0048603A" w:rsidRDefault="007F7877" w:rsidP="007F7877">
            <w:pPr>
              <w:jc w:val="center"/>
              <w:rPr>
                <w:rFonts w:ascii="Times New Roman" w:hAnsi="Times New Roman" w:cs="Times New Roman"/>
                <w:sz w:val="20"/>
                <w:szCs w:val="20"/>
              </w:rPr>
            </w:pPr>
            <w:r w:rsidRPr="0048603A">
              <w:rPr>
                <w:rFonts w:ascii="Times New Roman" w:hAnsi="Times New Roman" w:cs="Times New Roman"/>
                <w:sz w:val="20"/>
                <w:szCs w:val="20"/>
              </w:rPr>
              <w:t>-</w:t>
            </w:r>
          </w:p>
        </w:tc>
        <w:tc>
          <w:tcPr>
            <w:tcW w:w="557" w:type="pct"/>
            <w:vAlign w:val="center"/>
          </w:tcPr>
          <w:p w14:paraId="1464CB68" w14:textId="463EF2AC" w:rsidR="007F7877" w:rsidRPr="0048603A" w:rsidRDefault="007F7877" w:rsidP="007F7877">
            <w:pPr>
              <w:jc w:val="center"/>
              <w:rPr>
                <w:rFonts w:ascii="Times New Roman" w:hAnsi="Times New Roman" w:cs="Times New Roman"/>
                <w:sz w:val="20"/>
                <w:szCs w:val="20"/>
              </w:rPr>
            </w:pPr>
            <w:r w:rsidRPr="0048603A">
              <w:rPr>
                <w:rFonts w:ascii="Times New Roman" w:hAnsi="Times New Roman" w:cs="Times New Roman"/>
                <w:sz w:val="20"/>
                <w:szCs w:val="20"/>
              </w:rPr>
              <w:t>Nie uwzględniono</w:t>
            </w:r>
          </w:p>
        </w:tc>
        <w:tc>
          <w:tcPr>
            <w:tcW w:w="1203" w:type="pct"/>
            <w:vMerge/>
            <w:vAlign w:val="center"/>
          </w:tcPr>
          <w:p w14:paraId="79DC23D4" w14:textId="77777777" w:rsidR="007F7877" w:rsidRPr="0048603A" w:rsidRDefault="007F7877" w:rsidP="007F7877">
            <w:pPr>
              <w:rPr>
                <w:rFonts w:ascii="Times New Roman" w:hAnsi="Times New Roman" w:cs="Times New Roman"/>
                <w:sz w:val="20"/>
                <w:szCs w:val="20"/>
              </w:rPr>
            </w:pPr>
          </w:p>
        </w:tc>
      </w:tr>
      <w:tr w:rsidR="007F7877" w:rsidRPr="0048603A" w14:paraId="1E4B2A95" w14:textId="77777777" w:rsidTr="00A32D2F">
        <w:tc>
          <w:tcPr>
            <w:tcW w:w="252" w:type="pct"/>
            <w:vAlign w:val="center"/>
          </w:tcPr>
          <w:p w14:paraId="6E25FA9B" w14:textId="1143C6D8" w:rsidR="007F7877" w:rsidRPr="0048603A" w:rsidRDefault="007F7877" w:rsidP="007F7877">
            <w:pPr>
              <w:jc w:val="center"/>
              <w:rPr>
                <w:rFonts w:ascii="Times New Roman" w:hAnsi="Times New Roman" w:cs="Times New Roman"/>
                <w:sz w:val="20"/>
                <w:szCs w:val="20"/>
              </w:rPr>
            </w:pPr>
            <w:r w:rsidRPr="0048603A">
              <w:rPr>
                <w:rFonts w:ascii="Times New Roman" w:hAnsi="Times New Roman" w:cs="Times New Roman"/>
                <w:sz w:val="20"/>
                <w:szCs w:val="20"/>
              </w:rPr>
              <w:t>9.</w:t>
            </w:r>
          </w:p>
        </w:tc>
        <w:tc>
          <w:tcPr>
            <w:tcW w:w="658" w:type="pct"/>
            <w:vAlign w:val="center"/>
          </w:tcPr>
          <w:p w14:paraId="420BFF40" w14:textId="77777777" w:rsidR="007F7877" w:rsidRPr="0048603A" w:rsidRDefault="007F7877" w:rsidP="007F7877">
            <w:pPr>
              <w:rPr>
                <w:rFonts w:ascii="Times New Roman" w:hAnsi="Times New Roman" w:cs="Times New Roman"/>
                <w:sz w:val="20"/>
                <w:szCs w:val="20"/>
              </w:rPr>
            </w:pPr>
            <w:r w:rsidRPr="0048603A">
              <w:rPr>
                <w:rFonts w:ascii="Times New Roman" w:hAnsi="Times New Roman" w:cs="Times New Roman"/>
                <w:sz w:val="20"/>
                <w:szCs w:val="20"/>
              </w:rPr>
              <w:t>Wnioski z diagnozy sytuacji gospodarczej s.13- 14</w:t>
            </w:r>
          </w:p>
        </w:tc>
        <w:tc>
          <w:tcPr>
            <w:tcW w:w="1823" w:type="pct"/>
          </w:tcPr>
          <w:p w14:paraId="614C064D" w14:textId="3874A389" w:rsidR="007F7877" w:rsidRPr="0048603A" w:rsidRDefault="007F7877" w:rsidP="007F7877">
            <w:pPr>
              <w:rPr>
                <w:rFonts w:ascii="Times New Roman" w:hAnsi="Times New Roman" w:cs="Times New Roman"/>
                <w:sz w:val="20"/>
                <w:szCs w:val="20"/>
              </w:rPr>
            </w:pPr>
            <w:r w:rsidRPr="0048603A">
              <w:rPr>
                <w:rFonts w:ascii="Times New Roman" w:hAnsi="Times New Roman" w:cs="Times New Roman"/>
                <w:sz w:val="20"/>
                <w:szCs w:val="20"/>
              </w:rPr>
              <w:t xml:space="preserve">Wygląda na brak danych do uzasadnienia wniosku, że mamy “wysoki wskaźnikiem rozwoju przedsiębiorczości” skoro w załączniku wskazano tylko dwie dane: liczba podmiotów gospodarczych i udział bezrobotnych w liczbie ludności w wieku produkcyjnym. Skoro nie analizowano danych np. o strukturze zatrudnienia, o miejscach pracy na terenie miasta, dynamiki wzrostu i strukturze przedsiębiorstw w latach 2015-2019, liczba firm to naprawdę żaden </w:t>
            </w:r>
            <w:proofErr w:type="spellStart"/>
            <w:r w:rsidRPr="0048603A">
              <w:rPr>
                <w:rFonts w:ascii="Times New Roman" w:hAnsi="Times New Roman" w:cs="Times New Roman"/>
                <w:sz w:val="20"/>
                <w:szCs w:val="20"/>
              </w:rPr>
              <w:t>wskaznik</w:t>
            </w:r>
            <w:proofErr w:type="spellEnd"/>
            <w:r w:rsidRPr="0048603A">
              <w:rPr>
                <w:rFonts w:ascii="Times New Roman" w:hAnsi="Times New Roman" w:cs="Times New Roman"/>
                <w:sz w:val="20"/>
                <w:szCs w:val="20"/>
              </w:rPr>
              <w:t xml:space="preserve">. Liczba i struktura pracujących: nie ma, przeciętne miesięczne wynagrodzenie brutto w gminie: nie ma, jakie </w:t>
            </w:r>
            <w:proofErr w:type="spellStart"/>
            <w:r w:rsidRPr="0048603A">
              <w:rPr>
                <w:rFonts w:ascii="Times New Roman" w:hAnsi="Times New Roman" w:cs="Times New Roman"/>
                <w:sz w:val="20"/>
                <w:szCs w:val="20"/>
              </w:rPr>
              <w:t>źrodla</w:t>
            </w:r>
            <w:proofErr w:type="spellEnd"/>
            <w:r w:rsidRPr="0048603A">
              <w:rPr>
                <w:rFonts w:ascii="Times New Roman" w:hAnsi="Times New Roman" w:cs="Times New Roman"/>
                <w:sz w:val="20"/>
                <w:szCs w:val="20"/>
              </w:rPr>
              <w:t xml:space="preserve"> utrzymania: nie ma, liczba i struktura bezrobotnych: nie ma. Ile osób jest objętych opieką społeczną, jaka są tendencje w </w:t>
            </w:r>
            <w:proofErr w:type="spellStart"/>
            <w:r w:rsidRPr="0048603A">
              <w:rPr>
                <w:rFonts w:ascii="Times New Roman" w:hAnsi="Times New Roman" w:cs="Times New Roman"/>
                <w:sz w:val="20"/>
                <w:szCs w:val="20"/>
              </w:rPr>
              <w:t>ciagu</w:t>
            </w:r>
            <w:proofErr w:type="spellEnd"/>
            <w:r w:rsidRPr="0048603A">
              <w:rPr>
                <w:rFonts w:ascii="Times New Roman" w:hAnsi="Times New Roman" w:cs="Times New Roman"/>
                <w:sz w:val="20"/>
                <w:szCs w:val="20"/>
              </w:rPr>
              <w:t xml:space="preserve"> </w:t>
            </w:r>
            <w:proofErr w:type="spellStart"/>
            <w:r w:rsidRPr="0048603A">
              <w:rPr>
                <w:rFonts w:ascii="Times New Roman" w:hAnsi="Times New Roman" w:cs="Times New Roman"/>
                <w:sz w:val="20"/>
                <w:szCs w:val="20"/>
              </w:rPr>
              <w:t>ostanich</w:t>
            </w:r>
            <w:proofErr w:type="spellEnd"/>
            <w:r w:rsidRPr="0048603A">
              <w:rPr>
                <w:rFonts w:ascii="Times New Roman" w:hAnsi="Times New Roman" w:cs="Times New Roman"/>
                <w:sz w:val="20"/>
                <w:szCs w:val="20"/>
              </w:rPr>
              <w:t xml:space="preserve"> 5 czy 10 lat? Struktura przedsiębiorstw wg wielkości zatrudnienia: nie ma, rodzaje </w:t>
            </w:r>
            <w:proofErr w:type="spellStart"/>
            <w:r w:rsidRPr="0048603A">
              <w:rPr>
                <w:rFonts w:ascii="Times New Roman" w:hAnsi="Times New Roman" w:cs="Times New Roman"/>
                <w:sz w:val="20"/>
                <w:szCs w:val="20"/>
              </w:rPr>
              <w:t>pkd</w:t>
            </w:r>
            <w:proofErr w:type="spellEnd"/>
            <w:r w:rsidRPr="0048603A">
              <w:rPr>
                <w:rFonts w:ascii="Times New Roman" w:hAnsi="Times New Roman" w:cs="Times New Roman"/>
                <w:sz w:val="20"/>
                <w:szCs w:val="20"/>
              </w:rPr>
              <w:t>, no nic tu nie ma. No i co ma do sytuacji gospodarczej dostęp do wodociągów i kanalizacji, ktoś nie wiedział o czym pisać.</w:t>
            </w:r>
          </w:p>
        </w:tc>
        <w:tc>
          <w:tcPr>
            <w:tcW w:w="507" w:type="pct"/>
            <w:vAlign w:val="center"/>
          </w:tcPr>
          <w:p w14:paraId="3C9A9FD3" w14:textId="123BB408" w:rsidR="007F7877" w:rsidRPr="0048603A" w:rsidRDefault="007F7877" w:rsidP="007F7877">
            <w:pPr>
              <w:jc w:val="center"/>
              <w:rPr>
                <w:rFonts w:ascii="Times New Roman" w:hAnsi="Times New Roman" w:cs="Times New Roman"/>
                <w:sz w:val="20"/>
                <w:szCs w:val="20"/>
              </w:rPr>
            </w:pPr>
            <w:r w:rsidRPr="0048603A">
              <w:rPr>
                <w:rFonts w:ascii="Times New Roman" w:hAnsi="Times New Roman" w:cs="Times New Roman"/>
                <w:sz w:val="20"/>
                <w:szCs w:val="20"/>
              </w:rPr>
              <w:t>-</w:t>
            </w:r>
          </w:p>
        </w:tc>
        <w:tc>
          <w:tcPr>
            <w:tcW w:w="557" w:type="pct"/>
            <w:vAlign w:val="center"/>
          </w:tcPr>
          <w:p w14:paraId="12F2320E" w14:textId="0255B77E" w:rsidR="007F7877" w:rsidRPr="0048603A" w:rsidRDefault="00E91A1A" w:rsidP="007F7877">
            <w:pPr>
              <w:jc w:val="center"/>
              <w:rPr>
                <w:rFonts w:ascii="Times New Roman" w:hAnsi="Times New Roman" w:cs="Times New Roman"/>
                <w:sz w:val="20"/>
                <w:szCs w:val="20"/>
              </w:rPr>
            </w:pPr>
            <w:r w:rsidRPr="0048603A">
              <w:rPr>
                <w:rFonts w:ascii="Times New Roman" w:hAnsi="Times New Roman" w:cs="Times New Roman"/>
                <w:sz w:val="20"/>
                <w:szCs w:val="20"/>
              </w:rPr>
              <w:t>U</w:t>
            </w:r>
            <w:r w:rsidR="007F7877" w:rsidRPr="0048603A">
              <w:rPr>
                <w:rFonts w:ascii="Times New Roman" w:hAnsi="Times New Roman" w:cs="Times New Roman"/>
                <w:sz w:val="20"/>
                <w:szCs w:val="20"/>
              </w:rPr>
              <w:t>względniono</w:t>
            </w:r>
            <w:r w:rsidRPr="0048603A">
              <w:rPr>
                <w:rFonts w:ascii="Times New Roman" w:hAnsi="Times New Roman" w:cs="Times New Roman"/>
                <w:sz w:val="20"/>
                <w:szCs w:val="20"/>
              </w:rPr>
              <w:t xml:space="preserve"> w części (por. uwaga nr 33</w:t>
            </w:r>
            <w:r w:rsidR="00515259" w:rsidRPr="0048603A">
              <w:rPr>
                <w:rFonts w:ascii="Times New Roman" w:hAnsi="Times New Roman" w:cs="Times New Roman"/>
                <w:sz w:val="20"/>
                <w:szCs w:val="20"/>
              </w:rPr>
              <w:t xml:space="preserve"> </w:t>
            </w:r>
            <w:r w:rsidR="00515259" w:rsidRPr="0048603A">
              <w:rPr>
                <w:rFonts w:ascii="Times New Roman" w:hAnsi="Times New Roman" w:cs="Times New Roman"/>
                <w:sz w:val="20"/>
                <w:szCs w:val="20"/>
              </w:rPr>
              <w:br/>
              <w:t>i 34</w:t>
            </w:r>
            <w:r w:rsidRPr="0048603A">
              <w:rPr>
                <w:rFonts w:ascii="Times New Roman" w:hAnsi="Times New Roman" w:cs="Times New Roman"/>
                <w:sz w:val="20"/>
                <w:szCs w:val="20"/>
              </w:rPr>
              <w:t>)</w:t>
            </w:r>
          </w:p>
        </w:tc>
        <w:tc>
          <w:tcPr>
            <w:tcW w:w="1203" w:type="pct"/>
            <w:vMerge/>
            <w:vAlign w:val="center"/>
          </w:tcPr>
          <w:p w14:paraId="7076F2BD" w14:textId="77777777" w:rsidR="007F7877" w:rsidRPr="0048603A" w:rsidRDefault="007F7877" w:rsidP="007F7877">
            <w:pPr>
              <w:rPr>
                <w:rFonts w:ascii="Times New Roman" w:hAnsi="Times New Roman" w:cs="Times New Roman"/>
                <w:sz w:val="20"/>
                <w:szCs w:val="20"/>
              </w:rPr>
            </w:pPr>
          </w:p>
        </w:tc>
      </w:tr>
      <w:tr w:rsidR="007F7877" w:rsidRPr="0048603A" w14:paraId="51884D74" w14:textId="77777777" w:rsidTr="00A32D2F">
        <w:tc>
          <w:tcPr>
            <w:tcW w:w="252" w:type="pct"/>
            <w:vAlign w:val="center"/>
          </w:tcPr>
          <w:p w14:paraId="44AD5B96" w14:textId="7030143F" w:rsidR="007F7877" w:rsidRPr="0048603A" w:rsidRDefault="007F7877" w:rsidP="007F7877">
            <w:pPr>
              <w:jc w:val="center"/>
              <w:rPr>
                <w:rFonts w:ascii="Times New Roman" w:hAnsi="Times New Roman" w:cs="Times New Roman"/>
                <w:sz w:val="20"/>
                <w:szCs w:val="20"/>
              </w:rPr>
            </w:pPr>
            <w:r w:rsidRPr="0048603A">
              <w:rPr>
                <w:rFonts w:ascii="Times New Roman" w:hAnsi="Times New Roman" w:cs="Times New Roman"/>
                <w:sz w:val="20"/>
                <w:szCs w:val="20"/>
              </w:rPr>
              <w:t>10.</w:t>
            </w:r>
          </w:p>
        </w:tc>
        <w:tc>
          <w:tcPr>
            <w:tcW w:w="658" w:type="pct"/>
            <w:vAlign w:val="center"/>
          </w:tcPr>
          <w:p w14:paraId="499F71F1" w14:textId="77777777" w:rsidR="007F7877" w:rsidRPr="0048603A" w:rsidRDefault="007F7877" w:rsidP="007F7877">
            <w:pPr>
              <w:rPr>
                <w:rFonts w:ascii="Times New Roman" w:hAnsi="Times New Roman" w:cs="Times New Roman"/>
                <w:sz w:val="20"/>
                <w:szCs w:val="20"/>
              </w:rPr>
            </w:pPr>
            <w:r w:rsidRPr="0048603A">
              <w:rPr>
                <w:rFonts w:ascii="Times New Roman" w:hAnsi="Times New Roman" w:cs="Times New Roman"/>
                <w:sz w:val="20"/>
                <w:szCs w:val="20"/>
              </w:rPr>
              <w:t>Wnioski z diagnozy sytuacji gospodarczej s.13- 14</w:t>
            </w:r>
          </w:p>
        </w:tc>
        <w:tc>
          <w:tcPr>
            <w:tcW w:w="1823" w:type="pct"/>
          </w:tcPr>
          <w:p w14:paraId="04E30C56" w14:textId="77777777" w:rsidR="007F7877" w:rsidRPr="0048603A" w:rsidRDefault="007F7877" w:rsidP="007F7877">
            <w:pPr>
              <w:rPr>
                <w:rFonts w:ascii="Times New Roman" w:hAnsi="Times New Roman" w:cs="Times New Roman"/>
                <w:sz w:val="20"/>
                <w:szCs w:val="20"/>
              </w:rPr>
            </w:pPr>
            <w:r w:rsidRPr="0048603A">
              <w:rPr>
                <w:rFonts w:ascii="Times New Roman" w:hAnsi="Times New Roman" w:cs="Times New Roman"/>
                <w:sz w:val="20"/>
                <w:szCs w:val="20"/>
              </w:rPr>
              <w:t xml:space="preserve">W raporcie mamy podaną liczbę przedsiębiorstw w poszczególnych sekcjach, bez podsumowania. Nie podano kluczowych informacji dostępnych w danych GUS dla 2019: z tych ok 10 tys. firm (10237) prawie wszystkie (9917) to małe firmy maks. kilkuosobowe, prawie 8 tys. to osoby fizyczne prowadzące działalność gospodarczą, 428 firm wyrejestrowano. Liczba podmiotów zarejestrowanych w </w:t>
            </w:r>
            <w:r w:rsidRPr="0048603A">
              <w:rPr>
                <w:rFonts w:ascii="Times New Roman" w:hAnsi="Times New Roman" w:cs="Times New Roman"/>
                <w:sz w:val="20"/>
                <w:szCs w:val="20"/>
              </w:rPr>
              <w:lastRenderedPageBreak/>
              <w:t xml:space="preserve">Pruszkowie w latach 2015-2019 na tle innych miast, czyli Legionowa, Wołomina czy Otwocka jest wyższa, ale te miasta mają mniej mieszkańców. Tzw. “dominująca branża” to w większości handel detaliczny, co też widać w danych GUS, wystarczy sprawdzić, Pominięto liczbę bezrobotnych: wg danych GUS dla Pruszkowa bezrobotni zarejestrowani wg stanu na koniec czerwca 2019 to 964 osób, na koniec grudnia 846 osób, na koniec czerwca 2020 to 1059 osób, na koniec grudnia 2020 to już 1141 </w:t>
            </w:r>
            <w:proofErr w:type="spellStart"/>
            <w:r w:rsidRPr="0048603A">
              <w:rPr>
                <w:rFonts w:ascii="Times New Roman" w:hAnsi="Times New Roman" w:cs="Times New Roman"/>
                <w:sz w:val="20"/>
                <w:szCs w:val="20"/>
              </w:rPr>
              <w:t>osob</w:t>
            </w:r>
            <w:proofErr w:type="spellEnd"/>
            <w:r w:rsidRPr="0048603A">
              <w:rPr>
                <w:rFonts w:ascii="Times New Roman" w:hAnsi="Times New Roman" w:cs="Times New Roman"/>
                <w:sz w:val="20"/>
                <w:szCs w:val="20"/>
              </w:rPr>
              <w:t>.</w:t>
            </w:r>
          </w:p>
        </w:tc>
        <w:tc>
          <w:tcPr>
            <w:tcW w:w="507" w:type="pct"/>
            <w:vAlign w:val="center"/>
          </w:tcPr>
          <w:p w14:paraId="155CF44B" w14:textId="423F26AD" w:rsidR="007F7877" w:rsidRPr="0048603A" w:rsidRDefault="007F7877" w:rsidP="007F7877">
            <w:pPr>
              <w:jc w:val="center"/>
              <w:rPr>
                <w:rFonts w:ascii="Times New Roman" w:hAnsi="Times New Roman" w:cs="Times New Roman"/>
                <w:sz w:val="20"/>
                <w:szCs w:val="20"/>
              </w:rPr>
            </w:pPr>
            <w:r w:rsidRPr="0048603A">
              <w:rPr>
                <w:rFonts w:ascii="Times New Roman" w:hAnsi="Times New Roman" w:cs="Times New Roman"/>
                <w:sz w:val="20"/>
                <w:szCs w:val="20"/>
              </w:rPr>
              <w:lastRenderedPageBreak/>
              <w:t>-</w:t>
            </w:r>
          </w:p>
        </w:tc>
        <w:tc>
          <w:tcPr>
            <w:tcW w:w="557" w:type="pct"/>
            <w:vAlign w:val="center"/>
          </w:tcPr>
          <w:p w14:paraId="2A14ABCD" w14:textId="6DB53A72" w:rsidR="007F7877" w:rsidRPr="0048603A" w:rsidRDefault="00515259" w:rsidP="007F7877">
            <w:pPr>
              <w:jc w:val="center"/>
              <w:rPr>
                <w:rFonts w:ascii="Times New Roman" w:hAnsi="Times New Roman" w:cs="Times New Roman"/>
                <w:sz w:val="20"/>
                <w:szCs w:val="20"/>
              </w:rPr>
            </w:pPr>
            <w:r w:rsidRPr="0048603A">
              <w:rPr>
                <w:rFonts w:ascii="Times New Roman" w:hAnsi="Times New Roman" w:cs="Times New Roman"/>
                <w:sz w:val="20"/>
                <w:szCs w:val="20"/>
              </w:rPr>
              <w:t xml:space="preserve">Uwzględniono w części (por. uwaga nr 33 </w:t>
            </w:r>
            <w:r w:rsidRPr="0048603A">
              <w:rPr>
                <w:rFonts w:ascii="Times New Roman" w:hAnsi="Times New Roman" w:cs="Times New Roman"/>
                <w:sz w:val="20"/>
                <w:szCs w:val="20"/>
              </w:rPr>
              <w:br/>
              <w:t>i 34)</w:t>
            </w:r>
          </w:p>
        </w:tc>
        <w:tc>
          <w:tcPr>
            <w:tcW w:w="1203" w:type="pct"/>
            <w:vMerge/>
            <w:vAlign w:val="center"/>
          </w:tcPr>
          <w:p w14:paraId="760FA70B" w14:textId="77777777" w:rsidR="007F7877" w:rsidRPr="0048603A" w:rsidRDefault="007F7877" w:rsidP="007F7877">
            <w:pPr>
              <w:rPr>
                <w:rFonts w:ascii="Times New Roman" w:hAnsi="Times New Roman" w:cs="Times New Roman"/>
                <w:sz w:val="20"/>
                <w:szCs w:val="20"/>
              </w:rPr>
            </w:pPr>
          </w:p>
        </w:tc>
      </w:tr>
      <w:tr w:rsidR="007F7877" w:rsidRPr="0048603A" w14:paraId="31B28D97" w14:textId="77777777" w:rsidTr="00A32D2F">
        <w:tc>
          <w:tcPr>
            <w:tcW w:w="252" w:type="pct"/>
            <w:vAlign w:val="center"/>
          </w:tcPr>
          <w:p w14:paraId="751029BD" w14:textId="7F85B589" w:rsidR="007F7877" w:rsidRPr="0048603A" w:rsidRDefault="007F7877" w:rsidP="007F7877">
            <w:pPr>
              <w:jc w:val="center"/>
              <w:rPr>
                <w:rFonts w:ascii="Times New Roman" w:hAnsi="Times New Roman" w:cs="Times New Roman"/>
                <w:sz w:val="20"/>
                <w:szCs w:val="20"/>
              </w:rPr>
            </w:pPr>
            <w:r w:rsidRPr="0048603A">
              <w:rPr>
                <w:rFonts w:ascii="Times New Roman" w:hAnsi="Times New Roman" w:cs="Times New Roman"/>
                <w:sz w:val="20"/>
                <w:szCs w:val="20"/>
              </w:rPr>
              <w:t>11.</w:t>
            </w:r>
          </w:p>
        </w:tc>
        <w:tc>
          <w:tcPr>
            <w:tcW w:w="658" w:type="pct"/>
            <w:vAlign w:val="center"/>
          </w:tcPr>
          <w:p w14:paraId="081E2642" w14:textId="77777777" w:rsidR="007F7877" w:rsidRPr="0048603A" w:rsidRDefault="007F7877" w:rsidP="007F7877">
            <w:pPr>
              <w:rPr>
                <w:rFonts w:ascii="Times New Roman" w:hAnsi="Times New Roman" w:cs="Times New Roman"/>
                <w:sz w:val="20"/>
                <w:szCs w:val="20"/>
              </w:rPr>
            </w:pPr>
            <w:r w:rsidRPr="0048603A">
              <w:rPr>
                <w:rFonts w:ascii="Times New Roman" w:hAnsi="Times New Roman" w:cs="Times New Roman"/>
                <w:sz w:val="20"/>
                <w:szCs w:val="20"/>
              </w:rPr>
              <w:t>Wnioski z diagnozy sytuacji gospodarczej s.13- 14</w:t>
            </w:r>
          </w:p>
        </w:tc>
        <w:tc>
          <w:tcPr>
            <w:tcW w:w="1823" w:type="pct"/>
          </w:tcPr>
          <w:p w14:paraId="07AE695A" w14:textId="77777777" w:rsidR="007F7877" w:rsidRPr="0048603A" w:rsidRDefault="007F7877" w:rsidP="007F7877">
            <w:pPr>
              <w:rPr>
                <w:rFonts w:ascii="Times New Roman" w:hAnsi="Times New Roman" w:cs="Times New Roman"/>
                <w:sz w:val="20"/>
                <w:szCs w:val="20"/>
              </w:rPr>
            </w:pPr>
            <w:r w:rsidRPr="0048603A">
              <w:rPr>
                <w:rFonts w:ascii="Times New Roman" w:hAnsi="Times New Roman" w:cs="Times New Roman"/>
                <w:sz w:val="20"/>
                <w:szCs w:val="20"/>
              </w:rPr>
              <w:t>Zupełnie inaczej oceniam coroczną nadwyżkę operacyjną (średnio prawie 40 mln i 14% dochodów ogółem). Nie zgadzam się ze stwierdzeniem, że to “pozytywny aspekt planowania i wykonywania dochodów i wydatków bieżących Miasta” wręcz przeciwnie, jest to dla mnie dowodem, że budżet jest robiony na kolanie</w:t>
            </w:r>
          </w:p>
        </w:tc>
        <w:tc>
          <w:tcPr>
            <w:tcW w:w="507" w:type="pct"/>
            <w:vAlign w:val="center"/>
          </w:tcPr>
          <w:p w14:paraId="490C5E16" w14:textId="0BBBA314" w:rsidR="007F7877" w:rsidRPr="0048603A" w:rsidRDefault="007F7877" w:rsidP="007F7877">
            <w:pPr>
              <w:jc w:val="center"/>
              <w:rPr>
                <w:rFonts w:ascii="Times New Roman" w:hAnsi="Times New Roman" w:cs="Times New Roman"/>
                <w:sz w:val="20"/>
                <w:szCs w:val="20"/>
              </w:rPr>
            </w:pPr>
            <w:r w:rsidRPr="0048603A">
              <w:rPr>
                <w:rFonts w:ascii="Times New Roman" w:hAnsi="Times New Roman" w:cs="Times New Roman"/>
                <w:sz w:val="20"/>
                <w:szCs w:val="20"/>
              </w:rPr>
              <w:t>-</w:t>
            </w:r>
          </w:p>
        </w:tc>
        <w:tc>
          <w:tcPr>
            <w:tcW w:w="557" w:type="pct"/>
            <w:vAlign w:val="center"/>
          </w:tcPr>
          <w:p w14:paraId="7A825B43" w14:textId="6BA55D52" w:rsidR="007F7877" w:rsidRPr="0048603A" w:rsidRDefault="007F7877" w:rsidP="007F7877">
            <w:pPr>
              <w:jc w:val="center"/>
              <w:rPr>
                <w:rFonts w:ascii="Times New Roman" w:hAnsi="Times New Roman" w:cs="Times New Roman"/>
                <w:sz w:val="20"/>
                <w:szCs w:val="20"/>
              </w:rPr>
            </w:pPr>
            <w:r w:rsidRPr="0048603A">
              <w:rPr>
                <w:rFonts w:ascii="Times New Roman" w:hAnsi="Times New Roman" w:cs="Times New Roman"/>
                <w:sz w:val="20"/>
                <w:szCs w:val="20"/>
              </w:rPr>
              <w:t>Nie uwzględniono</w:t>
            </w:r>
          </w:p>
        </w:tc>
        <w:tc>
          <w:tcPr>
            <w:tcW w:w="1203" w:type="pct"/>
            <w:vAlign w:val="center"/>
          </w:tcPr>
          <w:p w14:paraId="75F42168" w14:textId="5D289283" w:rsidR="007F7877" w:rsidRPr="0048603A" w:rsidRDefault="007F7877" w:rsidP="007F7877">
            <w:pPr>
              <w:rPr>
                <w:rFonts w:ascii="Times New Roman" w:hAnsi="Times New Roman" w:cs="Times New Roman"/>
                <w:sz w:val="20"/>
                <w:szCs w:val="20"/>
              </w:rPr>
            </w:pPr>
            <w:r w:rsidRPr="0048603A">
              <w:rPr>
                <w:rFonts w:ascii="Times New Roman" w:hAnsi="Times New Roman" w:cs="Times New Roman"/>
                <w:sz w:val="20"/>
                <w:szCs w:val="20"/>
              </w:rPr>
              <w:t>Wysoki wskaźnik nadwyżki operacyjnej potwierdza fakt, że w analogicznych latach wskaźnik ten był na poziomie 8% dla grupy porównawczej (por. dane z MRL), 10% dla województwa i 9% dla kraju.</w:t>
            </w:r>
          </w:p>
        </w:tc>
      </w:tr>
      <w:tr w:rsidR="007F7877" w:rsidRPr="0048603A" w14:paraId="419E1DC5" w14:textId="77777777" w:rsidTr="00A32D2F">
        <w:tc>
          <w:tcPr>
            <w:tcW w:w="252" w:type="pct"/>
            <w:vAlign w:val="center"/>
          </w:tcPr>
          <w:p w14:paraId="29EEA89B" w14:textId="47924453" w:rsidR="007F7877" w:rsidRPr="0048603A" w:rsidRDefault="007F7877" w:rsidP="007F7877">
            <w:pPr>
              <w:jc w:val="center"/>
              <w:rPr>
                <w:rFonts w:ascii="Times New Roman" w:hAnsi="Times New Roman" w:cs="Times New Roman"/>
                <w:sz w:val="20"/>
                <w:szCs w:val="20"/>
              </w:rPr>
            </w:pPr>
            <w:r w:rsidRPr="0048603A">
              <w:rPr>
                <w:rFonts w:ascii="Times New Roman" w:hAnsi="Times New Roman" w:cs="Times New Roman"/>
                <w:sz w:val="20"/>
                <w:szCs w:val="20"/>
              </w:rPr>
              <w:t>12.</w:t>
            </w:r>
          </w:p>
        </w:tc>
        <w:tc>
          <w:tcPr>
            <w:tcW w:w="658" w:type="pct"/>
            <w:vAlign w:val="center"/>
          </w:tcPr>
          <w:p w14:paraId="43C7187A" w14:textId="77777777" w:rsidR="007F7877" w:rsidRPr="0048603A" w:rsidRDefault="007F7877" w:rsidP="007F7877">
            <w:pPr>
              <w:rPr>
                <w:rFonts w:ascii="Times New Roman" w:hAnsi="Times New Roman" w:cs="Times New Roman"/>
                <w:sz w:val="20"/>
                <w:szCs w:val="20"/>
              </w:rPr>
            </w:pPr>
            <w:r w:rsidRPr="0048603A">
              <w:rPr>
                <w:rFonts w:ascii="Times New Roman" w:hAnsi="Times New Roman" w:cs="Times New Roman"/>
                <w:sz w:val="20"/>
                <w:szCs w:val="20"/>
              </w:rPr>
              <w:t>Wnioski z diagnozy sytuacji gospodarczej s.13- 14</w:t>
            </w:r>
          </w:p>
        </w:tc>
        <w:tc>
          <w:tcPr>
            <w:tcW w:w="1823" w:type="pct"/>
          </w:tcPr>
          <w:p w14:paraId="4802D5D0" w14:textId="77777777" w:rsidR="007F7877" w:rsidRPr="0048603A" w:rsidRDefault="007F7877" w:rsidP="007F7877">
            <w:pPr>
              <w:rPr>
                <w:rFonts w:ascii="Times New Roman" w:hAnsi="Times New Roman" w:cs="Times New Roman"/>
                <w:sz w:val="20"/>
                <w:szCs w:val="20"/>
              </w:rPr>
            </w:pPr>
            <w:r w:rsidRPr="0048603A">
              <w:rPr>
                <w:rFonts w:ascii="Times New Roman" w:hAnsi="Times New Roman" w:cs="Times New Roman"/>
                <w:sz w:val="20"/>
                <w:szCs w:val="20"/>
              </w:rPr>
              <w:t>Dochody na jednego mieszkańca na rosną istotnie (5 497,79 w 2019, 4 878,74 w 2018, 5 076,96 w 2017, 4 030,37 w 2016, 3 082,44 w 2015 wg danych GUS), ale np. udział dochodów własnych budżetu Miasta łącznie z udziałami w podatkach centralnych (PIT i CIT) w dochodach ogółem zmniejszył się z poziomu 75% do poziomu 58%. Pytanie czy takie skoki oznaczają stabilizację dochodów czy niekoniecznie. Wydaje się, że pominięto wpływ czynników zewnętrznych, efektywność polityki pomocy społecznej na poziomie krajowym, sytuację gospodarczą i społeczną w kraju i regionie itd.</w:t>
            </w:r>
          </w:p>
        </w:tc>
        <w:tc>
          <w:tcPr>
            <w:tcW w:w="507" w:type="pct"/>
            <w:vAlign w:val="center"/>
          </w:tcPr>
          <w:p w14:paraId="2FD17012" w14:textId="386BDCC8" w:rsidR="007F7877" w:rsidRPr="0048603A" w:rsidRDefault="007F7877" w:rsidP="007F7877">
            <w:pPr>
              <w:jc w:val="center"/>
              <w:rPr>
                <w:rFonts w:ascii="Times New Roman" w:hAnsi="Times New Roman" w:cs="Times New Roman"/>
                <w:sz w:val="20"/>
                <w:szCs w:val="20"/>
              </w:rPr>
            </w:pPr>
            <w:r w:rsidRPr="0048603A">
              <w:rPr>
                <w:rFonts w:ascii="Times New Roman" w:hAnsi="Times New Roman" w:cs="Times New Roman"/>
                <w:sz w:val="20"/>
                <w:szCs w:val="20"/>
              </w:rPr>
              <w:t>-</w:t>
            </w:r>
          </w:p>
        </w:tc>
        <w:tc>
          <w:tcPr>
            <w:tcW w:w="557" w:type="pct"/>
            <w:vAlign w:val="center"/>
          </w:tcPr>
          <w:p w14:paraId="10C51E69" w14:textId="50DEA6F7" w:rsidR="007F7877" w:rsidRPr="0048603A" w:rsidRDefault="007F7877" w:rsidP="007F7877">
            <w:pPr>
              <w:jc w:val="center"/>
              <w:rPr>
                <w:rFonts w:ascii="Times New Roman" w:hAnsi="Times New Roman" w:cs="Times New Roman"/>
                <w:sz w:val="20"/>
                <w:szCs w:val="20"/>
              </w:rPr>
            </w:pPr>
            <w:r w:rsidRPr="0048603A">
              <w:rPr>
                <w:rFonts w:ascii="Times New Roman" w:hAnsi="Times New Roman" w:cs="Times New Roman"/>
                <w:sz w:val="20"/>
                <w:szCs w:val="20"/>
              </w:rPr>
              <w:t>Nie uwzględniono</w:t>
            </w:r>
          </w:p>
        </w:tc>
        <w:tc>
          <w:tcPr>
            <w:tcW w:w="1203" w:type="pct"/>
            <w:vAlign w:val="center"/>
          </w:tcPr>
          <w:p w14:paraId="752C5AA3" w14:textId="74274403" w:rsidR="007F7877" w:rsidRPr="0048603A" w:rsidRDefault="007F7877" w:rsidP="007F7877">
            <w:pPr>
              <w:rPr>
                <w:rFonts w:ascii="Times New Roman" w:hAnsi="Times New Roman" w:cs="Times New Roman"/>
                <w:sz w:val="20"/>
                <w:szCs w:val="20"/>
              </w:rPr>
            </w:pPr>
            <w:r w:rsidRPr="0048603A">
              <w:rPr>
                <w:rFonts w:ascii="Times New Roman" w:hAnsi="Times New Roman" w:cs="Times New Roman"/>
                <w:sz w:val="20"/>
                <w:szCs w:val="20"/>
              </w:rPr>
              <w:t>Kształtowanie się struktury dochodów w Mieście zostało wyjaśnione na str. 72.</w:t>
            </w:r>
          </w:p>
        </w:tc>
      </w:tr>
      <w:tr w:rsidR="007F7877" w:rsidRPr="0048603A" w14:paraId="67D989E6" w14:textId="77777777" w:rsidTr="00A32D2F">
        <w:tc>
          <w:tcPr>
            <w:tcW w:w="252" w:type="pct"/>
            <w:vAlign w:val="center"/>
          </w:tcPr>
          <w:p w14:paraId="69E8E076" w14:textId="51541239" w:rsidR="007F7877" w:rsidRPr="0048603A" w:rsidRDefault="007F7877" w:rsidP="007F7877">
            <w:pPr>
              <w:jc w:val="center"/>
              <w:rPr>
                <w:rFonts w:ascii="Times New Roman" w:hAnsi="Times New Roman" w:cs="Times New Roman"/>
                <w:sz w:val="20"/>
                <w:szCs w:val="20"/>
              </w:rPr>
            </w:pPr>
            <w:r w:rsidRPr="0048603A">
              <w:rPr>
                <w:rFonts w:ascii="Times New Roman" w:hAnsi="Times New Roman" w:cs="Times New Roman"/>
                <w:sz w:val="20"/>
                <w:szCs w:val="20"/>
              </w:rPr>
              <w:t>13.</w:t>
            </w:r>
          </w:p>
        </w:tc>
        <w:tc>
          <w:tcPr>
            <w:tcW w:w="658" w:type="pct"/>
            <w:vAlign w:val="center"/>
          </w:tcPr>
          <w:p w14:paraId="25F7FD2A" w14:textId="77777777" w:rsidR="007F7877" w:rsidRPr="0048603A" w:rsidRDefault="007F7877" w:rsidP="007F7877">
            <w:pPr>
              <w:rPr>
                <w:rFonts w:ascii="Times New Roman" w:hAnsi="Times New Roman" w:cs="Times New Roman"/>
                <w:sz w:val="20"/>
                <w:szCs w:val="20"/>
              </w:rPr>
            </w:pPr>
            <w:r w:rsidRPr="0048603A">
              <w:rPr>
                <w:rFonts w:ascii="Times New Roman" w:hAnsi="Times New Roman" w:cs="Times New Roman"/>
                <w:sz w:val="20"/>
                <w:szCs w:val="20"/>
              </w:rPr>
              <w:t>Wnioski z diagnozy sytuacji przestrzennej s.15-16</w:t>
            </w:r>
          </w:p>
        </w:tc>
        <w:tc>
          <w:tcPr>
            <w:tcW w:w="1823" w:type="pct"/>
          </w:tcPr>
          <w:p w14:paraId="35B7F61F" w14:textId="77777777" w:rsidR="007F7877" w:rsidRPr="0048603A" w:rsidRDefault="007F7877" w:rsidP="007F7877">
            <w:pPr>
              <w:rPr>
                <w:rFonts w:ascii="Times New Roman" w:hAnsi="Times New Roman" w:cs="Times New Roman"/>
                <w:sz w:val="20"/>
                <w:szCs w:val="20"/>
              </w:rPr>
            </w:pPr>
            <w:r w:rsidRPr="0048603A">
              <w:rPr>
                <w:rFonts w:ascii="Times New Roman" w:hAnsi="Times New Roman" w:cs="Times New Roman"/>
                <w:sz w:val="20"/>
                <w:szCs w:val="20"/>
              </w:rPr>
              <w:t xml:space="preserve">Proces niekontrolowanej </w:t>
            </w:r>
            <w:proofErr w:type="spellStart"/>
            <w:r w:rsidRPr="0048603A">
              <w:rPr>
                <w:rFonts w:ascii="Times New Roman" w:hAnsi="Times New Roman" w:cs="Times New Roman"/>
                <w:sz w:val="20"/>
                <w:szCs w:val="20"/>
              </w:rPr>
              <w:t>suburbanizacji</w:t>
            </w:r>
            <w:proofErr w:type="spellEnd"/>
            <w:r w:rsidRPr="0048603A">
              <w:rPr>
                <w:rFonts w:ascii="Times New Roman" w:hAnsi="Times New Roman" w:cs="Times New Roman"/>
                <w:sz w:val="20"/>
                <w:szCs w:val="20"/>
              </w:rPr>
              <w:t xml:space="preserve"> jest kluczowy dla diagnozy. W literaturze spotyka się skutki opisywane w kilku aspektach: przestrzennym, społecznym, ekonomicznym, to diagnoza, która wg mnie powinna być kluczowa dla strategii (za Mateusz </w:t>
            </w:r>
            <w:proofErr w:type="spellStart"/>
            <w:r w:rsidRPr="0048603A">
              <w:rPr>
                <w:rFonts w:ascii="Times New Roman" w:hAnsi="Times New Roman" w:cs="Times New Roman"/>
                <w:sz w:val="20"/>
                <w:szCs w:val="20"/>
              </w:rPr>
              <w:t>Gliwiński</w:t>
            </w:r>
            <w:proofErr w:type="spellEnd"/>
            <w:r w:rsidRPr="0048603A">
              <w:rPr>
                <w:rFonts w:ascii="Times New Roman" w:hAnsi="Times New Roman" w:cs="Times New Roman"/>
                <w:sz w:val="20"/>
                <w:szCs w:val="20"/>
              </w:rPr>
              <w:t xml:space="preserve">: Przyczyny i skutki niekontrolowanej </w:t>
            </w:r>
            <w:proofErr w:type="spellStart"/>
            <w:r w:rsidRPr="0048603A">
              <w:rPr>
                <w:rFonts w:ascii="Times New Roman" w:hAnsi="Times New Roman" w:cs="Times New Roman"/>
                <w:sz w:val="20"/>
                <w:szCs w:val="20"/>
              </w:rPr>
              <w:t>suburbanizacji</w:t>
            </w:r>
            <w:proofErr w:type="spellEnd"/>
            <w:r w:rsidRPr="0048603A">
              <w:rPr>
                <w:rFonts w:ascii="Times New Roman" w:hAnsi="Times New Roman" w:cs="Times New Roman"/>
                <w:sz w:val="20"/>
                <w:szCs w:val="20"/>
              </w:rPr>
              <w:t>), wg mnie tych skutków nie ma w dokumencie, dlatego w kolejnych uwagach je przytaczam.</w:t>
            </w:r>
          </w:p>
        </w:tc>
        <w:tc>
          <w:tcPr>
            <w:tcW w:w="507" w:type="pct"/>
            <w:vAlign w:val="center"/>
          </w:tcPr>
          <w:p w14:paraId="6D69D023" w14:textId="08F3AB18" w:rsidR="007F7877" w:rsidRPr="0048603A" w:rsidRDefault="007F7877" w:rsidP="007F7877">
            <w:pPr>
              <w:jc w:val="center"/>
              <w:rPr>
                <w:rFonts w:ascii="Times New Roman" w:hAnsi="Times New Roman" w:cs="Times New Roman"/>
                <w:sz w:val="20"/>
                <w:szCs w:val="20"/>
              </w:rPr>
            </w:pPr>
            <w:r w:rsidRPr="0048603A">
              <w:rPr>
                <w:rFonts w:ascii="Times New Roman" w:hAnsi="Times New Roman" w:cs="Times New Roman"/>
                <w:sz w:val="20"/>
                <w:szCs w:val="20"/>
              </w:rPr>
              <w:t>-</w:t>
            </w:r>
          </w:p>
        </w:tc>
        <w:tc>
          <w:tcPr>
            <w:tcW w:w="557" w:type="pct"/>
            <w:vAlign w:val="center"/>
          </w:tcPr>
          <w:p w14:paraId="0F62B67E" w14:textId="31B30EE7" w:rsidR="007F7877" w:rsidRPr="0048603A" w:rsidRDefault="007F7877" w:rsidP="007F7877">
            <w:pPr>
              <w:jc w:val="center"/>
              <w:rPr>
                <w:rFonts w:ascii="Times New Roman" w:hAnsi="Times New Roman" w:cs="Times New Roman"/>
                <w:sz w:val="20"/>
                <w:szCs w:val="20"/>
              </w:rPr>
            </w:pPr>
            <w:r w:rsidRPr="0048603A">
              <w:rPr>
                <w:rFonts w:ascii="Times New Roman" w:hAnsi="Times New Roman" w:cs="Times New Roman"/>
                <w:sz w:val="20"/>
                <w:szCs w:val="20"/>
              </w:rPr>
              <w:t>Nie uwzględniono</w:t>
            </w:r>
          </w:p>
        </w:tc>
        <w:tc>
          <w:tcPr>
            <w:tcW w:w="1203" w:type="pct"/>
            <w:vAlign w:val="center"/>
          </w:tcPr>
          <w:p w14:paraId="58FFC947" w14:textId="4944D9B7" w:rsidR="007F7877" w:rsidRPr="0048603A" w:rsidRDefault="007F7877" w:rsidP="007F7877">
            <w:pPr>
              <w:rPr>
                <w:rFonts w:ascii="Times New Roman" w:hAnsi="Times New Roman" w:cs="Times New Roman"/>
                <w:sz w:val="20"/>
                <w:szCs w:val="20"/>
              </w:rPr>
            </w:pPr>
            <w:r w:rsidRPr="0048603A">
              <w:rPr>
                <w:rFonts w:ascii="Times New Roman" w:hAnsi="Times New Roman" w:cs="Times New Roman"/>
                <w:sz w:val="20"/>
                <w:szCs w:val="20"/>
              </w:rPr>
              <w:t>Zjawisko to zostało wyjaśnione m.in. na str. 10, 11, 15, 22, 76.</w:t>
            </w:r>
          </w:p>
        </w:tc>
      </w:tr>
      <w:tr w:rsidR="007F7877" w:rsidRPr="0048603A" w14:paraId="3208683D" w14:textId="77777777" w:rsidTr="00A32D2F">
        <w:tc>
          <w:tcPr>
            <w:tcW w:w="252" w:type="pct"/>
            <w:vAlign w:val="center"/>
          </w:tcPr>
          <w:p w14:paraId="1F8C25FB" w14:textId="214BE808" w:rsidR="007F7877" w:rsidRPr="0048603A" w:rsidRDefault="007F7877" w:rsidP="007F7877">
            <w:pPr>
              <w:jc w:val="center"/>
              <w:rPr>
                <w:rFonts w:ascii="Times New Roman" w:hAnsi="Times New Roman" w:cs="Times New Roman"/>
                <w:sz w:val="20"/>
                <w:szCs w:val="20"/>
              </w:rPr>
            </w:pPr>
            <w:r w:rsidRPr="0048603A">
              <w:rPr>
                <w:rFonts w:ascii="Times New Roman" w:hAnsi="Times New Roman" w:cs="Times New Roman"/>
                <w:sz w:val="20"/>
                <w:szCs w:val="20"/>
              </w:rPr>
              <w:t>14.</w:t>
            </w:r>
          </w:p>
        </w:tc>
        <w:tc>
          <w:tcPr>
            <w:tcW w:w="658" w:type="pct"/>
            <w:vAlign w:val="center"/>
          </w:tcPr>
          <w:p w14:paraId="5E99D776" w14:textId="77777777" w:rsidR="007F7877" w:rsidRPr="0048603A" w:rsidRDefault="007F7877" w:rsidP="007F7877">
            <w:pPr>
              <w:rPr>
                <w:rFonts w:ascii="Times New Roman" w:hAnsi="Times New Roman" w:cs="Times New Roman"/>
                <w:sz w:val="20"/>
                <w:szCs w:val="20"/>
              </w:rPr>
            </w:pPr>
            <w:r w:rsidRPr="0048603A">
              <w:rPr>
                <w:rFonts w:ascii="Times New Roman" w:hAnsi="Times New Roman" w:cs="Times New Roman"/>
                <w:sz w:val="20"/>
                <w:szCs w:val="20"/>
              </w:rPr>
              <w:t>Ocena sytuacji Miasta s.17-18</w:t>
            </w:r>
          </w:p>
        </w:tc>
        <w:tc>
          <w:tcPr>
            <w:tcW w:w="1823" w:type="pct"/>
          </w:tcPr>
          <w:p w14:paraId="4EEBBC6F" w14:textId="77777777" w:rsidR="007F7877" w:rsidRPr="0048603A" w:rsidRDefault="007F7877" w:rsidP="007F7877">
            <w:pPr>
              <w:rPr>
                <w:rFonts w:ascii="Times New Roman" w:hAnsi="Times New Roman" w:cs="Times New Roman"/>
                <w:sz w:val="20"/>
                <w:szCs w:val="20"/>
              </w:rPr>
            </w:pPr>
            <w:r w:rsidRPr="0048603A">
              <w:rPr>
                <w:rFonts w:ascii="Times New Roman" w:hAnsi="Times New Roman" w:cs="Times New Roman"/>
                <w:sz w:val="20"/>
                <w:szCs w:val="20"/>
              </w:rPr>
              <w:t xml:space="preserve">Wynik uzyskano z wyboru 5 z 26 możliwości. Zwracam uwagę, że specyfikacja ankiety wpływa na wynik, jeśli na liście nie było np. opieki nad zabytkami to ten obszar nie został oceniony i nie jest wskazany jako słaby punkt </w:t>
            </w:r>
            <w:proofErr w:type="spellStart"/>
            <w:r w:rsidRPr="0048603A">
              <w:rPr>
                <w:rFonts w:ascii="Times New Roman" w:hAnsi="Times New Roman" w:cs="Times New Roman"/>
                <w:sz w:val="20"/>
                <w:szCs w:val="20"/>
              </w:rPr>
              <w:t>itd</w:t>
            </w:r>
            <w:proofErr w:type="spellEnd"/>
          </w:p>
        </w:tc>
        <w:tc>
          <w:tcPr>
            <w:tcW w:w="507" w:type="pct"/>
            <w:vAlign w:val="center"/>
          </w:tcPr>
          <w:p w14:paraId="44A8BDC0" w14:textId="06F76115" w:rsidR="007F7877" w:rsidRPr="0048603A" w:rsidRDefault="007F7877" w:rsidP="007F7877">
            <w:pPr>
              <w:jc w:val="center"/>
              <w:rPr>
                <w:rFonts w:ascii="Times New Roman" w:hAnsi="Times New Roman" w:cs="Times New Roman"/>
                <w:sz w:val="20"/>
                <w:szCs w:val="20"/>
              </w:rPr>
            </w:pPr>
            <w:r w:rsidRPr="0048603A">
              <w:rPr>
                <w:rFonts w:ascii="Times New Roman" w:hAnsi="Times New Roman" w:cs="Times New Roman"/>
                <w:sz w:val="20"/>
                <w:szCs w:val="20"/>
              </w:rPr>
              <w:t>-</w:t>
            </w:r>
          </w:p>
        </w:tc>
        <w:tc>
          <w:tcPr>
            <w:tcW w:w="557" w:type="pct"/>
            <w:vAlign w:val="center"/>
          </w:tcPr>
          <w:p w14:paraId="188436E9" w14:textId="4A0F0810" w:rsidR="007F7877" w:rsidRPr="0048603A" w:rsidRDefault="007F7877" w:rsidP="007F7877">
            <w:pPr>
              <w:jc w:val="center"/>
              <w:rPr>
                <w:rFonts w:ascii="Times New Roman" w:hAnsi="Times New Roman" w:cs="Times New Roman"/>
                <w:sz w:val="20"/>
                <w:szCs w:val="20"/>
              </w:rPr>
            </w:pPr>
            <w:r w:rsidRPr="0048603A">
              <w:rPr>
                <w:rFonts w:ascii="Times New Roman" w:hAnsi="Times New Roman" w:cs="Times New Roman"/>
                <w:sz w:val="20"/>
                <w:szCs w:val="20"/>
              </w:rPr>
              <w:t>Nie uwzględniono</w:t>
            </w:r>
          </w:p>
        </w:tc>
        <w:tc>
          <w:tcPr>
            <w:tcW w:w="1203" w:type="pct"/>
            <w:vAlign w:val="center"/>
          </w:tcPr>
          <w:p w14:paraId="233B390D" w14:textId="2574E02B" w:rsidR="007F7877" w:rsidRPr="0048603A" w:rsidRDefault="007F7877" w:rsidP="007F7877">
            <w:pPr>
              <w:rPr>
                <w:rFonts w:ascii="Times New Roman" w:hAnsi="Times New Roman" w:cs="Times New Roman"/>
                <w:sz w:val="20"/>
                <w:szCs w:val="20"/>
              </w:rPr>
            </w:pPr>
            <w:r w:rsidRPr="0048603A">
              <w:rPr>
                <w:rFonts w:ascii="Times New Roman" w:hAnsi="Times New Roman" w:cs="Times New Roman"/>
                <w:sz w:val="20"/>
                <w:szCs w:val="20"/>
              </w:rPr>
              <w:t>W ankiecie mieszkańcy oceniali 6 obszarów funkcjonowania Miasta.</w:t>
            </w:r>
          </w:p>
        </w:tc>
      </w:tr>
      <w:tr w:rsidR="007F7877" w:rsidRPr="0048603A" w14:paraId="51EBEE49" w14:textId="77777777" w:rsidTr="00A32D2F">
        <w:tc>
          <w:tcPr>
            <w:tcW w:w="252" w:type="pct"/>
            <w:vAlign w:val="center"/>
          </w:tcPr>
          <w:p w14:paraId="0793AEB3" w14:textId="78112DC8" w:rsidR="007F7877" w:rsidRPr="0048603A" w:rsidRDefault="007F7877" w:rsidP="007F7877">
            <w:pPr>
              <w:jc w:val="center"/>
              <w:rPr>
                <w:rFonts w:ascii="Times New Roman" w:hAnsi="Times New Roman" w:cs="Times New Roman"/>
                <w:sz w:val="20"/>
                <w:szCs w:val="20"/>
              </w:rPr>
            </w:pPr>
            <w:r w:rsidRPr="0048603A">
              <w:rPr>
                <w:rFonts w:ascii="Times New Roman" w:hAnsi="Times New Roman" w:cs="Times New Roman"/>
                <w:sz w:val="20"/>
                <w:szCs w:val="20"/>
              </w:rPr>
              <w:lastRenderedPageBreak/>
              <w:t>15.</w:t>
            </w:r>
          </w:p>
        </w:tc>
        <w:tc>
          <w:tcPr>
            <w:tcW w:w="658" w:type="pct"/>
            <w:vAlign w:val="center"/>
          </w:tcPr>
          <w:p w14:paraId="47A1C7E4" w14:textId="77777777" w:rsidR="007F7877" w:rsidRPr="0048603A" w:rsidRDefault="007F7877" w:rsidP="007F7877">
            <w:pPr>
              <w:rPr>
                <w:rFonts w:ascii="Times New Roman" w:hAnsi="Times New Roman" w:cs="Times New Roman"/>
                <w:sz w:val="20"/>
                <w:szCs w:val="20"/>
              </w:rPr>
            </w:pPr>
            <w:r w:rsidRPr="0048603A">
              <w:rPr>
                <w:rFonts w:ascii="Times New Roman" w:hAnsi="Times New Roman" w:cs="Times New Roman"/>
                <w:sz w:val="20"/>
                <w:szCs w:val="20"/>
              </w:rPr>
              <w:t>Pożądane priorytety rozwojowe s.18-19</w:t>
            </w:r>
          </w:p>
        </w:tc>
        <w:tc>
          <w:tcPr>
            <w:tcW w:w="1823" w:type="pct"/>
          </w:tcPr>
          <w:p w14:paraId="247E5EE1" w14:textId="1FAEA7D1" w:rsidR="007F7877" w:rsidRPr="0048603A" w:rsidRDefault="007F7877" w:rsidP="007F7877">
            <w:pPr>
              <w:rPr>
                <w:rFonts w:ascii="Times New Roman" w:hAnsi="Times New Roman" w:cs="Times New Roman"/>
                <w:sz w:val="20"/>
                <w:szCs w:val="20"/>
              </w:rPr>
            </w:pPr>
            <w:r w:rsidRPr="0048603A">
              <w:rPr>
                <w:rFonts w:ascii="Times New Roman" w:hAnsi="Times New Roman" w:cs="Times New Roman"/>
                <w:sz w:val="20"/>
                <w:szCs w:val="20"/>
              </w:rPr>
              <w:t xml:space="preserve">Nie widzę </w:t>
            </w:r>
            <w:proofErr w:type="spellStart"/>
            <w:r w:rsidRPr="0048603A">
              <w:rPr>
                <w:rFonts w:ascii="Times New Roman" w:hAnsi="Times New Roman" w:cs="Times New Roman"/>
                <w:sz w:val="20"/>
                <w:szCs w:val="20"/>
              </w:rPr>
              <w:t>poprarcia</w:t>
            </w:r>
            <w:proofErr w:type="spellEnd"/>
            <w:r w:rsidRPr="0048603A">
              <w:rPr>
                <w:rFonts w:ascii="Times New Roman" w:hAnsi="Times New Roman" w:cs="Times New Roman"/>
                <w:sz w:val="20"/>
                <w:szCs w:val="20"/>
              </w:rPr>
              <w:t xml:space="preserve"> dla tezy, że mieszkańcy chcieli przede wszystkim zmian w infrastrukturze: Wg mnie jest inaczej: chcieli przede wszystkim poprawy dostępu do usług medycznych ( z 524 ankiet jest 317 takich wskazań czyli 60%). Na wynik ankiet wpłynęło, ile możliwości wyboru było w danej grupie ( ja to nazywam 100 pytań, we wspomnianym dokumencie opisano to jako 9 pytań). Jeśli pogrupujemy specyfikacje (przedstawione na Ryc. 6. Główne priorytety rozwoju Miasta Pruszkowa według ankietowanych) na infrastrukturę, usługi społeczne i ochronę środowiska i dodamy punkty uzyskamy 1375 w grupie </w:t>
            </w:r>
            <w:proofErr w:type="spellStart"/>
            <w:r w:rsidRPr="0048603A">
              <w:rPr>
                <w:rFonts w:ascii="Times New Roman" w:hAnsi="Times New Roman" w:cs="Times New Roman"/>
                <w:sz w:val="20"/>
                <w:szCs w:val="20"/>
              </w:rPr>
              <w:t>tzw</w:t>
            </w:r>
            <w:proofErr w:type="spellEnd"/>
            <w:r w:rsidRPr="0048603A">
              <w:rPr>
                <w:rFonts w:ascii="Times New Roman" w:hAnsi="Times New Roman" w:cs="Times New Roman"/>
                <w:sz w:val="20"/>
                <w:szCs w:val="20"/>
              </w:rPr>
              <w:t xml:space="preserve"> </w:t>
            </w:r>
            <w:proofErr w:type="spellStart"/>
            <w:r w:rsidRPr="0048603A">
              <w:rPr>
                <w:rFonts w:ascii="Times New Roman" w:hAnsi="Times New Roman" w:cs="Times New Roman"/>
                <w:sz w:val="20"/>
                <w:szCs w:val="20"/>
              </w:rPr>
              <w:t>uslug</w:t>
            </w:r>
            <w:proofErr w:type="spellEnd"/>
            <w:r w:rsidRPr="0048603A">
              <w:rPr>
                <w:rFonts w:ascii="Times New Roman" w:hAnsi="Times New Roman" w:cs="Times New Roman"/>
                <w:sz w:val="20"/>
                <w:szCs w:val="20"/>
              </w:rPr>
              <w:t xml:space="preserve"> społecznych. W grupie </w:t>
            </w:r>
            <w:proofErr w:type="spellStart"/>
            <w:r w:rsidRPr="0048603A">
              <w:rPr>
                <w:rFonts w:ascii="Times New Roman" w:hAnsi="Times New Roman" w:cs="Times New Roman"/>
                <w:sz w:val="20"/>
                <w:szCs w:val="20"/>
              </w:rPr>
              <w:t>infrastury</w:t>
            </w:r>
            <w:proofErr w:type="spellEnd"/>
            <w:r w:rsidRPr="0048603A">
              <w:rPr>
                <w:rFonts w:ascii="Times New Roman" w:hAnsi="Times New Roman" w:cs="Times New Roman"/>
                <w:sz w:val="20"/>
                <w:szCs w:val="20"/>
              </w:rPr>
              <w:t xml:space="preserve"> technicznej jest tych wskazań o ok 500 mniej. Ankieta z tezą.</w:t>
            </w:r>
          </w:p>
        </w:tc>
        <w:tc>
          <w:tcPr>
            <w:tcW w:w="507" w:type="pct"/>
            <w:vAlign w:val="center"/>
          </w:tcPr>
          <w:p w14:paraId="1F0AAA8B" w14:textId="5B54204B" w:rsidR="007F7877" w:rsidRPr="0048603A" w:rsidRDefault="007F7877" w:rsidP="007F7877">
            <w:pPr>
              <w:jc w:val="center"/>
              <w:rPr>
                <w:rFonts w:ascii="Times New Roman" w:hAnsi="Times New Roman" w:cs="Times New Roman"/>
                <w:sz w:val="20"/>
                <w:szCs w:val="20"/>
              </w:rPr>
            </w:pPr>
            <w:r w:rsidRPr="0048603A">
              <w:rPr>
                <w:rFonts w:ascii="Times New Roman" w:hAnsi="Times New Roman" w:cs="Times New Roman"/>
                <w:sz w:val="20"/>
                <w:szCs w:val="20"/>
              </w:rPr>
              <w:t>-</w:t>
            </w:r>
          </w:p>
        </w:tc>
        <w:tc>
          <w:tcPr>
            <w:tcW w:w="557" w:type="pct"/>
            <w:vAlign w:val="center"/>
          </w:tcPr>
          <w:p w14:paraId="773D50F0" w14:textId="1C75C24C" w:rsidR="007F7877" w:rsidRPr="0048603A" w:rsidRDefault="007F7877" w:rsidP="007F7877">
            <w:pPr>
              <w:jc w:val="center"/>
              <w:rPr>
                <w:rFonts w:ascii="Times New Roman" w:hAnsi="Times New Roman" w:cs="Times New Roman"/>
                <w:sz w:val="20"/>
                <w:szCs w:val="20"/>
              </w:rPr>
            </w:pPr>
            <w:r w:rsidRPr="0048603A">
              <w:rPr>
                <w:rFonts w:ascii="Times New Roman" w:hAnsi="Times New Roman" w:cs="Times New Roman"/>
                <w:sz w:val="20"/>
                <w:szCs w:val="20"/>
              </w:rPr>
              <w:t>Nie uwzględniono</w:t>
            </w:r>
          </w:p>
        </w:tc>
        <w:tc>
          <w:tcPr>
            <w:tcW w:w="1203" w:type="pct"/>
            <w:vAlign w:val="center"/>
          </w:tcPr>
          <w:p w14:paraId="0656FB1B" w14:textId="167F61D5" w:rsidR="007F7877" w:rsidRPr="0048603A" w:rsidRDefault="007F7877" w:rsidP="007F7877">
            <w:pPr>
              <w:rPr>
                <w:rFonts w:ascii="Times New Roman" w:hAnsi="Times New Roman" w:cs="Times New Roman"/>
                <w:sz w:val="20"/>
                <w:szCs w:val="20"/>
              </w:rPr>
            </w:pPr>
            <w:r w:rsidRPr="0048603A">
              <w:rPr>
                <w:rFonts w:ascii="Times New Roman" w:hAnsi="Times New Roman" w:cs="Times New Roman"/>
                <w:sz w:val="20"/>
                <w:szCs w:val="20"/>
              </w:rPr>
              <w:t>Biorąc pod uwagę, że mieszkańcy mogli wskazać na 15 działań związanych z usługami społecznymi (których nie można bezpośrednio przypisać do obszaru infrastruktury technicznej lub ochrony środowiska) oraz na 7 działań z zakresu infrastruktury technicznej</w:t>
            </w:r>
            <w:r w:rsidR="009E53CD" w:rsidRPr="0048603A">
              <w:rPr>
                <w:rFonts w:ascii="Times New Roman" w:hAnsi="Times New Roman" w:cs="Times New Roman"/>
                <w:sz w:val="20"/>
                <w:szCs w:val="20"/>
              </w:rPr>
              <w:t>,</w:t>
            </w:r>
            <w:r w:rsidRPr="0048603A">
              <w:rPr>
                <w:rFonts w:ascii="Times New Roman" w:hAnsi="Times New Roman" w:cs="Times New Roman"/>
                <w:sz w:val="20"/>
                <w:szCs w:val="20"/>
              </w:rPr>
              <w:t xml:space="preserve"> należy uwzględnić średnią z tych dziedzin, aby wniosek był poprawny. W związku z tym średnia z tych dziedzin (biorąc pod uwagę, że odpowiedzi na to pytanie było 2666, a nie 524 – ankietowani w tym pytaniu mogli zaznaczyć 5 odpowiedzi) wyniosła 4% dla obszaru infrastruktury technicznej oraz 3% dla usług społecznych.</w:t>
            </w:r>
          </w:p>
        </w:tc>
      </w:tr>
      <w:tr w:rsidR="007F7877" w:rsidRPr="0048603A" w14:paraId="36534078" w14:textId="77777777" w:rsidTr="00A32D2F">
        <w:tc>
          <w:tcPr>
            <w:tcW w:w="252" w:type="pct"/>
            <w:vAlign w:val="center"/>
          </w:tcPr>
          <w:p w14:paraId="63213831" w14:textId="4616384F" w:rsidR="007F7877" w:rsidRPr="0048603A" w:rsidRDefault="007F7877" w:rsidP="007F7877">
            <w:pPr>
              <w:jc w:val="center"/>
              <w:rPr>
                <w:rFonts w:ascii="Times New Roman" w:hAnsi="Times New Roman" w:cs="Times New Roman"/>
                <w:sz w:val="20"/>
                <w:szCs w:val="20"/>
              </w:rPr>
            </w:pPr>
            <w:r w:rsidRPr="0048603A">
              <w:rPr>
                <w:rFonts w:ascii="Times New Roman" w:hAnsi="Times New Roman" w:cs="Times New Roman"/>
                <w:sz w:val="20"/>
                <w:szCs w:val="20"/>
              </w:rPr>
              <w:t>16.</w:t>
            </w:r>
          </w:p>
        </w:tc>
        <w:tc>
          <w:tcPr>
            <w:tcW w:w="658" w:type="pct"/>
            <w:vAlign w:val="center"/>
          </w:tcPr>
          <w:p w14:paraId="0C758932" w14:textId="77777777" w:rsidR="007F7877" w:rsidRPr="0048603A" w:rsidRDefault="007F7877" w:rsidP="007F7877">
            <w:pPr>
              <w:rPr>
                <w:rFonts w:ascii="Times New Roman" w:hAnsi="Times New Roman" w:cs="Times New Roman"/>
                <w:sz w:val="20"/>
                <w:szCs w:val="20"/>
              </w:rPr>
            </w:pPr>
            <w:r w:rsidRPr="0048603A">
              <w:rPr>
                <w:rFonts w:ascii="Times New Roman" w:hAnsi="Times New Roman" w:cs="Times New Roman"/>
                <w:sz w:val="20"/>
                <w:szCs w:val="20"/>
              </w:rPr>
              <w:t>Analiza SWOT z uwzględnieniem elementów partycypacji społecznej s 21-22</w:t>
            </w:r>
          </w:p>
        </w:tc>
        <w:tc>
          <w:tcPr>
            <w:tcW w:w="1823" w:type="pct"/>
          </w:tcPr>
          <w:p w14:paraId="141CEB07" w14:textId="1446283C" w:rsidR="007F7877" w:rsidRPr="0048603A" w:rsidRDefault="007F7877" w:rsidP="007F7877">
            <w:pPr>
              <w:rPr>
                <w:rFonts w:ascii="Times New Roman" w:hAnsi="Times New Roman" w:cs="Times New Roman"/>
                <w:sz w:val="20"/>
                <w:szCs w:val="20"/>
              </w:rPr>
            </w:pPr>
            <w:r w:rsidRPr="0048603A">
              <w:rPr>
                <w:rFonts w:ascii="Times New Roman" w:hAnsi="Times New Roman" w:cs="Times New Roman"/>
                <w:sz w:val="20"/>
                <w:szCs w:val="20"/>
              </w:rPr>
              <w:t>Chyba każdy rozumie, że położenie miasta ma inna rolę niż karta mieszkańca czy monitoring, niektóre wymienione wg mnie mają wagi bliskie zero, bo są silnie podatne na bieżące zmiany</w:t>
            </w:r>
          </w:p>
        </w:tc>
        <w:tc>
          <w:tcPr>
            <w:tcW w:w="507" w:type="pct"/>
            <w:vAlign w:val="center"/>
          </w:tcPr>
          <w:p w14:paraId="3471374C" w14:textId="021DCB48" w:rsidR="007F7877" w:rsidRPr="0048603A" w:rsidRDefault="007F7877" w:rsidP="007F7877">
            <w:pPr>
              <w:jc w:val="center"/>
              <w:rPr>
                <w:rFonts w:ascii="Times New Roman" w:hAnsi="Times New Roman" w:cs="Times New Roman"/>
                <w:sz w:val="20"/>
                <w:szCs w:val="20"/>
              </w:rPr>
            </w:pPr>
            <w:r w:rsidRPr="0048603A">
              <w:rPr>
                <w:rFonts w:ascii="Times New Roman" w:hAnsi="Times New Roman" w:cs="Times New Roman"/>
                <w:sz w:val="20"/>
                <w:szCs w:val="20"/>
              </w:rPr>
              <w:t>-</w:t>
            </w:r>
          </w:p>
        </w:tc>
        <w:tc>
          <w:tcPr>
            <w:tcW w:w="557" w:type="pct"/>
            <w:vAlign w:val="center"/>
          </w:tcPr>
          <w:p w14:paraId="76632A95" w14:textId="4179AF0D" w:rsidR="007F7877" w:rsidRPr="0048603A" w:rsidRDefault="002C0625" w:rsidP="007F7877">
            <w:pPr>
              <w:jc w:val="center"/>
              <w:rPr>
                <w:rFonts w:ascii="Times New Roman" w:hAnsi="Times New Roman" w:cs="Times New Roman"/>
                <w:sz w:val="20"/>
                <w:szCs w:val="20"/>
              </w:rPr>
            </w:pPr>
            <w:r w:rsidRPr="0048603A">
              <w:rPr>
                <w:rFonts w:ascii="Times New Roman" w:hAnsi="Times New Roman" w:cs="Times New Roman"/>
                <w:sz w:val="20"/>
                <w:szCs w:val="20"/>
              </w:rPr>
              <w:t>Nie uwzględniono</w:t>
            </w:r>
          </w:p>
        </w:tc>
        <w:tc>
          <w:tcPr>
            <w:tcW w:w="1203" w:type="pct"/>
            <w:vAlign w:val="center"/>
          </w:tcPr>
          <w:p w14:paraId="4527A564" w14:textId="77777777" w:rsidR="002C0625" w:rsidRPr="0048603A" w:rsidRDefault="002C0625" w:rsidP="002C0625">
            <w:pPr>
              <w:rPr>
                <w:rFonts w:ascii="Times New Roman" w:hAnsi="Times New Roman" w:cs="Times New Roman"/>
                <w:sz w:val="20"/>
                <w:szCs w:val="20"/>
              </w:rPr>
            </w:pPr>
            <w:r w:rsidRPr="0048603A">
              <w:rPr>
                <w:rFonts w:ascii="Times New Roman" w:hAnsi="Times New Roman" w:cs="Times New Roman"/>
                <w:sz w:val="20"/>
                <w:szCs w:val="20"/>
              </w:rPr>
              <w:t>W pracach nad „Strategią rozwoju gminy Pruszków”:</w:t>
            </w:r>
          </w:p>
          <w:p w14:paraId="1D00BF14" w14:textId="77777777" w:rsidR="002C0625" w:rsidRPr="0048603A" w:rsidRDefault="002C0625" w:rsidP="002C0625">
            <w:pPr>
              <w:rPr>
                <w:rFonts w:ascii="Times New Roman" w:hAnsi="Times New Roman" w:cs="Times New Roman"/>
                <w:sz w:val="20"/>
                <w:szCs w:val="20"/>
              </w:rPr>
            </w:pPr>
            <w:r w:rsidRPr="0048603A">
              <w:rPr>
                <w:rFonts w:ascii="Times New Roman" w:hAnsi="Times New Roman" w:cs="Times New Roman"/>
                <w:sz w:val="20"/>
                <w:szCs w:val="20"/>
              </w:rPr>
              <w:t xml:space="preserve">-  dokonano identyfikacji poszczególne elementy analizy SWOT: silnych i słabych strony oraz szans i zagrożeń, </w:t>
            </w:r>
          </w:p>
          <w:p w14:paraId="40AF1C43" w14:textId="77777777" w:rsidR="002C0625" w:rsidRPr="0048603A" w:rsidRDefault="002C0625" w:rsidP="002C0625">
            <w:pPr>
              <w:rPr>
                <w:rFonts w:ascii="Times New Roman" w:hAnsi="Times New Roman" w:cs="Times New Roman"/>
                <w:sz w:val="20"/>
                <w:szCs w:val="20"/>
              </w:rPr>
            </w:pPr>
            <w:r w:rsidRPr="0048603A">
              <w:rPr>
                <w:rFonts w:ascii="Times New Roman" w:hAnsi="Times New Roman" w:cs="Times New Roman"/>
                <w:sz w:val="20"/>
                <w:szCs w:val="20"/>
              </w:rPr>
              <w:t xml:space="preserve">- określono na wstępie pożądany dla danego dokumentu poziom jej szczegółowości, </w:t>
            </w:r>
          </w:p>
          <w:p w14:paraId="2D2995B9" w14:textId="77777777" w:rsidR="007F7877" w:rsidRPr="0048603A" w:rsidRDefault="002C0625" w:rsidP="002C0625">
            <w:pPr>
              <w:rPr>
                <w:rFonts w:ascii="Times New Roman" w:hAnsi="Times New Roman" w:cs="Times New Roman"/>
                <w:sz w:val="20"/>
                <w:szCs w:val="20"/>
              </w:rPr>
            </w:pPr>
            <w:r w:rsidRPr="0048603A">
              <w:rPr>
                <w:rFonts w:ascii="Times New Roman" w:hAnsi="Times New Roman" w:cs="Times New Roman"/>
                <w:sz w:val="20"/>
                <w:szCs w:val="20"/>
              </w:rPr>
              <w:t>- dokonano wartościowania poszczególnych elementów analizy SWOT, koncentrując się na czynnikach najważniejszych, czynnikach istotnych dla rozwoju gminy, a w ostatniej kolejności na pozostałych problemach i możliwościach rozwojowych gminy.</w:t>
            </w:r>
          </w:p>
          <w:p w14:paraId="55659D60" w14:textId="67CA37CB" w:rsidR="009E53CD" w:rsidRPr="0048603A" w:rsidRDefault="009E53CD" w:rsidP="002C0625">
            <w:pPr>
              <w:rPr>
                <w:rFonts w:ascii="Times New Roman" w:hAnsi="Times New Roman" w:cs="Times New Roman"/>
                <w:sz w:val="20"/>
                <w:szCs w:val="20"/>
              </w:rPr>
            </w:pPr>
            <w:r w:rsidRPr="0048603A">
              <w:rPr>
                <w:rFonts w:ascii="Times New Roman" w:hAnsi="Times New Roman" w:cs="Times New Roman"/>
                <w:sz w:val="20"/>
                <w:szCs w:val="20"/>
              </w:rPr>
              <w:t>Kolejność, w jakiej wymienione są dane czynniki w analizie SWOT świadczy o stopniu istotności danego zjawiska na rozwój Miasta.</w:t>
            </w:r>
          </w:p>
        </w:tc>
      </w:tr>
      <w:tr w:rsidR="007F7877" w:rsidRPr="0048603A" w14:paraId="257F15CD" w14:textId="77777777" w:rsidTr="00A32D2F">
        <w:tc>
          <w:tcPr>
            <w:tcW w:w="252" w:type="pct"/>
            <w:vAlign w:val="center"/>
          </w:tcPr>
          <w:p w14:paraId="32DD1835" w14:textId="5D7B02D8" w:rsidR="007F7877" w:rsidRPr="0048603A" w:rsidRDefault="007F7877" w:rsidP="007F7877">
            <w:pPr>
              <w:jc w:val="center"/>
              <w:rPr>
                <w:rFonts w:ascii="Times New Roman" w:hAnsi="Times New Roman" w:cs="Times New Roman"/>
                <w:sz w:val="20"/>
                <w:szCs w:val="20"/>
              </w:rPr>
            </w:pPr>
            <w:r w:rsidRPr="0048603A">
              <w:rPr>
                <w:rFonts w:ascii="Times New Roman" w:hAnsi="Times New Roman" w:cs="Times New Roman"/>
                <w:sz w:val="20"/>
                <w:szCs w:val="20"/>
              </w:rPr>
              <w:t>17.</w:t>
            </w:r>
          </w:p>
        </w:tc>
        <w:tc>
          <w:tcPr>
            <w:tcW w:w="658" w:type="pct"/>
            <w:vAlign w:val="center"/>
          </w:tcPr>
          <w:p w14:paraId="66F67035" w14:textId="77777777" w:rsidR="007F7877" w:rsidRPr="0048603A" w:rsidRDefault="007F7877" w:rsidP="007F7877">
            <w:pPr>
              <w:rPr>
                <w:rFonts w:ascii="Times New Roman" w:hAnsi="Times New Roman" w:cs="Times New Roman"/>
                <w:sz w:val="20"/>
                <w:szCs w:val="20"/>
              </w:rPr>
            </w:pPr>
            <w:r w:rsidRPr="0048603A">
              <w:rPr>
                <w:rFonts w:ascii="Times New Roman" w:hAnsi="Times New Roman" w:cs="Times New Roman"/>
                <w:sz w:val="20"/>
                <w:szCs w:val="20"/>
              </w:rPr>
              <w:t xml:space="preserve">Analiza SWOT z uwzględnieniem </w:t>
            </w:r>
            <w:r w:rsidRPr="0048603A">
              <w:rPr>
                <w:rFonts w:ascii="Times New Roman" w:hAnsi="Times New Roman" w:cs="Times New Roman"/>
                <w:sz w:val="20"/>
                <w:szCs w:val="20"/>
              </w:rPr>
              <w:lastRenderedPageBreak/>
              <w:t>elementów partycypacji społecznej s 21-22</w:t>
            </w:r>
          </w:p>
        </w:tc>
        <w:tc>
          <w:tcPr>
            <w:tcW w:w="1823" w:type="pct"/>
          </w:tcPr>
          <w:p w14:paraId="173BA1FC" w14:textId="77777777" w:rsidR="007F7877" w:rsidRPr="0048603A" w:rsidRDefault="007F7877" w:rsidP="007F7877">
            <w:pPr>
              <w:rPr>
                <w:rFonts w:ascii="Times New Roman" w:hAnsi="Times New Roman" w:cs="Times New Roman"/>
                <w:sz w:val="20"/>
                <w:szCs w:val="20"/>
              </w:rPr>
            </w:pPr>
            <w:r w:rsidRPr="0048603A">
              <w:rPr>
                <w:rFonts w:ascii="Times New Roman" w:hAnsi="Times New Roman" w:cs="Times New Roman"/>
                <w:sz w:val="20"/>
                <w:szCs w:val="20"/>
              </w:rPr>
              <w:lastRenderedPageBreak/>
              <w:t xml:space="preserve">Na sytuacje w gminie ma wpływ wiele obszarów: powinno podlegać ponad 20 obszarów: infrastruktura techniczna, </w:t>
            </w:r>
            <w:r w:rsidRPr="0048603A">
              <w:rPr>
                <w:rFonts w:ascii="Times New Roman" w:hAnsi="Times New Roman" w:cs="Times New Roman"/>
                <w:sz w:val="20"/>
                <w:szCs w:val="20"/>
              </w:rPr>
              <w:lastRenderedPageBreak/>
              <w:t>rynek pracy i rozpoznanie głównych trendów rozwojowych lokalnych firm, sytuacja finansowa gminy, sytuacja finansowa mieszkańców, oświata i wychowanie, położenie geograficzne, demografia, gospodarka , zagospodarowanie przestrzenne, kultura, opieka społeczna, bezpieczeństwo publiczne, służba zdrowia, rolnictwo, mieszkalnictwo, turystyka i rekreacja, współpraca z innymi podmiotami, zarządzanie gminą, środowisko przyrodnicze, współpraca zagraniczna , leśnictwo, historia/zabytki czy sytuacja polityczna. Tu wiele istotnych obszarów zostało pominiętych a inne zostały uszczegółowione.</w:t>
            </w:r>
          </w:p>
        </w:tc>
        <w:tc>
          <w:tcPr>
            <w:tcW w:w="507" w:type="pct"/>
            <w:vAlign w:val="center"/>
          </w:tcPr>
          <w:p w14:paraId="65C1F645" w14:textId="4C0C35E3" w:rsidR="007F7877" w:rsidRPr="0048603A" w:rsidRDefault="007F7877" w:rsidP="007F7877">
            <w:pPr>
              <w:jc w:val="center"/>
              <w:rPr>
                <w:rFonts w:ascii="Times New Roman" w:hAnsi="Times New Roman" w:cs="Times New Roman"/>
                <w:sz w:val="20"/>
                <w:szCs w:val="20"/>
              </w:rPr>
            </w:pPr>
            <w:r w:rsidRPr="0048603A">
              <w:rPr>
                <w:rFonts w:ascii="Times New Roman" w:hAnsi="Times New Roman" w:cs="Times New Roman"/>
                <w:sz w:val="20"/>
                <w:szCs w:val="20"/>
              </w:rPr>
              <w:lastRenderedPageBreak/>
              <w:t>-</w:t>
            </w:r>
          </w:p>
        </w:tc>
        <w:tc>
          <w:tcPr>
            <w:tcW w:w="557" w:type="pct"/>
            <w:vAlign w:val="center"/>
          </w:tcPr>
          <w:p w14:paraId="5D1197F8" w14:textId="420145BE" w:rsidR="007F7877" w:rsidRPr="0048603A" w:rsidRDefault="007F7877" w:rsidP="007F7877">
            <w:pPr>
              <w:jc w:val="center"/>
              <w:rPr>
                <w:rFonts w:ascii="Times New Roman" w:hAnsi="Times New Roman" w:cs="Times New Roman"/>
                <w:sz w:val="20"/>
                <w:szCs w:val="20"/>
              </w:rPr>
            </w:pPr>
            <w:r w:rsidRPr="0048603A">
              <w:rPr>
                <w:rFonts w:ascii="Times New Roman" w:hAnsi="Times New Roman" w:cs="Times New Roman"/>
                <w:sz w:val="20"/>
                <w:szCs w:val="20"/>
              </w:rPr>
              <w:t>Nie uwzględniono</w:t>
            </w:r>
          </w:p>
        </w:tc>
        <w:tc>
          <w:tcPr>
            <w:tcW w:w="1203" w:type="pct"/>
            <w:vAlign w:val="center"/>
          </w:tcPr>
          <w:p w14:paraId="06FFFC4F" w14:textId="693E4431" w:rsidR="007F7877" w:rsidRPr="0048603A" w:rsidRDefault="007F7877" w:rsidP="007F7877">
            <w:pPr>
              <w:rPr>
                <w:rFonts w:ascii="Times New Roman" w:hAnsi="Times New Roman" w:cs="Times New Roman"/>
                <w:sz w:val="20"/>
                <w:szCs w:val="20"/>
              </w:rPr>
            </w:pPr>
            <w:r w:rsidRPr="0048603A">
              <w:rPr>
                <w:rFonts w:ascii="Times New Roman" w:hAnsi="Times New Roman" w:cs="Times New Roman"/>
                <w:sz w:val="20"/>
                <w:szCs w:val="20"/>
              </w:rPr>
              <w:t xml:space="preserve">W analizie SWOT </w:t>
            </w:r>
            <w:r w:rsidR="009E53CD" w:rsidRPr="0048603A">
              <w:rPr>
                <w:rFonts w:ascii="Times New Roman" w:hAnsi="Times New Roman" w:cs="Times New Roman"/>
                <w:sz w:val="20"/>
                <w:szCs w:val="20"/>
              </w:rPr>
              <w:t xml:space="preserve">skoncentrowano się na czynnikach najważniejszych, </w:t>
            </w:r>
            <w:r w:rsidR="009E53CD" w:rsidRPr="0048603A">
              <w:rPr>
                <w:rFonts w:ascii="Times New Roman" w:hAnsi="Times New Roman" w:cs="Times New Roman"/>
                <w:sz w:val="20"/>
                <w:szCs w:val="20"/>
              </w:rPr>
              <w:lastRenderedPageBreak/>
              <w:t>następnie czynnikach istotnych dla rozwoju gminy, a w ostatniej kolejności na pozostałych problemach i możliwościach rozwojowych gminy</w:t>
            </w:r>
            <w:r w:rsidRPr="0048603A">
              <w:rPr>
                <w:rFonts w:ascii="Times New Roman" w:hAnsi="Times New Roman" w:cs="Times New Roman"/>
                <w:sz w:val="20"/>
                <w:szCs w:val="20"/>
              </w:rPr>
              <w:t>, reszta obszarów dotyczących rozwoju</w:t>
            </w:r>
            <w:r w:rsidR="009E53CD" w:rsidRPr="0048603A">
              <w:rPr>
                <w:rFonts w:ascii="Times New Roman" w:hAnsi="Times New Roman" w:cs="Times New Roman"/>
                <w:sz w:val="20"/>
                <w:szCs w:val="20"/>
              </w:rPr>
              <w:t xml:space="preserve"> gminy</w:t>
            </w:r>
            <w:r w:rsidRPr="0048603A">
              <w:rPr>
                <w:rFonts w:ascii="Times New Roman" w:hAnsi="Times New Roman" w:cs="Times New Roman"/>
                <w:sz w:val="20"/>
                <w:szCs w:val="20"/>
              </w:rPr>
              <w:t xml:space="preserve"> oraz wynikających z zadań własnych gminy została zanalizowana w części diagnostycznej.</w:t>
            </w:r>
          </w:p>
        </w:tc>
      </w:tr>
      <w:tr w:rsidR="007F7877" w:rsidRPr="0048603A" w14:paraId="7966817B" w14:textId="77777777" w:rsidTr="00A32D2F">
        <w:tc>
          <w:tcPr>
            <w:tcW w:w="252" w:type="pct"/>
            <w:vAlign w:val="center"/>
          </w:tcPr>
          <w:p w14:paraId="17742EAB" w14:textId="5328F1A2" w:rsidR="007F7877" w:rsidRPr="0048603A" w:rsidRDefault="007F7877" w:rsidP="007F7877">
            <w:pPr>
              <w:jc w:val="center"/>
              <w:rPr>
                <w:rFonts w:ascii="Times New Roman" w:hAnsi="Times New Roman" w:cs="Times New Roman"/>
                <w:sz w:val="20"/>
                <w:szCs w:val="20"/>
              </w:rPr>
            </w:pPr>
            <w:r w:rsidRPr="0048603A">
              <w:rPr>
                <w:rFonts w:ascii="Times New Roman" w:hAnsi="Times New Roman" w:cs="Times New Roman"/>
                <w:sz w:val="20"/>
                <w:szCs w:val="20"/>
              </w:rPr>
              <w:lastRenderedPageBreak/>
              <w:t>18.</w:t>
            </w:r>
          </w:p>
        </w:tc>
        <w:tc>
          <w:tcPr>
            <w:tcW w:w="658" w:type="pct"/>
            <w:vAlign w:val="center"/>
          </w:tcPr>
          <w:p w14:paraId="5F2F1DC0" w14:textId="77777777" w:rsidR="007F7877" w:rsidRPr="0048603A" w:rsidRDefault="007F7877" w:rsidP="007F7877">
            <w:pPr>
              <w:rPr>
                <w:rFonts w:ascii="Times New Roman" w:hAnsi="Times New Roman" w:cs="Times New Roman"/>
                <w:sz w:val="20"/>
                <w:szCs w:val="20"/>
              </w:rPr>
            </w:pPr>
            <w:r w:rsidRPr="0048603A">
              <w:rPr>
                <w:rFonts w:ascii="Times New Roman" w:hAnsi="Times New Roman" w:cs="Times New Roman"/>
                <w:sz w:val="20"/>
                <w:szCs w:val="20"/>
              </w:rPr>
              <w:t>Analiza SWOT z uwzględnieniem elementów partycypacji społecznej s 21-22</w:t>
            </w:r>
          </w:p>
        </w:tc>
        <w:tc>
          <w:tcPr>
            <w:tcW w:w="1823" w:type="pct"/>
          </w:tcPr>
          <w:p w14:paraId="2D954177" w14:textId="42606AFA" w:rsidR="007F7877" w:rsidRPr="0048603A" w:rsidRDefault="007F7877" w:rsidP="007F7877">
            <w:pPr>
              <w:rPr>
                <w:rFonts w:ascii="Times New Roman" w:hAnsi="Times New Roman" w:cs="Times New Roman"/>
                <w:sz w:val="20"/>
                <w:szCs w:val="20"/>
              </w:rPr>
            </w:pPr>
            <w:r w:rsidRPr="0048603A">
              <w:rPr>
                <w:rFonts w:ascii="Times New Roman" w:hAnsi="Times New Roman" w:cs="Times New Roman"/>
                <w:sz w:val="20"/>
                <w:szCs w:val="20"/>
              </w:rPr>
              <w:t>Dobrze rozwinięta baza kulturalna czy wysoki poziom rozwoju przedsiębiorczości jest bardzo dyskusyjne</w:t>
            </w:r>
          </w:p>
        </w:tc>
        <w:tc>
          <w:tcPr>
            <w:tcW w:w="507" w:type="pct"/>
            <w:vAlign w:val="center"/>
          </w:tcPr>
          <w:p w14:paraId="51FD4F97" w14:textId="0B7C302B" w:rsidR="007F7877" w:rsidRPr="0048603A" w:rsidRDefault="007F7877" w:rsidP="007F7877">
            <w:pPr>
              <w:jc w:val="center"/>
              <w:rPr>
                <w:rFonts w:ascii="Times New Roman" w:hAnsi="Times New Roman" w:cs="Times New Roman"/>
                <w:sz w:val="20"/>
                <w:szCs w:val="20"/>
              </w:rPr>
            </w:pPr>
            <w:r w:rsidRPr="0048603A">
              <w:rPr>
                <w:rFonts w:ascii="Times New Roman" w:hAnsi="Times New Roman" w:cs="Times New Roman"/>
                <w:sz w:val="20"/>
                <w:szCs w:val="20"/>
              </w:rPr>
              <w:t>-</w:t>
            </w:r>
          </w:p>
        </w:tc>
        <w:tc>
          <w:tcPr>
            <w:tcW w:w="557" w:type="pct"/>
            <w:vAlign w:val="center"/>
          </w:tcPr>
          <w:p w14:paraId="7DE33A21" w14:textId="581B1FAF" w:rsidR="007F7877" w:rsidRPr="0048603A" w:rsidRDefault="007F7877" w:rsidP="007F7877">
            <w:pPr>
              <w:jc w:val="center"/>
              <w:rPr>
                <w:rFonts w:ascii="Times New Roman" w:hAnsi="Times New Roman" w:cs="Times New Roman"/>
                <w:sz w:val="20"/>
                <w:szCs w:val="20"/>
              </w:rPr>
            </w:pPr>
            <w:r w:rsidRPr="0048603A">
              <w:rPr>
                <w:rFonts w:ascii="Times New Roman" w:hAnsi="Times New Roman" w:cs="Times New Roman"/>
                <w:sz w:val="20"/>
                <w:szCs w:val="20"/>
              </w:rPr>
              <w:t>Nie uwzględniono</w:t>
            </w:r>
          </w:p>
        </w:tc>
        <w:tc>
          <w:tcPr>
            <w:tcW w:w="1203" w:type="pct"/>
            <w:vAlign w:val="center"/>
          </w:tcPr>
          <w:p w14:paraId="113A01DF" w14:textId="28865B99" w:rsidR="007F7877" w:rsidRPr="0048603A" w:rsidRDefault="007F7877" w:rsidP="007F7877">
            <w:pPr>
              <w:rPr>
                <w:rFonts w:ascii="Times New Roman" w:hAnsi="Times New Roman" w:cs="Times New Roman"/>
                <w:sz w:val="20"/>
                <w:szCs w:val="20"/>
              </w:rPr>
            </w:pPr>
            <w:r w:rsidRPr="0048603A">
              <w:rPr>
                <w:rFonts w:ascii="Times New Roman" w:hAnsi="Times New Roman" w:cs="Times New Roman"/>
                <w:sz w:val="20"/>
                <w:szCs w:val="20"/>
              </w:rPr>
              <w:t>Brak uzasadnienia lub propozycji zmian.</w:t>
            </w:r>
          </w:p>
        </w:tc>
      </w:tr>
      <w:tr w:rsidR="007F7877" w:rsidRPr="0048603A" w14:paraId="1BD41C79" w14:textId="77777777" w:rsidTr="00A32D2F">
        <w:tc>
          <w:tcPr>
            <w:tcW w:w="252" w:type="pct"/>
            <w:vAlign w:val="center"/>
          </w:tcPr>
          <w:p w14:paraId="6C8231BC" w14:textId="64CAB388" w:rsidR="007F7877" w:rsidRPr="0048603A" w:rsidRDefault="007F7877" w:rsidP="007F7877">
            <w:pPr>
              <w:jc w:val="center"/>
              <w:rPr>
                <w:rFonts w:ascii="Times New Roman" w:hAnsi="Times New Roman" w:cs="Times New Roman"/>
                <w:sz w:val="20"/>
                <w:szCs w:val="20"/>
              </w:rPr>
            </w:pPr>
            <w:r w:rsidRPr="0048603A">
              <w:rPr>
                <w:rFonts w:ascii="Times New Roman" w:hAnsi="Times New Roman" w:cs="Times New Roman"/>
                <w:sz w:val="20"/>
                <w:szCs w:val="20"/>
              </w:rPr>
              <w:t>19.</w:t>
            </w:r>
          </w:p>
        </w:tc>
        <w:tc>
          <w:tcPr>
            <w:tcW w:w="658" w:type="pct"/>
            <w:vAlign w:val="center"/>
          </w:tcPr>
          <w:p w14:paraId="59BAE26C" w14:textId="77777777" w:rsidR="007F7877" w:rsidRPr="0048603A" w:rsidRDefault="007F7877" w:rsidP="007F7877">
            <w:pPr>
              <w:rPr>
                <w:rFonts w:ascii="Times New Roman" w:hAnsi="Times New Roman" w:cs="Times New Roman"/>
                <w:sz w:val="20"/>
                <w:szCs w:val="20"/>
              </w:rPr>
            </w:pPr>
            <w:r w:rsidRPr="0048603A">
              <w:rPr>
                <w:rFonts w:ascii="Times New Roman" w:hAnsi="Times New Roman" w:cs="Times New Roman"/>
                <w:sz w:val="20"/>
                <w:szCs w:val="20"/>
              </w:rPr>
              <w:t>Misja i wizja s.24</w:t>
            </w:r>
          </w:p>
        </w:tc>
        <w:tc>
          <w:tcPr>
            <w:tcW w:w="1823" w:type="pct"/>
          </w:tcPr>
          <w:p w14:paraId="718D1D14" w14:textId="77777777" w:rsidR="007F7877" w:rsidRPr="0048603A" w:rsidRDefault="007F7877" w:rsidP="007F7877">
            <w:pPr>
              <w:rPr>
                <w:rFonts w:ascii="Times New Roman" w:hAnsi="Times New Roman" w:cs="Times New Roman"/>
                <w:sz w:val="20"/>
                <w:szCs w:val="20"/>
              </w:rPr>
            </w:pPr>
            <w:r w:rsidRPr="0048603A">
              <w:rPr>
                <w:rFonts w:ascii="Times New Roman" w:hAnsi="Times New Roman" w:cs="Times New Roman"/>
                <w:sz w:val="20"/>
                <w:szCs w:val="20"/>
              </w:rPr>
              <w:t>Misja “Pruszków to Twoje, moje Miasto” wg mnie ma negatywne konotacje typu twoje-moje, czy co-je-twoje-to-je-moje. Zważywszy, że misja ma odpowiadać m.in. na pytanie co jest naszym priorytetem, wg mnie to nie jest dobry kierunek.</w:t>
            </w:r>
          </w:p>
        </w:tc>
        <w:tc>
          <w:tcPr>
            <w:tcW w:w="507" w:type="pct"/>
            <w:vAlign w:val="center"/>
          </w:tcPr>
          <w:p w14:paraId="4DA16BEB" w14:textId="50094C72" w:rsidR="007F7877" w:rsidRPr="0048603A" w:rsidRDefault="007F7877" w:rsidP="007F7877">
            <w:pPr>
              <w:jc w:val="center"/>
              <w:rPr>
                <w:rFonts w:ascii="Times New Roman" w:hAnsi="Times New Roman" w:cs="Times New Roman"/>
                <w:sz w:val="20"/>
                <w:szCs w:val="20"/>
              </w:rPr>
            </w:pPr>
            <w:r w:rsidRPr="0048603A">
              <w:rPr>
                <w:rFonts w:ascii="Times New Roman" w:hAnsi="Times New Roman" w:cs="Times New Roman"/>
                <w:sz w:val="20"/>
                <w:szCs w:val="20"/>
              </w:rPr>
              <w:t>-</w:t>
            </w:r>
          </w:p>
        </w:tc>
        <w:tc>
          <w:tcPr>
            <w:tcW w:w="557" w:type="pct"/>
            <w:vAlign w:val="center"/>
          </w:tcPr>
          <w:p w14:paraId="44B606B0" w14:textId="31E83B3D" w:rsidR="007F7877" w:rsidRPr="0048603A" w:rsidRDefault="007F7877" w:rsidP="007F7877">
            <w:pPr>
              <w:jc w:val="center"/>
              <w:rPr>
                <w:rFonts w:ascii="Times New Roman" w:hAnsi="Times New Roman" w:cs="Times New Roman"/>
                <w:sz w:val="20"/>
                <w:szCs w:val="20"/>
              </w:rPr>
            </w:pPr>
            <w:r w:rsidRPr="0048603A">
              <w:rPr>
                <w:rFonts w:ascii="Times New Roman" w:hAnsi="Times New Roman" w:cs="Times New Roman"/>
                <w:sz w:val="20"/>
                <w:szCs w:val="20"/>
              </w:rPr>
              <w:t>Nie uwzględniono</w:t>
            </w:r>
          </w:p>
        </w:tc>
        <w:tc>
          <w:tcPr>
            <w:tcW w:w="1203" w:type="pct"/>
            <w:vAlign w:val="center"/>
          </w:tcPr>
          <w:p w14:paraId="162B727F" w14:textId="35356B94" w:rsidR="007F7877" w:rsidRPr="0048603A" w:rsidRDefault="007F7877" w:rsidP="007F7877">
            <w:pPr>
              <w:rPr>
                <w:rFonts w:ascii="Times New Roman" w:hAnsi="Times New Roman" w:cs="Times New Roman"/>
                <w:sz w:val="20"/>
                <w:szCs w:val="20"/>
              </w:rPr>
            </w:pPr>
            <w:r w:rsidRPr="0048603A">
              <w:rPr>
                <w:rFonts w:ascii="Times New Roman" w:hAnsi="Times New Roman" w:cs="Times New Roman"/>
                <w:sz w:val="20"/>
                <w:szCs w:val="20"/>
              </w:rPr>
              <w:t>Brak uzasadnienia lub propozycji zmian.</w:t>
            </w:r>
          </w:p>
        </w:tc>
      </w:tr>
      <w:tr w:rsidR="002C0625" w:rsidRPr="0048603A" w14:paraId="47FA4DAA" w14:textId="77777777" w:rsidTr="00A32D2F">
        <w:tc>
          <w:tcPr>
            <w:tcW w:w="252" w:type="pct"/>
            <w:vAlign w:val="center"/>
          </w:tcPr>
          <w:p w14:paraId="3355197C" w14:textId="4F5666E2" w:rsidR="002C0625" w:rsidRPr="0048603A" w:rsidRDefault="002C0625" w:rsidP="007F7877">
            <w:pPr>
              <w:jc w:val="center"/>
              <w:rPr>
                <w:rFonts w:ascii="Times New Roman" w:hAnsi="Times New Roman" w:cs="Times New Roman"/>
                <w:sz w:val="20"/>
                <w:szCs w:val="20"/>
              </w:rPr>
            </w:pPr>
            <w:r w:rsidRPr="0048603A">
              <w:rPr>
                <w:rFonts w:ascii="Times New Roman" w:hAnsi="Times New Roman" w:cs="Times New Roman"/>
                <w:sz w:val="20"/>
                <w:szCs w:val="20"/>
              </w:rPr>
              <w:t>20.</w:t>
            </w:r>
          </w:p>
        </w:tc>
        <w:tc>
          <w:tcPr>
            <w:tcW w:w="658" w:type="pct"/>
            <w:vAlign w:val="center"/>
          </w:tcPr>
          <w:p w14:paraId="62BF877B" w14:textId="77777777" w:rsidR="002C0625" w:rsidRPr="0048603A" w:rsidRDefault="002C0625" w:rsidP="007F7877">
            <w:pPr>
              <w:rPr>
                <w:rFonts w:ascii="Times New Roman" w:hAnsi="Times New Roman" w:cs="Times New Roman"/>
                <w:sz w:val="20"/>
                <w:szCs w:val="20"/>
              </w:rPr>
            </w:pPr>
            <w:r w:rsidRPr="0048603A">
              <w:rPr>
                <w:rFonts w:ascii="Times New Roman" w:hAnsi="Times New Roman" w:cs="Times New Roman"/>
                <w:sz w:val="20"/>
                <w:szCs w:val="20"/>
              </w:rPr>
              <w:t>Misja i wizja s.24</w:t>
            </w:r>
          </w:p>
        </w:tc>
        <w:tc>
          <w:tcPr>
            <w:tcW w:w="1823" w:type="pct"/>
          </w:tcPr>
          <w:p w14:paraId="68BD66ED" w14:textId="77777777" w:rsidR="002C0625" w:rsidRPr="0048603A" w:rsidRDefault="002C0625" w:rsidP="007F7877">
            <w:pPr>
              <w:rPr>
                <w:rFonts w:ascii="Times New Roman" w:hAnsi="Times New Roman" w:cs="Times New Roman"/>
                <w:sz w:val="20"/>
                <w:szCs w:val="20"/>
              </w:rPr>
            </w:pPr>
            <w:r w:rsidRPr="0048603A">
              <w:rPr>
                <w:rFonts w:ascii="Times New Roman" w:hAnsi="Times New Roman" w:cs="Times New Roman"/>
                <w:sz w:val="20"/>
                <w:szCs w:val="20"/>
              </w:rPr>
              <w:t xml:space="preserve">Możemy wyróżnić cztery rodzaje strategii, będące wynikiem analizy SWOT/TOWS: 1.Strategia agresywna (maxi-maxi) –do wykorzystania, jeżeli w danej organizacji przeważają mocne strony, natomiast w otoczeniu organizacji dominują szanse. Strategia ta polega na silnej ekspansji i rozwoju, przy maksymalnym wykorzystaniu mocnych stron i szans. 2.Strategia konserwatywna (maxi-mini) –do zastosowania wówczas, gdy w danej organizacji występuje przewaga mocnych stron, jednak potencjał organizacyjny jest poddawany niekorzystnemu układowi uwarunkowań zewnętrznych. Strategia ta polega na podejmowaniu takich działań, które bazując na mocnych stronach organizacji będą przezwyciężać zagrożenia występujące w otoczeniu. 3.Strategia konkurencyjna (mini-maxi) –wykorzystuje się ją wówczas, gdy w danej organizacji przeważają słabe strony, natomiast w otoczeniu dominują szanse. Polega ona na eliminowaniu słabych stron organizacji oraz poprawy jej pozycji konkurencyjnej przez maksymalne wykorzystanie </w:t>
            </w:r>
            <w:r w:rsidRPr="0048603A">
              <w:rPr>
                <w:rFonts w:ascii="Times New Roman" w:hAnsi="Times New Roman" w:cs="Times New Roman"/>
                <w:sz w:val="20"/>
                <w:szCs w:val="20"/>
              </w:rPr>
              <w:lastRenderedPageBreak/>
              <w:t>szans sprzyjających rozwojowi. 4.Strategia defensywna (mini-mini)–ma zastosowanie wówczas, gdy w danej organizacji dominują słabe strony, a otoczenie charakteryzuje się przewagą czynników rodzących zagrożenie dla organizacji. Strategia ta polega na zapewnieniu organizacji przetrwania poprzez podejmowanie działań mających na celu przeciwdziałanie słabym stronom i zewnętrznym zagrożeniom</w:t>
            </w:r>
          </w:p>
        </w:tc>
        <w:tc>
          <w:tcPr>
            <w:tcW w:w="507" w:type="pct"/>
            <w:vAlign w:val="center"/>
          </w:tcPr>
          <w:p w14:paraId="45228BDB" w14:textId="0FC695E5" w:rsidR="002C0625" w:rsidRPr="0048603A" w:rsidRDefault="002C0625" w:rsidP="007F7877">
            <w:pPr>
              <w:jc w:val="center"/>
              <w:rPr>
                <w:rFonts w:ascii="Times New Roman" w:hAnsi="Times New Roman" w:cs="Times New Roman"/>
                <w:sz w:val="20"/>
                <w:szCs w:val="20"/>
              </w:rPr>
            </w:pPr>
            <w:r w:rsidRPr="0048603A">
              <w:rPr>
                <w:rFonts w:ascii="Times New Roman" w:hAnsi="Times New Roman" w:cs="Times New Roman"/>
                <w:sz w:val="20"/>
                <w:szCs w:val="20"/>
              </w:rPr>
              <w:lastRenderedPageBreak/>
              <w:t>-</w:t>
            </w:r>
          </w:p>
        </w:tc>
        <w:tc>
          <w:tcPr>
            <w:tcW w:w="557" w:type="pct"/>
            <w:vAlign w:val="center"/>
          </w:tcPr>
          <w:p w14:paraId="595C30C4" w14:textId="1EEAE965" w:rsidR="002C0625" w:rsidRPr="0048603A" w:rsidRDefault="002C0625" w:rsidP="007F7877">
            <w:pPr>
              <w:jc w:val="center"/>
              <w:rPr>
                <w:rFonts w:ascii="Times New Roman" w:hAnsi="Times New Roman" w:cs="Times New Roman"/>
                <w:sz w:val="20"/>
                <w:szCs w:val="20"/>
              </w:rPr>
            </w:pPr>
            <w:r w:rsidRPr="0048603A">
              <w:rPr>
                <w:rFonts w:ascii="Times New Roman" w:hAnsi="Times New Roman" w:cs="Times New Roman"/>
                <w:sz w:val="20"/>
                <w:szCs w:val="20"/>
              </w:rPr>
              <w:t>Nie uwzględniono</w:t>
            </w:r>
          </w:p>
        </w:tc>
        <w:tc>
          <w:tcPr>
            <w:tcW w:w="1203" w:type="pct"/>
            <w:vMerge w:val="restart"/>
            <w:vAlign w:val="center"/>
          </w:tcPr>
          <w:p w14:paraId="2C367A80" w14:textId="75DD2FDB" w:rsidR="002C0625" w:rsidRPr="0048603A" w:rsidRDefault="002C0625" w:rsidP="002C0625">
            <w:pPr>
              <w:rPr>
                <w:rFonts w:ascii="Times New Roman" w:hAnsi="Times New Roman" w:cs="Times New Roman"/>
                <w:sz w:val="20"/>
                <w:szCs w:val="20"/>
              </w:rPr>
            </w:pPr>
            <w:r w:rsidRPr="0048603A">
              <w:rPr>
                <w:rFonts w:ascii="Times New Roman" w:hAnsi="Times New Roman" w:cs="Times New Roman"/>
                <w:sz w:val="20"/>
                <w:szCs w:val="20"/>
              </w:rPr>
              <w:t xml:space="preserve">Analiza SWOT/TOWS pozwala na zebranie i uporządkowanie dotychczasowych informacji, ich selekcję i wartościowanie oraz przejście do wyborów strategicznych. </w:t>
            </w:r>
            <w:r w:rsidR="00127ED3" w:rsidRPr="0048603A">
              <w:rPr>
                <w:rFonts w:ascii="Times New Roman" w:hAnsi="Times New Roman" w:cs="Times New Roman"/>
                <w:sz w:val="20"/>
                <w:szCs w:val="20"/>
              </w:rPr>
              <w:t>T</w:t>
            </w:r>
            <w:r w:rsidRPr="0048603A">
              <w:rPr>
                <w:rFonts w:ascii="Times New Roman" w:hAnsi="Times New Roman" w:cs="Times New Roman"/>
                <w:sz w:val="20"/>
                <w:szCs w:val="20"/>
              </w:rPr>
              <w:t>raktowana jest jako swoisty „pomost” między częścią diagnostyczną a projekcyjną każdej strategii. Przez niektórych autorów nie jako „metoda”, ale „procedura, łącząca wiele różnych metod badawczych, która porządkuje ich stosowanie i umożliwia przejrzystą prezentację wyników”.</w:t>
            </w:r>
          </w:p>
          <w:p w14:paraId="41063A58" w14:textId="6FFFCB86" w:rsidR="002C0625" w:rsidRPr="0048603A" w:rsidRDefault="002C0625" w:rsidP="002C0625">
            <w:pPr>
              <w:rPr>
                <w:rFonts w:ascii="Times New Roman" w:hAnsi="Times New Roman" w:cs="Times New Roman"/>
                <w:sz w:val="20"/>
                <w:szCs w:val="20"/>
              </w:rPr>
            </w:pPr>
            <w:r w:rsidRPr="0048603A">
              <w:rPr>
                <w:rFonts w:ascii="Times New Roman" w:hAnsi="Times New Roman" w:cs="Times New Roman"/>
                <w:sz w:val="20"/>
                <w:szCs w:val="20"/>
              </w:rPr>
              <w:t xml:space="preserve">Rozwiązania stosowane w pracach nad dokumentami strategicznymi jednostek samorządu terytorialnego różnią się </w:t>
            </w:r>
            <w:r w:rsidR="00127ED3" w:rsidRPr="0048603A">
              <w:rPr>
                <w:rFonts w:ascii="Times New Roman" w:hAnsi="Times New Roman" w:cs="Times New Roman"/>
                <w:sz w:val="20"/>
                <w:szCs w:val="20"/>
              </w:rPr>
              <w:lastRenderedPageBreak/>
              <w:t xml:space="preserve">jednak </w:t>
            </w:r>
            <w:r w:rsidRPr="0048603A">
              <w:rPr>
                <w:rFonts w:ascii="Times New Roman" w:hAnsi="Times New Roman" w:cs="Times New Roman"/>
                <w:sz w:val="20"/>
                <w:szCs w:val="20"/>
              </w:rPr>
              <w:t>między sobą zarówno w aspekcie zakresu, szczegółowości</w:t>
            </w:r>
          </w:p>
          <w:p w14:paraId="26F92480" w14:textId="31F1D245" w:rsidR="002C0625" w:rsidRPr="0048603A" w:rsidRDefault="002C0625" w:rsidP="002C0625">
            <w:pPr>
              <w:rPr>
                <w:rFonts w:ascii="Times New Roman" w:hAnsi="Times New Roman" w:cs="Times New Roman"/>
                <w:sz w:val="20"/>
                <w:szCs w:val="20"/>
              </w:rPr>
            </w:pPr>
            <w:r w:rsidRPr="0048603A">
              <w:rPr>
                <w:rFonts w:ascii="Times New Roman" w:hAnsi="Times New Roman" w:cs="Times New Roman"/>
                <w:sz w:val="20"/>
                <w:szCs w:val="20"/>
              </w:rPr>
              <w:t>analizy, jak i metod identyfikacji czynników czy ustalania ich wpływu na rozwój jednostki.</w:t>
            </w:r>
          </w:p>
          <w:p w14:paraId="4D9EAABE" w14:textId="77777777" w:rsidR="002C0625" w:rsidRPr="0048603A" w:rsidRDefault="002C0625" w:rsidP="002C0625">
            <w:pPr>
              <w:rPr>
                <w:rFonts w:ascii="Times New Roman" w:hAnsi="Times New Roman" w:cs="Times New Roman"/>
                <w:sz w:val="20"/>
                <w:szCs w:val="20"/>
              </w:rPr>
            </w:pPr>
            <w:r w:rsidRPr="0048603A">
              <w:rPr>
                <w:rFonts w:ascii="Times New Roman" w:hAnsi="Times New Roman" w:cs="Times New Roman"/>
                <w:sz w:val="20"/>
                <w:szCs w:val="20"/>
              </w:rPr>
              <w:t>W obowiązujących strategiach rozwoju analiza SWOT jest najczęściej spotykanym narzędziem analitycznym, o długiej tradycji w zarządzaniu strategicznym w sferze biznesu, a także o rosnącym znaczeniu w sektorze administracji publicznej. Zazwyczaj autorzy poprzestają na samej analizie SWOT, bez rozwinięcia analizy wzajemnego oddziaływania TOWS/SWOT, ze względu na specyfikę dokumentów strategicznych jest oraz wielość i złożoność zadań własnych i zleconych realizowanych przez samorząd. Z tego też powodu odchodzi się od jednoznacznego określania rodzaju strategii (agresywna, konserwatywna, konkurencyjna, defensywna).</w:t>
            </w:r>
          </w:p>
          <w:p w14:paraId="1B4C30B8" w14:textId="4F7C095F" w:rsidR="002C0625" w:rsidRPr="0048603A" w:rsidRDefault="002C0625" w:rsidP="002C0625">
            <w:pPr>
              <w:rPr>
                <w:rFonts w:ascii="Times New Roman" w:hAnsi="Times New Roman" w:cs="Times New Roman"/>
                <w:sz w:val="20"/>
                <w:szCs w:val="20"/>
              </w:rPr>
            </w:pPr>
            <w:r w:rsidRPr="0048603A">
              <w:rPr>
                <w:rFonts w:ascii="Times New Roman" w:hAnsi="Times New Roman" w:cs="Times New Roman"/>
                <w:sz w:val="20"/>
                <w:szCs w:val="20"/>
              </w:rPr>
              <w:t>W pracach nad „Strategią rozwoju Miasta Pruszkowa na lata 2021-2030”:</w:t>
            </w:r>
          </w:p>
          <w:p w14:paraId="54F5D62A" w14:textId="648064CA" w:rsidR="002C0625" w:rsidRPr="0048603A" w:rsidRDefault="002C0625" w:rsidP="002C0625">
            <w:pPr>
              <w:rPr>
                <w:rFonts w:ascii="Times New Roman" w:hAnsi="Times New Roman" w:cs="Times New Roman"/>
                <w:sz w:val="20"/>
                <w:szCs w:val="20"/>
              </w:rPr>
            </w:pPr>
            <w:r w:rsidRPr="0048603A">
              <w:rPr>
                <w:rFonts w:ascii="Times New Roman" w:hAnsi="Times New Roman" w:cs="Times New Roman"/>
                <w:sz w:val="20"/>
                <w:szCs w:val="20"/>
              </w:rPr>
              <w:t xml:space="preserve">-  dokonano identyfikacji poszczególne elementy analizy SWOT: silnych i słabych stron oraz szans i zagrożeń, </w:t>
            </w:r>
          </w:p>
          <w:p w14:paraId="7625E27F" w14:textId="77777777" w:rsidR="002C0625" w:rsidRPr="0048603A" w:rsidRDefault="002C0625" w:rsidP="002C0625">
            <w:pPr>
              <w:rPr>
                <w:rFonts w:ascii="Times New Roman" w:hAnsi="Times New Roman" w:cs="Times New Roman"/>
                <w:sz w:val="20"/>
                <w:szCs w:val="20"/>
              </w:rPr>
            </w:pPr>
            <w:r w:rsidRPr="0048603A">
              <w:rPr>
                <w:rFonts w:ascii="Times New Roman" w:hAnsi="Times New Roman" w:cs="Times New Roman"/>
                <w:sz w:val="20"/>
                <w:szCs w:val="20"/>
              </w:rPr>
              <w:t xml:space="preserve">- określono na wstępie pożądany dla danego dokumentu poziom jej szczegółowości, </w:t>
            </w:r>
          </w:p>
          <w:p w14:paraId="40C7B1BC" w14:textId="1C1021EA" w:rsidR="002C0625" w:rsidRPr="0048603A" w:rsidRDefault="002C0625" w:rsidP="002C0625">
            <w:pPr>
              <w:rPr>
                <w:rFonts w:ascii="Times New Roman" w:hAnsi="Times New Roman" w:cs="Times New Roman"/>
                <w:sz w:val="20"/>
                <w:szCs w:val="20"/>
              </w:rPr>
            </w:pPr>
            <w:r w:rsidRPr="0048603A">
              <w:rPr>
                <w:rFonts w:ascii="Times New Roman" w:hAnsi="Times New Roman" w:cs="Times New Roman"/>
                <w:sz w:val="20"/>
                <w:szCs w:val="20"/>
              </w:rPr>
              <w:t xml:space="preserve">- dokonano wartościowania poszczególnych elementów analizy SWOT, koncentrując się na czynnikach najważniejszych, czynnikach istotnych dla rozwoju gminy, a w ostatniej kolejności na pozostałych problemach i </w:t>
            </w:r>
            <w:r w:rsidRPr="0048603A">
              <w:rPr>
                <w:rFonts w:ascii="Times New Roman" w:hAnsi="Times New Roman" w:cs="Times New Roman"/>
                <w:sz w:val="20"/>
                <w:szCs w:val="20"/>
              </w:rPr>
              <w:lastRenderedPageBreak/>
              <w:t xml:space="preserve">możliwościach rozwojowych gminy. Przeprowadzona analiza pozwoliła określić obecną pozycję jednostki oraz potencjalne strategie rozwoju. </w:t>
            </w:r>
          </w:p>
        </w:tc>
      </w:tr>
      <w:tr w:rsidR="002C0625" w:rsidRPr="0048603A" w14:paraId="497A8CD6" w14:textId="77777777" w:rsidTr="00A32D2F">
        <w:tc>
          <w:tcPr>
            <w:tcW w:w="252" w:type="pct"/>
            <w:vAlign w:val="center"/>
          </w:tcPr>
          <w:p w14:paraId="688260D3" w14:textId="40B5DD52" w:rsidR="002C0625" w:rsidRPr="0048603A" w:rsidRDefault="002C0625" w:rsidP="002C0625">
            <w:pPr>
              <w:jc w:val="center"/>
              <w:rPr>
                <w:rFonts w:ascii="Times New Roman" w:hAnsi="Times New Roman" w:cs="Times New Roman"/>
                <w:sz w:val="20"/>
                <w:szCs w:val="20"/>
              </w:rPr>
            </w:pPr>
            <w:r w:rsidRPr="0048603A">
              <w:rPr>
                <w:rFonts w:ascii="Times New Roman" w:hAnsi="Times New Roman" w:cs="Times New Roman"/>
                <w:sz w:val="20"/>
                <w:szCs w:val="20"/>
              </w:rPr>
              <w:lastRenderedPageBreak/>
              <w:t>21.</w:t>
            </w:r>
          </w:p>
        </w:tc>
        <w:tc>
          <w:tcPr>
            <w:tcW w:w="658" w:type="pct"/>
            <w:vAlign w:val="center"/>
          </w:tcPr>
          <w:p w14:paraId="6CC97855" w14:textId="77777777" w:rsidR="002C0625" w:rsidRPr="0048603A" w:rsidRDefault="002C0625" w:rsidP="002C0625">
            <w:pPr>
              <w:rPr>
                <w:rFonts w:ascii="Times New Roman" w:hAnsi="Times New Roman" w:cs="Times New Roman"/>
                <w:sz w:val="20"/>
                <w:szCs w:val="20"/>
              </w:rPr>
            </w:pPr>
            <w:r w:rsidRPr="0048603A">
              <w:rPr>
                <w:rFonts w:ascii="Times New Roman" w:hAnsi="Times New Roman" w:cs="Times New Roman"/>
                <w:sz w:val="20"/>
                <w:szCs w:val="20"/>
              </w:rPr>
              <w:t>Misja i wizja s.24</w:t>
            </w:r>
          </w:p>
        </w:tc>
        <w:tc>
          <w:tcPr>
            <w:tcW w:w="1823" w:type="pct"/>
          </w:tcPr>
          <w:p w14:paraId="081A547C" w14:textId="31DD4FB0" w:rsidR="002C0625" w:rsidRPr="0048603A" w:rsidRDefault="002C0625" w:rsidP="002C0625">
            <w:pPr>
              <w:rPr>
                <w:rFonts w:ascii="Times New Roman" w:hAnsi="Times New Roman" w:cs="Times New Roman"/>
                <w:sz w:val="20"/>
                <w:szCs w:val="20"/>
              </w:rPr>
            </w:pPr>
            <w:r w:rsidRPr="0048603A">
              <w:rPr>
                <w:rFonts w:ascii="Times New Roman" w:hAnsi="Times New Roman" w:cs="Times New Roman"/>
                <w:sz w:val="20"/>
                <w:szCs w:val="20"/>
              </w:rPr>
              <w:t>Analiza SWOT/TOWS z użyciem wag i 8 tabel w których nadaje się wagi poszczególnym obserwacjom i na tej podstawie liczy się punkty w 8 tabelach, pozwala matematycznie wspomóc decyzje która z powyższych 4 strategii jest właściwa. Nie zrobiono tego. Intuicyjnie zakładam, że powinniśmy stosować strategię defensywną. Wizja powinna obrazować cel strategii. Wizja ”Pruszków to ekologiczne, nowoczesne i bezpieczne miasto. To miejsce, w którym żyjemy, tworzymy wspólnotę, za którą jesteśmy odpowiedzialni. Pruszków to My!“ jest niejasna z punktu widzenia wyboru jednego z czterech kierunków.</w:t>
            </w:r>
          </w:p>
        </w:tc>
        <w:tc>
          <w:tcPr>
            <w:tcW w:w="507" w:type="pct"/>
            <w:vAlign w:val="center"/>
          </w:tcPr>
          <w:p w14:paraId="7527D968" w14:textId="50713BEC" w:rsidR="002C0625" w:rsidRPr="0048603A" w:rsidRDefault="002C0625" w:rsidP="002C0625">
            <w:pPr>
              <w:jc w:val="center"/>
              <w:rPr>
                <w:rFonts w:ascii="Times New Roman" w:hAnsi="Times New Roman" w:cs="Times New Roman"/>
                <w:sz w:val="20"/>
                <w:szCs w:val="20"/>
              </w:rPr>
            </w:pPr>
            <w:r w:rsidRPr="0048603A">
              <w:rPr>
                <w:rFonts w:ascii="Times New Roman" w:hAnsi="Times New Roman" w:cs="Times New Roman"/>
                <w:sz w:val="20"/>
                <w:szCs w:val="20"/>
              </w:rPr>
              <w:t>-</w:t>
            </w:r>
          </w:p>
        </w:tc>
        <w:tc>
          <w:tcPr>
            <w:tcW w:w="557" w:type="pct"/>
            <w:vAlign w:val="center"/>
          </w:tcPr>
          <w:p w14:paraId="14CC6C1C" w14:textId="66C9B731" w:rsidR="002C0625" w:rsidRPr="0048603A" w:rsidRDefault="002C0625" w:rsidP="002C0625">
            <w:pPr>
              <w:jc w:val="center"/>
              <w:rPr>
                <w:rFonts w:ascii="Times New Roman" w:hAnsi="Times New Roman" w:cs="Times New Roman"/>
                <w:sz w:val="20"/>
                <w:szCs w:val="20"/>
              </w:rPr>
            </w:pPr>
            <w:r w:rsidRPr="0048603A">
              <w:rPr>
                <w:rFonts w:ascii="Times New Roman" w:hAnsi="Times New Roman" w:cs="Times New Roman"/>
                <w:sz w:val="20"/>
                <w:szCs w:val="20"/>
              </w:rPr>
              <w:t>Nie uwzględniono</w:t>
            </w:r>
          </w:p>
        </w:tc>
        <w:tc>
          <w:tcPr>
            <w:tcW w:w="1203" w:type="pct"/>
            <w:vMerge/>
            <w:vAlign w:val="center"/>
          </w:tcPr>
          <w:p w14:paraId="015C356F" w14:textId="77777777" w:rsidR="002C0625" w:rsidRPr="0048603A" w:rsidRDefault="002C0625" w:rsidP="002C0625">
            <w:pPr>
              <w:rPr>
                <w:rFonts w:ascii="Times New Roman" w:hAnsi="Times New Roman" w:cs="Times New Roman"/>
                <w:sz w:val="20"/>
                <w:szCs w:val="20"/>
              </w:rPr>
            </w:pPr>
          </w:p>
        </w:tc>
      </w:tr>
      <w:tr w:rsidR="002C0625" w:rsidRPr="0048603A" w14:paraId="3DA1CC81" w14:textId="77777777" w:rsidTr="00A32D2F">
        <w:tc>
          <w:tcPr>
            <w:tcW w:w="252" w:type="pct"/>
            <w:vAlign w:val="center"/>
          </w:tcPr>
          <w:p w14:paraId="7D79B958" w14:textId="1BF857E0" w:rsidR="002C0625" w:rsidRPr="0048603A" w:rsidRDefault="002C0625" w:rsidP="002C0625">
            <w:pPr>
              <w:jc w:val="center"/>
              <w:rPr>
                <w:rFonts w:ascii="Times New Roman" w:hAnsi="Times New Roman" w:cs="Times New Roman"/>
                <w:sz w:val="20"/>
                <w:szCs w:val="20"/>
              </w:rPr>
            </w:pPr>
            <w:r w:rsidRPr="0048603A">
              <w:rPr>
                <w:rFonts w:ascii="Times New Roman" w:hAnsi="Times New Roman" w:cs="Times New Roman"/>
                <w:sz w:val="20"/>
                <w:szCs w:val="20"/>
              </w:rPr>
              <w:t>22.</w:t>
            </w:r>
          </w:p>
        </w:tc>
        <w:tc>
          <w:tcPr>
            <w:tcW w:w="658" w:type="pct"/>
            <w:vAlign w:val="center"/>
          </w:tcPr>
          <w:p w14:paraId="41C854D6" w14:textId="77777777" w:rsidR="002C0625" w:rsidRPr="0048603A" w:rsidRDefault="002C0625" w:rsidP="002C0625">
            <w:pPr>
              <w:rPr>
                <w:rFonts w:ascii="Times New Roman" w:hAnsi="Times New Roman" w:cs="Times New Roman"/>
                <w:sz w:val="20"/>
                <w:szCs w:val="20"/>
              </w:rPr>
            </w:pPr>
            <w:r w:rsidRPr="0048603A">
              <w:rPr>
                <w:rFonts w:ascii="Times New Roman" w:hAnsi="Times New Roman" w:cs="Times New Roman"/>
                <w:sz w:val="20"/>
                <w:szCs w:val="20"/>
              </w:rPr>
              <w:t>Strony 25-49</w:t>
            </w:r>
          </w:p>
        </w:tc>
        <w:tc>
          <w:tcPr>
            <w:tcW w:w="1823" w:type="pct"/>
          </w:tcPr>
          <w:p w14:paraId="3D6B76ED" w14:textId="320645F4" w:rsidR="002C0625" w:rsidRPr="0048603A" w:rsidRDefault="002C0625" w:rsidP="002C0625">
            <w:pPr>
              <w:rPr>
                <w:rFonts w:ascii="Times New Roman" w:hAnsi="Times New Roman" w:cs="Times New Roman"/>
                <w:sz w:val="20"/>
                <w:szCs w:val="20"/>
              </w:rPr>
            </w:pPr>
            <w:r w:rsidRPr="0048603A">
              <w:rPr>
                <w:rFonts w:ascii="Times New Roman" w:hAnsi="Times New Roman" w:cs="Times New Roman"/>
                <w:sz w:val="20"/>
                <w:szCs w:val="20"/>
              </w:rPr>
              <w:t xml:space="preserve">Nie rozumiem który model strategii jest wybrany, ani agresywny, ani defensywny. Cele strategiczne do dyskusji, cele operacyjne nie realizują strategicznego (np. </w:t>
            </w:r>
            <w:proofErr w:type="spellStart"/>
            <w:r w:rsidRPr="0048603A">
              <w:rPr>
                <w:rFonts w:ascii="Times New Roman" w:hAnsi="Times New Roman" w:cs="Times New Roman"/>
                <w:sz w:val="20"/>
                <w:szCs w:val="20"/>
              </w:rPr>
              <w:t>pozytwny</w:t>
            </w:r>
            <w:proofErr w:type="spellEnd"/>
            <w:r w:rsidRPr="0048603A">
              <w:rPr>
                <w:rFonts w:ascii="Times New Roman" w:hAnsi="Times New Roman" w:cs="Times New Roman"/>
                <w:sz w:val="20"/>
                <w:szCs w:val="20"/>
              </w:rPr>
              <w:t xml:space="preserve"> wizerunek miasta nie wpływa na ofertę społeczną, system gospodarki odpadami (który i tak być musi) nie zapewnia zrównoważonego rozwoju gospodarczego itd..)</w:t>
            </w:r>
          </w:p>
        </w:tc>
        <w:tc>
          <w:tcPr>
            <w:tcW w:w="507" w:type="pct"/>
            <w:vAlign w:val="center"/>
          </w:tcPr>
          <w:p w14:paraId="5EBE2C20" w14:textId="71A30786" w:rsidR="002C0625" w:rsidRPr="0048603A" w:rsidRDefault="002C0625" w:rsidP="002C0625">
            <w:pPr>
              <w:jc w:val="center"/>
              <w:rPr>
                <w:rFonts w:ascii="Times New Roman" w:hAnsi="Times New Roman" w:cs="Times New Roman"/>
                <w:sz w:val="20"/>
                <w:szCs w:val="20"/>
              </w:rPr>
            </w:pPr>
            <w:r w:rsidRPr="0048603A">
              <w:rPr>
                <w:rFonts w:ascii="Times New Roman" w:hAnsi="Times New Roman" w:cs="Times New Roman"/>
                <w:sz w:val="20"/>
                <w:szCs w:val="20"/>
              </w:rPr>
              <w:t>-</w:t>
            </w:r>
          </w:p>
        </w:tc>
        <w:tc>
          <w:tcPr>
            <w:tcW w:w="557" w:type="pct"/>
            <w:vAlign w:val="center"/>
          </w:tcPr>
          <w:p w14:paraId="40AFB326" w14:textId="68A70F8F" w:rsidR="002C0625" w:rsidRPr="0048603A" w:rsidRDefault="002C0625" w:rsidP="002C0625">
            <w:pPr>
              <w:jc w:val="center"/>
              <w:rPr>
                <w:rFonts w:ascii="Times New Roman" w:hAnsi="Times New Roman" w:cs="Times New Roman"/>
                <w:sz w:val="20"/>
                <w:szCs w:val="20"/>
              </w:rPr>
            </w:pPr>
            <w:r w:rsidRPr="0048603A">
              <w:rPr>
                <w:rFonts w:ascii="Times New Roman" w:hAnsi="Times New Roman" w:cs="Times New Roman"/>
                <w:sz w:val="20"/>
                <w:szCs w:val="20"/>
              </w:rPr>
              <w:t>Nie uwzględniono</w:t>
            </w:r>
          </w:p>
        </w:tc>
        <w:tc>
          <w:tcPr>
            <w:tcW w:w="1203" w:type="pct"/>
            <w:vMerge/>
            <w:vAlign w:val="center"/>
          </w:tcPr>
          <w:p w14:paraId="2F788562" w14:textId="77777777" w:rsidR="002C0625" w:rsidRPr="0048603A" w:rsidRDefault="002C0625" w:rsidP="002C0625">
            <w:pPr>
              <w:rPr>
                <w:rFonts w:ascii="Times New Roman" w:hAnsi="Times New Roman" w:cs="Times New Roman"/>
                <w:sz w:val="20"/>
                <w:szCs w:val="20"/>
              </w:rPr>
            </w:pPr>
          </w:p>
        </w:tc>
      </w:tr>
      <w:tr w:rsidR="00A32D2F" w:rsidRPr="0048603A" w14:paraId="1740823B" w14:textId="77777777" w:rsidTr="00A32D2F">
        <w:tc>
          <w:tcPr>
            <w:tcW w:w="252" w:type="pct"/>
            <w:vAlign w:val="center"/>
          </w:tcPr>
          <w:p w14:paraId="032F4AC8" w14:textId="214FF1FC" w:rsidR="00A32D2F" w:rsidRPr="0048603A" w:rsidRDefault="00A32D2F" w:rsidP="00A32D2F">
            <w:pPr>
              <w:jc w:val="center"/>
              <w:rPr>
                <w:rFonts w:ascii="Times New Roman" w:hAnsi="Times New Roman" w:cs="Times New Roman"/>
                <w:sz w:val="20"/>
                <w:szCs w:val="20"/>
              </w:rPr>
            </w:pPr>
            <w:r w:rsidRPr="0048603A">
              <w:rPr>
                <w:rFonts w:ascii="Times New Roman" w:hAnsi="Times New Roman" w:cs="Times New Roman"/>
                <w:sz w:val="20"/>
                <w:szCs w:val="20"/>
              </w:rPr>
              <w:t>23.</w:t>
            </w:r>
          </w:p>
        </w:tc>
        <w:tc>
          <w:tcPr>
            <w:tcW w:w="658" w:type="pct"/>
            <w:vAlign w:val="center"/>
          </w:tcPr>
          <w:p w14:paraId="48548CEF" w14:textId="77777777" w:rsidR="00A32D2F" w:rsidRPr="0048603A" w:rsidRDefault="00A32D2F" w:rsidP="00A32D2F">
            <w:pPr>
              <w:rPr>
                <w:rFonts w:ascii="Times New Roman" w:hAnsi="Times New Roman" w:cs="Times New Roman"/>
                <w:sz w:val="20"/>
                <w:szCs w:val="20"/>
              </w:rPr>
            </w:pPr>
            <w:r w:rsidRPr="0048603A">
              <w:rPr>
                <w:rFonts w:ascii="Times New Roman" w:hAnsi="Times New Roman" w:cs="Times New Roman"/>
                <w:sz w:val="20"/>
                <w:szCs w:val="20"/>
              </w:rPr>
              <w:t>Strony 25-49</w:t>
            </w:r>
          </w:p>
        </w:tc>
        <w:tc>
          <w:tcPr>
            <w:tcW w:w="1823" w:type="pct"/>
          </w:tcPr>
          <w:p w14:paraId="6EAF8218" w14:textId="77777777" w:rsidR="00A32D2F" w:rsidRPr="0048603A" w:rsidRDefault="00A32D2F" w:rsidP="00A32D2F">
            <w:pPr>
              <w:rPr>
                <w:rFonts w:ascii="Times New Roman" w:hAnsi="Times New Roman" w:cs="Times New Roman"/>
                <w:sz w:val="20"/>
                <w:szCs w:val="20"/>
              </w:rPr>
            </w:pPr>
            <w:r w:rsidRPr="0048603A">
              <w:rPr>
                <w:rFonts w:ascii="Times New Roman" w:hAnsi="Times New Roman" w:cs="Times New Roman"/>
                <w:sz w:val="20"/>
                <w:szCs w:val="20"/>
              </w:rPr>
              <w:t>Niektóre cele operacyjne np. “NOWOCZESNA, ATRAKCYJNA I ESTETYCZNA PRZESTRZEŃ PUBLICZNA) wymagają prawdopodobnie zmian własnościowych w tym wykupu gruntów przez miasto, bez tego niektóre procesy zapewne nie będą możliwe do powstrzymania. To istotne dla określenia kierunków inwestycji.</w:t>
            </w:r>
          </w:p>
        </w:tc>
        <w:tc>
          <w:tcPr>
            <w:tcW w:w="507" w:type="pct"/>
            <w:vAlign w:val="center"/>
          </w:tcPr>
          <w:p w14:paraId="5E1EB852" w14:textId="166493D2" w:rsidR="00A32D2F" w:rsidRPr="0048603A" w:rsidRDefault="00A32D2F" w:rsidP="00A32D2F">
            <w:pPr>
              <w:jc w:val="center"/>
              <w:rPr>
                <w:rFonts w:ascii="Times New Roman" w:hAnsi="Times New Roman" w:cs="Times New Roman"/>
                <w:sz w:val="20"/>
                <w:szCs w:val="20"/>
              </w:rPr>
            </w:pPr>
            <w:r w:rsidRPr="0048603A">
              <w:rPr>
                <w:rFonts w:ascii="Times New Roman" w:hAnsi="Times New Roman" w:cs="Times New Roman"/>
                <w:sz w:val="20"/>
                <w:szCs w:val="20"/>
              </w:rPr>
              <w:t>-</w:t>
            </w:r>
          </w:p>
        </w:tc>
        <w:tc>
          <w:tcPr>
            <w:tcW w:w="557" w:type="pct"/>
            <w:vAlign w:val="center"/>
          </w:tcPr>
          <w:p w14:paraId="5B920751" w14:textId="37D798C0" w:rsidR="00A32D2F" w:rsidRPr="0048603A" w:rsidRDefault="00A32D2F" w:rsidP="00A32D2F">
            <w:pPr>
              <w:jc w:val="center"/>
              <w:rPr>
                <w:rFonts w:ascii="Times New Roman" w:hAnsi="Times New Roman" w:cs="Times New Roman"/>
                <w:sz w:val="20"/>
                <w:szCs w:val="20"/>
              </w:rPr>
            </w:pPr>
            <w:r w:rsidRPr="0048603A">
              <w:rPr>
                <w:rFonts w:ascii="Times New Roman" w:hAnsi="Times New Roman" w:cs="Times New Roman"/>
                <w:sz w:val="20"/>
                <w:szCs w:val="20"/>
              </w:rPr>
              <w:t>Nie uwzględniono</w:t>
            </w:r>
          </w:p>
        </w:tc>
        <w:tc>
          <w:tcPr>
            <w:tcW w:w="1203" w:type="pct"/>
            <w:vAlign w:val="center"/>
          </w:tcPr>
          <w:p w14:paraId="0C2F8CFD" w14:textId="56212D82" w:rsidR="00A32D2F" w:rsidRPr="0048603A" w:rsidRDefault="00A32D2F" w:rsidP="00A32D2F">
            <w:pPr>
              <w:rPr>
                <w:rFonts w:ascii="Times New Roman" w:hAnsi="Times New Roman" w:cs="Times New Roman"/>
                <w:sz w:val="20"/>
                <w:szCs w:val="20"/>
              </w:rPr>
            </w:pPr>
            <w:r w:rsidRPr="0048603A">
              <w:rPr>
                <w:rFonts w:ascii="Times New Roman" w:hAnsi="Times New Roman" w:cs="Times New Roman"/>
                <w:sz w:val="20"/>
                <w:szCs w:val="20"/>
              </w:rPr>
              <w:t>Brak propozycji zmian. W strategii, zgodnie z zapisami Ustawy o samorządzie gminnym, określono kierunki działań podejmowanych dla osiągnięcia celów strategicznych.</w:t>
            </w:r>
          </w:p>
        </w:tc>
      </w:tr>
      <w:tr w:rsidR="00A32D2F" w:rsidRPr="0048603A" w14:paraId="4D696474" w14:textId="77777777" w:rsidTr="00A32D2F">
        <w:tc>
          <w:tcPr>
            <w:tcW w:w="252" w:type="pct"/>
            <w:vAlign w:val="center"/>
          </w:tcPr>
          <w:p w14:paraId="20D0CD61" w14:textId="13032093" w:rsidR="00A32D2F" w:rsidRPr="0048603A" w:rsidRDefault="00A32D2F" w:rsidP="00A32D2F">
            <w:pPr>
              <w:jc w:val="center"/>
              <w:rPr>
                <w:rFonts w:ascii="Times New Roman" w:hAnsi="Times New Roman" w:cs="Times New Roman"/>
                <w:sz w:val="20"/>
                <w:szCs w:val="20"/>
              </w:rPr>
            </w:pPr>
            <w:r w:rsidRPr="0048603A">
              <w:rPr>
                <w:rFonts w:ascii="Times New Roman" w:hAnsi="Times New Roman" w:cs="Times New Roman"/>
                <w:sz w:val="20"/>
                <w:szCs w:val="20"/>
              </w:rPr>
              <w:t>24.</w:t>
            </w:r>
          </w:p>
        </w:tc>
        <w:tc>
          <w:tcPr>
            <w:tcW w:w="658" w:type="pct"/>
            <w:vAlign w:val="center"/>
          </w:tcPr>
          <w:p w14:paraId="0563C1B5" w14:textId="77777777" w:rsidR="00A32D2F" w:rsidRPr="0048603A" w:rsidRDefault="00A32D2F" w:rsidP="00A32D2F">
            <w:pPr>
              <w:rPr>
                <w:rFonts w:ascii="Times New Roman" w:hAnsi="Times New Roman" w:cs="Times New Roman"/>
                <w:sz w:val="20"/>
                <w:szCs w:val="20"/>
              </w:rPr>
            </w:pPr>
            <w:r w:rsidRPr="0048603A">
              <w:rPr>
                <w:rFonts w:ascii="Times New Roman" w:hAnsi="Times New Roman" w:cs="Times New Roman"/>
                <w:sz w:val="20"/>
                <w:szCs w:val="20"/>
              </w:rPr>
              <w:t>Strony 25-49</w:t>
            </w:r>
          </w:p>
        </w:tc>
        <w:tc>
          <w:tcPr>
            <w:tcW w:w="1823" w:type="pct"/>
          </w:tcPr>
          <w:p w14:paraId="5F0AEA75" w14:textId="77777777" w:rsidR="00A32D2F" w:rsidRPr="0048603A" w:rsidRDefault="00A32D2F" w:rsidP="00A32D2F">
            <w:pPr>
              <w:rPr>
                <w:rFonts w:ascii="Times New Roman" w:hAnsi="Times New Roman" w:cs="Times New Roman"/>
                <w:sz w:val="20"/>
                <w:szCs w:val="20"/>
              </w:rPr>
            </w:pPr>
            <w:r w:rsidRPr="0048603A">
              <w:rPr>
                <w:rFonts w:ascii="Times New Roman" w:hAnsi="Times New Roman" w:cs="Times New Roman"/>
                <w:sz w:val="20"/>
                <w:szCs w:val="20"/>
              </w:rPr>
              <w:t xml:space="preserve">Miarą osiągniecia celu nie powinna być wysokość nakładów finansowych tylko miary funkcjonalne </w:t>
            </w:r>
            <w:proofErr w:type="spellStart"/>
            <w:r w:rsidRPr="0048603A">
              <w:rPr>
                <w:rFonts w:ascii="Times New Roman" w:hAnsi="Times New Roman" w:cs="Times New Roman"/>
                <w:sz w:val="20"/>
                <w:szCs w:val="20"/>
              </w:rPr>
              <w:t>np.czas</w:t>
            </w:r>
            <w:proofErr w:type="spellEnd"/>
            <w:r w:rsidRPr="0048603A">
              <w:rPr>
                <w:rFonts w:ascii="Times New Roman" w:hAnsi="Times New Roman" w:cs="Times New Roman"/>
                <w:sz w:val="20"/>
                <w:szCs w:val="20"/>
              </w:rPr>
              <w:t xml:space="preserve"> dojazdu do pracy czy poczucie bezpieczeństwa mieszkańców czy jakość powietrza. Bo taki system miar nie jest efektywny, ile byśmy nie wzięli dofinansowań czy z ilu programów byśmy nie skorzystali to kluczowe jest co przez to osiągnięto.</w:t>
            </w:r>
          </w:p>
        </w:tc>
        <w:tc>
          <w:tcPr>
            <w:tcW w:w="507" w:type="pct"/>
            <w:vAlign w:val="center"/>
          </w:tcPr>
          <w:p w14:paraId="40D18310" w14:textId="2B87A7BF" w:rsidR="00A32D2F" w:rsidRPr="0048603A" w:rsidRDefault="00A32D2F" w:rsidP="00A32D2F">
            <w:pPr>
              <w:jc w:val="center"/>
              <w:rPr>
                <w:rFonts w:ascii="Times New Roman" w:hAnsi="Times New Roman" w:cs="Times New Roman"/>
                <w:sz w:val="20"/>
                <w:szCs w:val="20"/>
              </w:rPr>
            </w:pPr>
            <w:r w:rsidRPr="0048603A">
              <w:rPr>
                <w:rFonts w:ascii="Times New Roman" w:hAnsi="Times New Roman" w:cs="Times New Roman"/>
                <w:sz w:val="20"/>
                <w:szCs w:val="20"/>
              </w:rPr>
              <w:t>-</w:t>
            </w:r>
          </w:p>
        </w:tc>
        <w:tc>
          <w:tcPr>
            <w:tcW w:w="557" w:type="pct"/>
            <w:vAlign w:val="center"/>
          </w:tcPr>
          <w:p w14:paraId="409DE09E" w14:textId="5213E278" w:rsidR="00A32D2F" w:rsidRPr="0048603A" w:rsidRDefault="00A32D2F" w:rsidP="00A32D2F">
            <w:pPr>
              <w:jc w:val="center"/>
              <w:rPr>
                <w:rFonts w:ascii="Times New Roman" w:hAnsi="Times New Roman" w:cs="Times New Roman"/>
                <w:sz w:val="20"/>
                <w:szCs w:val="20"/>
              </w:rPr>
            </w:pPr>
            <w:r w:rsidRPr="0048603A">
              <w:rPr>
                <w:rFonts w:ascii="Times New Roman" w:hAnsi="Times New Roman" w:cs="Times New Roman"/>
                <w:sz w:val="20"/>
                <w:szCs w:val="20"/>
              </w:rPr>
              <w:t>Nie uwzględniono</w:t>
            </w:r>
          </w:p>
        </w:tc>
        <w:tc>
          <w:tcPr>
            <w:tcW w:w="1203" w:type="pct"/>
            <w:vAlign w:val="center"/>
          </w:tcPr>
          <w:p w14:paraId="70E379F3" w14:textId="7E3AA652" w:rsidR="00A32D2F" w:rsidRPr="0048603A" w:rsidRDefault="00A32D2F" w:rsidP="00A32D2F">
            <w:pPr>
              <w:rPr>
                <w:rFonts w:ascii="Times New Roman" w:hAnsi="Times New Roman" w:cs="Times New Roman"/>
                <w:sz w:val="20"/>
                <w:szCs w:val="20"/>
              </w:rPr>
            </w:pPr>
            <w:r w:rsidRPr="0048603A">
              <w:rPr>
                <w:rFonts w:ascii="Times New Roman" w:hAnsi="Times New Roman" w:cs="Times New Roman"/>
                <w:sz w:val="20"/>
                <w:szCs w:val="20"/>
              </w:rPr>
              <w:t>W strategii, zgodnie z zapisami Ustawy o samorządzie gminnym, określono kierunki działań podejmowanych dla osiągnięcia celów strategicznych, oczekiwane rezultaty planowanych działań, w tym w wymiarze przestrzennym, oraz wskaźniki ich osiągnięcia, a także system realizacji strategii, w tym wytyczne do sporządzania dokumentów wykonawczych oraz ramy finansowe i źródła finansowania. Ponadto rezultaty, tak jak cele,</w:t>
            </w:r>
          </w:p>
          <w:p w14:paraId="03BEE525" w14:textId="61CA4DF2" w:rsidR="00A32D2F" w:rsidRPr="0048603A" w:rsidRDefault="00A32D2F" w:rsidP="00A32D2F">
            <w:pPr>
              <w:rPr>
                <w:rFonts w:ascii="Times New Roman" w:hAnsi="Times New Roman" w:cs="Times New Roman"/>
                <w:sz w:val="20"/>
                <w:szCs w:val="20"/>
              </w:rPr>
            </w:pPr>
            <w:r w:rsidRPr="0048603A">
              <w:rPr>
                <w:rFonts w:ascii="Times New Roman" w:hAnsi="Times New Roman" w:cs="Times New Roman"/>
                <w:sz w:val="20"/>
                <w:szCs w:val="20"/>
              </w:rPr>
              <w:t>muszą być weryfikowalne i mierzalne.</w:t>
            </w:r>
          </w:p>
        </w:tc>
      </w:tr>
      <w:tr w:rsidR="00A32D2F" w:rsidRPr="0048603A" w14:paraId="7CB3FFD1" w14:textId="77777777" w:rsidTr="00A32D2F">
        <w:tc>
          <w:tcPr>
            <w:tcW w:w="252" w:type="pct"/>
            <w:vAlign w:val="center"/>
          </w:tcPr>
          <w:p w14:paraId="5F3F8FD4" w14:textId="7A055A93" w:rsidR="00A32D2F" w:rsidRPr="0048603A" w:rsidRDefault="00A32D2F" w:rsidP="00A32D2F">
            <w:pPr>
              <w:jc w:val="center"/>
              <w:rPr>
                <w:rFonts w:ascii="Times New Roman" w:hAnsi="Times New Roman" w:cs="Times New Roman"/>
                <w:sz w:val="20"/>
                <w:szCs w:val="20"/>
              </w:rPr>
            </w:pPr>
            <w:r w:rsidRPr="0048603A">
              <w:rPr>
                <w:rFonts w:ascii="Times New Roman" w:hAnsi="Times New Roman" w:cs="Times New Roman"/>
                <w:sz w:val="20"/>
                <w:szCs w:val="20"/>
              </w:rPr>
              <w:t>25.</w:t>
            </w:r>
          </w:p>
        </w:tc>
        <w:tc>
          <w:tcPr>
            <w:tcW w:w="658" w:type="pct"/>
            <w:vAlign w:val="center"/>
          </w:tcPr>
          <w:p w14:paraId="247DA21E" w14:textId="77777777" w:rsidR="00A32D2F" w:rsidRPr="0048603A" w:rsidRDefault="00A32D2F" w:rsidP="00A32D2F">
            <w:pPr>
              <w:rPr>
                <w:rFonts w:ascii="Times New Roman" w:hAnsi="Times New Roman" w:cs="Times New Roman"/>
                <w:sz w:val="20"/>
                <w:szCs w:val="20"/>
              </w:rPr>
            </w:pPr>
            <w:r w:rsidRPr="0048603A">
              <w:rPr>
                <w:rFonts w:ascii="Times New Roman" w:hAnsi="Times New Roman" w:cs="Times New Roman"/>
                <w:sz w:val="20"/>
                <w:szCs w:val="20"/>
              </w:rPr>
              <w:t>Strony 25-49</w:t>
            </w:r>
          </w:p>
        </w:tc>
        <w:tc>
          <w:tcPr>
            <w:tcW w:w="1823" w:type="pct"/>
          </w:tcPr>
          <w:p w14:paraId="02C1142C" w14:textId="45106A50" w:rsidR="00A32D2F" w:rsidRPr="0048603A" w:rsidRDefault="00A32D2F" w:rsidP="00A32D2F">
            <w:pPr>
              <w:rPr>
                <w:rFonts w:ascii="Times New Roman" w:hAnsi="Times New Roman" w:cs="Times New Roman"/>
                <w:sz w:val="20"/>
                <w:szCs w:val="20"/>
              </w:rPr>
            </w:pPr>
            <w:r w:rsidRPr="0048603A">
              <w:rPr>
                <w:rFonts w:ascii="Times New Roman" w:hAnsi="Times New Roman" w:cs="Times New Roman"/>
                <w:sz w:val="20"/>
                <w:szCs w:val="20"/>
              </w:rPr>
              <w:t xml:space="preserve">Wg mnie ta cała część, kluczowa, jest do przepracowania pod kątem maksymalnego ograniczenia negatywnych skutków </w:t>
            </w:r>
            <w:proofErr w:type="spellStart"/>
            <w:r w:rsidRPr="0048603A">
              <w:rPr>
                <w:rFonts w:ascii="Times New Roman" w:hAnsi="Times New Roman" w:cs="Times New Roman"/>
                <w:sz w:val="20"/>
                <w:szCs w:val="20"/>
              </w:rPr>
              <w:t>suburbanizacji</w:t>
            </w:r>
            <w:proofErr w:type="spellEnd"/>
            <w:r w:rsidRPr="0048603A">
              <w:rPr>
                <w:rFonts w:ascii="Times New Roman" w:hAnsi="Times New Roman" w:cs="Times New Roman"/>
                <w:sz w:val="20"/>
                <w:szCs w:val="20"/>
              </w:rPr>
              <w:t>, w tym opisanych powyżej. Dlatego uwagi szczegółowe nie maja sensu.</w:t>
            </w:r>
          </w:p>
        </w:tc>
        <w:tc>
          <w:tcPr>
            <w:tcW w:w="507" w:type="pct"/>
            <w:vAlign w:val="center"/>
          </w:tcPr>
          <w:p w14:paraId="442F8319" w14:textId="6EB7F242" w:rsidR="00A32D2F" w:rsidRPr="0048603A" w:rsidRDefault="00A32D2F" w:rsidP="00A32D2F">
            <w:pPr>
              <w:jc w:val="center"/>
              <w:rPr>
                <w:rFonts w:ascii="Times New Roman" w:hAnsi="Times New Roman" w:cs="Times New Roman"/>
                <w:sz w:val="20"/>
                <w:szCs w:val="20"/>
              </w:rPr>
            </w:pPr>
            <w:r w:rsidRPr="0048603A">
              <w:rPr>
                <w:rFonts w:ascii="Times New Roman" w:hAnsi="Times New Roman" w:cs="Times New Roman"/>
                <w:sz w:val="20"/>
                <w:szCs w:val="20"/>
              </w:rPr>
              <w:t>-</w:t>
            </w:r>
          </w:p>
        </w:tc>
        <w:tc>
          <w:tcPr>
            <w:tcW w:w="557" w:type="pct"/>
            <w:vAlign w:val="center"/>
          </w:tcPr>
          <w:p w14:paraId="6DC528E1" w14:textId="0DDE9E76" w:rsidR="00A32D2F" w:rsidRPr="0048603A" w:rsidRDefault="00A32D2F" w:rsidP="00A32D2F">
            <w:pPr>
              <w:jc w:val="center"/>
              <w:rPr>
                <w:rFonts w:ascii="Times New Roman" w:hAnsi="Times New Roman" w:cs="Times New Roman"/>
                <w:sz w:val="20"/>
                <w:szCs w:val="20"/>
              </w:rPr>
            </w:pPr>
            <w:r w:rsidRPr="0048603A">
              <w:rPr>
                <w:rFonts w:ascii="Times New Roman" w:hAnsi="Times New Roman" w:cs="Times New Roman"/>
                <w:sz w:val="20"/>
                <w:szCs w:val="20"/>
              </w:rPr>
              <w:t>Nie uwzględniono</w:t>
            </w:r>
          </w:p>
        </w:tc>
        <w:tc>
          <w:tcPr>
            <w:tcW w:w="1203" w:type="pct"/>
            <w:vAlign w:val="center"/>
          </w:tcPr>
          <w:p w14:paraId="3FBE2591" w14:textId="171B999B" w:rsidR="00A32D2F" w:rsidRPr="0048603A" w:rsidRDefault="00A32D2F" w:rsidP="00A32D2F">
            <w:pPr>
              <w:rPr>
                <w:rFonts w:ascii="Times New Roman" w:hAnsi="Times New Roman" w:cs="Times New Roman"/>
                <w:sz w:val="20"/>
                <w:szCs w:val="20"/>
              </w:rPr>
            </w:pPr>
            <w:r w:rsidRPr="0048603A">
              <w:rPr>
                <w:rFonts w:ascii="Times New Roman" w:hAnsi="Times New Roman" w:cs="Times New Roman"/>
                <w:sz w:val="20"/>
                <w:szCs w:val="20"/>
              </w:rPr>
              <w:t xml:space="preserve">Działania przyjęte w strategii mają na celu m.in. ograniczenie negatywnych skutków </w:t>
            </w:r>
            <w:proofErr w:type="spellStart"/>
            <w:r w:rsidRPr="0048603A">
              <w:rPr>
                <w:rFonts w:ascii="Times New Roman" w:hAnsi="Times New Roman" w:cs="Times New Roman"/>
                <w:sz w:val="20"/>
                <w:szCs w:val="20"/>
              </w:rPr>
              <w:t>suburbanizacji</w:t>
            </w:r>
            <w:proofErr w:type="spellEnd"/>
            <w:r w:rsidRPr="0048603A">
              <w:rPr>
                <w:rFonts w:ascii="Times New Roman" w:hAnsi="Times New Roman" w:cs="Times New Roman"/>
                <w:sz w:val="20"/>
                <w:szCs w:val="20"/>
              </w:rPr>
              <w:t>, co przedstawiono na str. 26.</w:t>
            </w:r>
          </w:p>
        </w:tc>
      </w:tr>
      <w:tr w:rsidR="00A32D2F" w:rsidRPr="0048603A" w14:paraId="508D8CE4" w14:textId="77777777" w:rsidTr="00A32D2F">
        <w:tc>
          <w:tcPr>
            <w:tcW w:w="252" w:type="pct"/>
            <w:vAlign w:val="center"/>
          </w:tcPr>
          <w:p w14:paraId="2069F475" w14:textId="3A70BBEE" w:rsidR="00A32D2F" w:rsidRPr="0048603A" w:rsidRDefault="00A32D2F" w:rsidP="00A32D2F">
            <w:pPr>
              <w:jc w:val="center"/>
              <w:rPr>
                <w:rFonts w:ascii="Times New Roman" w:hAnsi="Times New Roman" w:cs="Times New Roman"/>
                <w:sz w:val="20"/>
                <w:szCs w:val="20"/>
              </w:rPr>
            </w:pPr>
            <w:r w:rsidRPr="0048603A">
              <w:rPr>
                <w:rFonts w:ascii="Times New Roman" w:hAnsi="Times New Roman" w:cs="Times New Roman"/>
                <w:sz w:val="20"/>
                <w:szCs w:val="20"/>
              </w:rPr>
              <w:t>26.</w:t>
            </w:r>
          </w:p>
        </w:tc>
        <w:tc>
          <w:tcPr>
            <w:tcW w:w="658" w:type="pct"/>
            <w:vAlign w:val="center"/>
          </w:tcPr>
          <w:p w14:paraId="1BD3E5FA" w14:textId="77777777" w:rsidR="00A32D2F" w:rsidRPr="0048603A" w:rsidRDefault="00A32D2F" w:rsidP="00A32D2F">
            <w:pPr>
              <w:rPr>
                <w:rFonts w:ascii="Times New Roman" w:hAnsi="Times New Roman" w:cs="Times New Roman"/>
                <w:sz w:val="20"/>
                <w:szCs w:val="20"/>
              </w:rPr>
            </w:pPr>
            <w:r w:rsidRPr="0048603A">
              <w:rPr>
                <w:rFonts w:ascii="Times New Roman" w:hAnsi="Times New Roman" w:cs="Times New Roman"/>
                <w:sz w:val="20"/>
                <w:szCs w:val="20"/>
              </w:rPr>
              <w:t>Informacje ogólne s 52-53</w:t>
            </w:r>
          </w:p>
        </w:tc>
        <w:tc>
          <w:tcPr>
            <w:tcW w:w="1823" w:type="pct"/>
          </w:tcPr>
          <w:p w14:paraId="2B2A6783" w14:textId="7BDEAE65" w:rsidR="00A32D2F" w:rsidRPr="0048603A" w:rsidRDefault="00A32D2F" w:rsidP="00A32D2F">
            <w:pPr>
              <w:rPr>
                <w:rFonts w:ascii="Times New Roman" w:hAnsi="Times New Roman" w:cs="Times New Roman"/>
                <w:sz w:val="20"/>
                <w:szCs w:val="20"/>
              </w:rPr>
            </w:pPr>
            <w:r w:rsidRPr="0048603A">
              <w:rPr>
                <w:rFonts w:ascii="Times New Roman" w:hAnsi="Times New Roman" w:cs="Times New Roman"/>
                <w:sz w:val="20"/>
                <w:szCs w:val="20"/>
              </w:rPr>
              <w:t>Mamy ryc. 10. Położenie Miasta Pruszkowa na tle aglomeracji warszawskiej z opisem: “położenie Pruszkowa w pobliżu węzłów komunikacji drogowej i kolejowej zapewnia łatwy dojazd do miasta i dobre połączenia z Warszawą” ale schematu komunikacji nie ma.</w:t>
            </w:r>
          </w:p>
        </w:tc>
        <w:tc>
          <w:tcPr>
            <w:tcW w:w="507" w:type="pct"/>
            <w:vAlign w:val="center"/>
          </w:tcPr>
          <w:p w14:paraId="14D1CF34" w14:textId="21D5C8A3" w:rsidR="00A32D2F" w:rsidRPr="0048603A" w:rsidRDefault="00A32D2F" w:rsidP="00A32D2F">
            <w:pPr>
              <w:jc w:val="center"/>
              <w:rPr>
                <w:rFonts w:ascii="Times New Roman" w:hAnsi="Times New Roman" w:cs="Times New Roman"/>
                <w:sz w:val="20"/>
                <w:szCs w:val="20"/>
              </w:rPr>
            </w:pPr>
            <w:r w:rsidRPr="0048603A">
              <w:rPr>
                <w:rFonts w:ascii="Times New Roman" w:hAnsi="Times New Roman" w:cs="Times New Roman"/>
                <w:sz w:val="20"/>
                <w:szCs w:val="20"/>
              </w:rPr>
              <w:t>-</w:t>
            </w:r>
          </w:p>
        </w:tc>
        <w:tc>
          <w:tcPr>
            <w:tcW w:w="557" w:type="pct"/>
            <w:vAlign w:val="center"/>
          </w:tcPr>
          <w:p w14:paraId="5006C3B9" w14:textId="790DA752" w:rsidR="00A32D2F" w:rsidRPr="0048603A" w:rsidRDefault="00A32D2F" w:rsidP="00A32D2F">
            <w:pPr>
              <w:jc w:val="center"/>
              <w:rPr>
                <w:rFonts w:ascii="Times New Roman" w:hAnsi="Times New Roman" w:cs="Times New Roman"/>
                <w:sz w:val="20"/>
                <w:szCs w:val="20"/>
              </w:rPr>
            </w:pPr>
            <w:r w:rsidRPr="0048603A">
              <w:rPr>
                <w:rFonts w:ascii="Times New Roman" w:hAnsi="Times New Roman" w:cs="Times New Roman"/>
                <w:sz w:val="20"/>
                <w:szCs w:val="20"/>
              </w:rPr>
              <w:t>Nie uwzględniono</w:t>
            </w:r>
          </w:p>
        </w:tc>
        <w:tc>
          <w:tcPr>
            <w:tcW w:w="1203" w:type="pct"/>
            <w:vAlign w:val="center"/>
          </w:tcPr>
          <w:p w14:paraId="2E8F7523" w14:textId="2AD7AAE8" w:rsidR="00A32D2F" w:rsidRPr="0048603A" w:rsidRDefault="00A32D2F" w:rsidP="00A32D2F">
            <w:pPr>
              <w:rPr>
                <w:rFonts w:ascii="Times New Roman" w:hAnsi="Times New Roman" w:cs="Times New Roman"/>
                <w:sz w:val="20"/>
                <w:szCs w:val="20"/>
              </w:rPr>
            </w:pPr>
            <w:r w:rsidRPr="0048603A">
              <w:rPr>
                <w:rFonts w:ascii="Times New Roman" w:hAnsi="Times New Roman" w:cs="Times New Roman"/>
                <w:sz w:val="20"/>
                <w:szCs w:val="20"/>
              </w:rPr>
              <w:t>Na ryc. 1</w:t>
            </w:r>
            <w:r w:rsidR="00293449">
              <w:rPr>
                <w:rFonts w:ascii="Times New Roman" w:hAnsi="Times New Roman" w:cs="Times New Roman"/>
                <w:sz w:val="20"/>
                <w:szCs w:val="20"/>
              </w:rPr>
              <w:t>0</w:t>
            </w:r>
            <w:r w:rsidRPr="0048603A">
              <w:rPr>
                <w:rFonts w:ascii="Times New Roman" w:hAnsi="Times New Roman" w:cs="Times New Roman"/>
                <w:sz w:val="20"/>
                <w:szCs w:val="20"/>
              </w:rPr>
              <w:t xml:space="preserve"> przedstawiono położenie komunikacyjne Miasta Pruszkowa.</w:t>
            </w:r>
          </w:p>
        </w:tc>
      </w:tr>
      <w:tr w:rsidR="00A32D2F" w:rsidRPr="0048603A" w14:paraId="1F97700D" w14:textId="77777777" w:rsidTr="00A32D2F">
        <w:tc>
          <w:tcPr>
            <w:tcW w:w="252" w:type="pct"/>
            <w:vAlign w:val="center"/>
          </w:tcPr>
          <w:p w14:paraId="6162E41D" w14:textId="11E65D20" w:rsidR="00A32D2F" w:rsidRPr="0048603A" w:rsidRDefault="00A32D2F" w:rsidP="00A32D2F">
            <w:pPr>
              <w:jc w:val="center"/>
              <w:rPr>
                <w:rFonts w:ascii="Times New Roman" w:hAnsi="Times New Roman" w:cs="Times New Roman"/>
                <w:sz w:val="20"/>
                <w:szCs w:val="20"/>
              </w:rPr>
            </w:pPr>
            <w:r w:rsidRPr="0048603A">
              <w:rPr>
                <w:rFonts w:ascii="Times New Roman" w:hAnsi="Times New Roman" w:cs="Times New Roman"/>
                <w:sz w:val="20"/>
                <w:szCs w:val="20"/>
              </w:rPr>
              <w:t>27.</w:t>
            </w:r>
          </w:p>
        </w:tc>
        <w:tc>
          <w:tcPr>
            <w:tcW w:w="658" w:type="pct"/>
            <w:vAlign w:val="center"/>
          </w:tcPr>
          <w:p w14:paraId="29D60BD8" w14:textId="77777777" w:rsidR="00A32D2F" w:rsidRPr="0048603A" w:rsidRDefault="00A32D2F" w:rsidP="00A32D2F">
            <w:pPr>
              <w:rPr>
                <w:rFonts w:ascii="Times New Roman" w:hAnsi="Times New Roman" w:cs="Times New Roman"/>
                <w:sz w:val="20"/>
                <w:szCs w:val="20"/>
              </w:rPr>
            </w:pPr>
            <w:r w:rsidRPr="0048603A">
              <w:rPr>
                <w:rFonts w:ascii="Times New Roman" w:hAnsi="Times New Roman" w:cs="Times New Roman"/>
                <w:sz w:val="20"/>
                <w:szCs w:val="20"/>
              </w:rPr>
              <w:t>Informacje ogólne s 52-53</w:t>
            </w:r>
          </w:p>
        </w:tc>
        <w:tc>
          <w:tcPr>
            <w:tcW w:w="1823" w:type="pct"/>
          </w:tcPr>
          <w:p w14:paraId="1391391C" w14:textId="77777777" w:rsidR="00A32D2F" w:rsidRPr="0048603A" w:rsidRDefault="00A32D2F" w:rsidP="00A32D2F">
            <w:pPr>
              <w:rPr>
                <w:rFonts w:ascii="Times New Roman" w:hAnsi="Times New Roman" w:cs="Times New Roman"/>
                <w:sz w:val="20"/>
                <w:szCs w:val="20"/>
              </w:rPr>
            </w:pPr>
            <w:r w:rsidRPr="0048603A">
              <w:rPr>
                <w:rFonts w:ascii="Times New Roman" w:hAnsi="Times New Roman" w:cs="Times New Roman"/>
                <w:sz w:val="20"/>
                <w:szCs w:val="20"/>
              </w:rPr>
              <w:t xml:space="preserve">Wśród linii kolejowych wymieniona 512 bez informacji ze nie ma tam ruchu pasażerskiego, brak informacji o liczbie </w:t>
            </w:r>
            <w:proofErr w:type="spellStart"/>
            <w:r w:rsidRPr="0048603A">
              <w:rPr>
                <w:rFonts w:ascii="Times New Roman" w:hAnsi="Times New Roman" w:cs="Times New Roman"/>
                <w:sz w:val="20"/>
                <w:szCs w:val="20"/>
              </w:rPr>
              <w:t>pasażerow</w:t>
            </w:r>
            <w:proofErr w:type="spellEnd"/>
            <w:r w:rsidRPr="0048603A">
              <w:rPr>
                <w:rFonts w:ascii="Times New Roman" w:hAnsi="Times New Roman" w:cs="Times New Roman"/>
                <w:sz w:val="20"/>
                <w:szCs w:val="20"/>
              </w:rPr>
              <w:t xml:space="preserve"> komunikacji publicznej, w tym miejskiej.</w:t>
            </w:r>
          </w:p>
        </w:tc>
        <w:tc>
          <w:tcPr>
            <w:tcW w:w="507" w:type="pct"/>
            <w:vAlign w:val="center"/>
          </w:tcPr>
          <w:p w14:paraId="4548A044" w14:textId="217ED608" w:rsidR="00A32D2F" w:rsidRPr="0048603A" w:rsidRDefault="00A32D2F" w:rsidP="00A32D2F">
            <w:pPr>
              <w:jc w:val="center"/>
              <w:rPr>
                <w:rFonts w:ascii="Times New Roman" w:hAnsi="Times New Roman" w:cs="Times New Roman"/>
                <w:sz w:val="20"/>
                <w:szCs w:val="20"/>
              </w:rPr>
            </w:pPr>
            <w:r w:rsidRPr="0048603A">
              <w:rPr>
                <w:rFonts w:ascii="Times New Roman" w:hAnsi="Times New Roman" w:cs="Times New Roman"/>
                <w:sz w:val="20"/>
                <w:szCs w:val="20"/>
              </w:rPr>
              <w:t>-</w:t>
            </w:r>
          </w:p>
        </w:tc>
        <w:tc>
          <w:tcPr>
            <w:tcW w:w="557" w:type="pct"/>
            <w:vAlign w:val="center"/>
          </w:tcPr>
          <w:p w14:paraId="0E393A48" w14:textId="4FAA4C1A" w:rsidR="00A32D2F" w:rsidRPr="0048603A" w:rsidRDefault="00C06B8D" w:rsidP="00A32D2F">
            <w:pPr>
              <w:jc w:val="center"/>
              <w:rPr>
                <w:rFonts w:ascii="Times New Roman" w:hAnsi="Times New Roman" w:cs="Times New Roman"/>
                <w:sz w:val="20"/>
                <w:szCs w:val="20"/>
              </w:rPr>
            </w:pPr>
            <w:r w:rsidRPr="0048603A">
              <w:rPr>
                <w:rFonts w:ascii="Times New Roman" w:hAnsi="Times New Roman" w:cs="Times New Roman"/>
                <w:sz w:val="20"/>
                <w:szCs w:val="20"/>
              </w:rPr>
              <w:t>Uwzględniono w części</w:t>
            </w:r>
          </w:p>
        </w:tc>
        <w:tc>
          <w:tcPr>
            <w:tcW w:w="1203" w:type="pct"/>
            <w:vAlign w:val="center"/>
          </w:tcPr>
          <w:p w14:paraId="447D8D02" w14:textId="0C2B1791" w:rsidR="00A32D2F" w:rsidRPr="0048603A" w:rsidRDefault="00C06B8D" w:rsidP="00A32D2F">
            <w:pPr>
              <w:rPr>
                <w:rFonts w:ascii="Times New Roman" w:hAnsi="Times New Roman" w:cs="Times New Roman"/>
                <w:sz w:val="20"/>
                <w:szCs w:val="20"/>
              </w:rPr>
            </w:pPr>
            <w:r w:rsidRPr="0048603A">
              <w:rPr>
                <w:rFonts w:ascii="Times New Roman" w:hAnsi="Times New Roman" w:cs="Times New Roman"/>
                <w:sz w:val="20"/>
                <w:szCs w:val="20"/>
              </w:rPr>
              <w:t xml:space="preserve">Doprecyzowano informacje o liniach kolejowych. Gmina nie posiada informacji o liczbie pasażerów komunikacji publicznej. Informacje o </w:t>
            </w:r>
            <w:r w:rsidRPr="0048603A">
              <w:rPr>
                <w:rFonts w:ascii="Times New Roman" w:hAnsi="Times New Roman" w:cs="Times New Roman"/>
                <w:sz w:val="20"/>
                <w:szCs w:val="20"/>
              </w:rPr>
              <w:lastRenderedPageBreak/>
              <w:t>liczbie pasażerów komunikacji miejskiej będą dostępne od 2021 roku.</w:t>
            </w:r>
          </w:p>
        </w:tc>
      </w:tr>
      <w:tr w:rsidR="00A32D2F" w:rsidRPr="0048603A" w14:paraId="2AD15E62" w14:textId="77777777" w:rsidTr="00A32D2F">
        <w:tc>
          <w:tcPr>
            <w:tcW w:w="252" w:type="pct"/>
            <w:vAlign w:val="center"/>
          </w:tcPr>
          <w:p w14:paraId="0FB272E6" w14:textId="4D8F48ED" w:rsidR="00A32D2F" w:rsidRPr="0048603A" w:rsidRDefault="00A32D2F" w:rsidP="00A32D2F">
            <w:pPr>
              <w:jc w:val="center"/>
              <w:rPr>
                <w:rFonts w:ascii="Times New Roman" w:hAnsi="Times New Roman" w:cs="Times New Roman"/>
                <w:sz w:val="20"/>
                <w:szCs w:val="20"/>
              </w:rPr>
            </w:pPr>
            <w:r w:rsidRPr="0048603A">
              <w:rPr>
                <w:rFonts w:ascii="Times New Roman" w:hAnsi="Times New Roman" w:cs="Times New Roman"/>
                <w:sz w:val="20"/>
                <w:szCs w:val="20"/>
              </w:rPr>
              <w:lastRenderedPageBreak/>
              <w:t>28.</w:t>
            </w:r>
          </w:p>
        </w:tc>
        <w:tc>
          <w:tcPr>
            <w:tcW w:w="658" w:type="pct"/>
            <w:vAlign w:val="center"/>
          </w:tcPr>
          <w:p w14:paraId="4BEEA2AB" w14:textId="77777777" w:rsidR="00A32D2F" w:rsidRPr="0048603A" w:rsidRDefault="00A32D2F" w:rsidP="00A32D2F">
            <w:pPr>
              <w:rPr>
                <w:rFonts w:ascii="Times New Roman" w:hAnsi="Times New Roman" w:cs="Times New Roman"/>
                <w:sz w:val="20"/>
                <w:szCs w:val="20"/>
              </w:rPr>
            </w:pPr>
            <w:r w:rsidRPr="0048603A">
              <w:rPr>
                <w:rFonts w:ascii="Times New Roman" w:hAnsi="Times New Roman" w:cs="Times New Roman"/>
                <w:sz w:val="20"/>
                <w:szCs w:val="20"/>
              </w:rPr>
              <w:t>Informacje ogólne s 52-53</w:t>
            </w:r>
          </w:p>
        </w:tc>
        <w:tc>
          <w:tcPr>
            <w:tcW w:w="1823" w:type="pct"/>
          </w:tcPr>
          <w:p w14:paraId="1CE34E0B" w14:textId="77777777" w:rsidR="00A32D2F" w:rsidRPr="0048603A" w:rsidRDefault="00A32D2F" w:rsidP="00A32D2F">
            <w:pPr>
              <w:rPr>
                <w:rFonts w:ascii="Times New Roman" w:hAnsi="Times New Roman" w:cs="Times New Roman"/>
                <w:sz w:val="20"/>
                <w:szCs w:val="20"/>
              </w:rPr>
            </w:pPr>
            <w:r w:rsidRPr="0048603A">
              <w:rPr>
                <w:rFonts w:ascii="Times New Roman" w:hAnsi="Times New Roman" w:cs="Times New Roman"/>
                <w:sz w:val="20"/>
                <w:szCs w:val="20"/>
              </w:rPr>
              <w:t>BRAK DIAGNOZY, czyli jaka jest relacja między zapotrzebowaniem a możliwościami. Jeśli brak danych do oceny, w celach operacyjnych powinny znaleźć się analizy.</w:t>
            </w:r>
          </w:p>
        </w:tc>
        <w:tc>
          <w:tcPr>
            <w:tcW w:w="507" w:type="pct"/>
            <w:vAlign w:val="center"/>
          </w:tcPr>
          <w:p w14:paraId="5735C041" w14:textId="2B864237" w:rsidR="00A32D2F" w:rsidRPr="0048603A" w:rsidRDefault="00A32D2F" w:rsidP="00A32D2F">
            <w:pPr>
              <w:jc w:val="center"/>
              <w:rPr>
                <w:rFonts w:ascii="Times New Roman" w:hAnsi="Times New Roman" w:cs="Times New Roman"/>
                <w:sz w:val="20"/>
                <w:szCs w:val="20"/>
              </w:rPr>
            </w:pPr>
            <w:r w:rsidRPr="0048603A">
              <w:rPr>
                <w:rFonts w:ascii="Times New Roman" w:hAnsi="Times New Roman" w:cs="Times New Roman"/>
                <w:sz w:val="20"/>
                <w:szCs w:val="20"/>
              </w:rPr>
              <w:t>-</w:t>
            </w:r>
          </w:p>
        </w:tc>
        <w:tc>
          <w:tcPr>
            <w:tcW w:w="557" w:type="pct"/>
            <w:vAlign w:val="center"/>
          </w:tcPr>
          <w:p w14:paraId="441D69A9" w14:textId="2AAC4BA0" w:rsidR="00A32D2F" w:rsidRPr="0048603A" w:rsidRDefault="00C06B8D" w:rsidP="00A32D2F">
            <w:pPr>
              <w:jc w:val="center"/>
              <w:rPr>
                <w:rFonts w:ascii="Times New Roman" w:hAnsi="Times New Roman" w:cs="Times New Roman"/>
                <w:sz w:val="20"/>
                <w:szCs w:val="20"/>
              </w:rPr>
            </w:pPr>
            <w:r w:rsidRPr="0048603A">
              <w:rPr>
                <w:rFonts w:ascii="Times New Roman" w:hAnsi="Times New Roman" w:cs="Times New Roman"/>
                <w:sz w:val="20"/>
                <w:szCs w:val="20"/>
              </w:rPr>
              <w:t>Nie uwzględniono</w:t>
            </w:r>
          </w:p>
        </w:tc>
        <w:tc>
          <w:tcPr>
            <w:tcW w:w="1203" w:type="pct"/>
            <w:vAlign w:val="center"/>
          </w:tcPr>
          <w:p w14:paraId="376B4F63" w14:textId="0BCEF6B9" w:rsidR="00A32D2F" w:rsidRPr="0048603A" w:rsidRDefault="00C06B8D" w:rsidP="00A32D2F">
            <w:pPr>
              <w:rPr>
                <w:rFonts w:ascii="Times New Roman" w:hAnsi="Times New Roman" w:cs="Times New Roman"/>
                <w:sz w:val="20"/>
                <w:szCs w:val="20"/>
              </w:rPr>
            </w:pPr>
            <w:r w:rsidRPr="0048603A">
              <w:rPr>
                <w:rFonts w:ascii="Times New Roman" w:hAnsi="Times New Roman" w:cs="Times New Roman"/>
                <w:sz w:val="20"/>
                <w:szCs w:val="20"/>
              </w:rPr>
              <w:t>W wyniku zmian organizacyjnych w komunikacji miejskiej informacje będą dostępne od 2021 roku.</w:t>
            </w:r>
          </w:p>
        </w:tc>
      </w:tr>
      <w:tr w:rsidR="00A32D2F" w:rsidRPr="0048603A" w14:paraId="12FDFFD8" w14:textId="77777777" w:rsidTr="00A32D2F">
        <w:tc>
          <w:tcPr>
            <w:tcW w:w="252" w:type="pct"/>
            <w:vAlign w:val="center"/>
          </w:tcPr>
          <w:p w14:paraId="3D1EB223" w14:textId="0CED7DB3" w:rsidR="00A32D2F" w:rsidRPr="0048603A" w:rsidRDefault="00A32D2F" w:rsidP="00A32D2F">
            <w:pPr>
              <w:jc w:val="center"/>
              <w:rPr>
                <w:rFonts w:ascii="Times New Roman" w:hAnsi="Times New Roman" w:cs="Times New Roman"/>
                <w:sz w:val="20"/>
                <w:szCs w:val="20"/>
              </w:rPr>
            </w:pPr>
            <w:r w:rsidRPr="0048603A">
              <w:rPr>
                <w:rFonts w:ascii="Times New Roman" w:hAnsi="Times New Roman" w:cs="Times New Roman"/>
                <w:sz w:val="20"/>
                <w:szCs w:val="20"/>
              </w:rPr>
              <w:t>29.</w:t>
            </w:r>
          </w:p>
        </w:tc>
        <w:tc>
          <w:tcPr>
            <w:tcW w:w="658" w:type="pct"/>
            <w:vAlign w:val="center"/>
          </w:tcPr>
          <w:p w14:paraId="5DA4CF11" w14:textId="77777777" w:rsidR="00A32D2F" w:rsidRPr="0048603A" w:rsidRDefault="00A32D2F" w:rsidP="00A32D2F">
            <w:pPr>
              <w:rPr>
                <w:rFonts w:ascii="Times New Roman" w:hAnsi="Times New Roman" w:cs="Times New Roman"/>
                <w:sz w:val="20"/>
                <w:szCs w:val="20"/>
              </w:rPr>
            </w:pPr>
            <w:r w:rsidRPr="0048603A">
              <w:rPr>
                <w:rFonts w:ascii="Times New Roman" w:hAnsi="Times New Roman" w:cs="Times New Roman"/>
                <w:sz w:val="20"/>
                <w:szCs w:val="20"/>
              </w:rPr>
              <w:t>Planowanie i zagospodarowanie przestrzenne s. 54-58</w:t>
            </w:r>
          </w:p>
        </w:tc>
        <w:tc>
          <w:tcPr>
            <w:tcW w:w="1823" w:type="pct"/>
          </w:tcPr>
          <w:p w14:paraId="16A89DAA" w14:textId="77777777" w:rsidR="00A32D2F" w:rsidRPr="0048603A" w:rsidRDefault="00A32D2F" w:rsidP="00A32D2F">
            <w:pPr>
              <w:rPr>
                <w:rFonts w:ascii="Times New Roman" w:hAnsi="Times New Roman" w:cs="Times New Roman"/>
                <w:sz w:val="20"/>
                <w:szCs w:val="20"/>
              </w:rPr>
            </w:pPr>
            <w:r w:rsidRPr="0048603A">
              <w:rPr>
                <w:rFonts w:ascii="Times New Roman" w:hAnsi="Times New Roman" w:cs="Times New Roman"/>
                <w:sz w:val="20"/>
                <w:szCs w:val="20"/>
              </w:rPr>
              <w:t>Trwają prace nad Studium uwarunkowań i kierunków zagospodarowania przestrzennego, zakres prac dotyczy obszaru całego Miasta. Jednocześnie obowiązuje 55 miejscowych planów zagospodarowania przestrzennego, które obejmowały ponad 80% powierzchni miasta, a kolejne 26 planów było w trakcie sporządzania. Czy coś powinno być w celach operacyjnych?</w:t>
            </w:r>
          </w:p>
        </w:tc>
        <w:tc>
          <w:tcPr>
            <w:tcW w:w="507" w:type="pct"/>
            <w:vAlign w:val="center"/>
          </w:tcPr>
          <w:p w14:paraId="5DB5381B" w14:textId="58A70D06" w:rsidR="00A32D2F" w:rsidRPr="0048603A" w:rsidRDefault="00A32D2F" w:rsidP="00A32D2F">
            <w:pPr>
              <w:jc w:val="center"/>
              <w:rPr>
                <w:rFonts w:ascii="Times New Roman" w:hAnsi="Times New Roman" w:cs="Times New Roman"/>
                <w:sz w:val="20"/>
                <w:szCs w:val="20"/>
              </w:rPr>
            </w:pPr>
            <w:r w:rsidRPr="0048603A">
              <w:rPr>
                <w:rFonts w:ascii="Times New Roman" w:hAnsi="Times New Roman" w:cs="Times New Roman"/>
                <w:sz w:val="20"/>
                <w:szCs w:val="20"/>
              </w:rPr>
              <w:t>-</w:t>
            </w:r>
          </w:p>
        </w:tc>
        <w:tc>
          <w:tcPr>
            <w:tcW w:w="557" w:type="pct"/>
            <w:vAlign w:val="center"/>
          </w:tcPr>
          <w:p w14:paraId="0C364A3D" w14:textId="15EC7A30" w:rsidR="00A32D2F" w:rsidRPr="0048603A" w:rsidRDefault="00A32D2F" w:rsidP="00A32D2F">
            <w:pPr>
              <w:jc w:val="center"/>
              <w:rPr>
                <w:rFonts w:ascii="Times New Roman" w:hAnsi="Times New Roman" w:cs="Times New Roman"/>
                <w:sz w:val="20"/>
                <w:szCs w:val="20"/>
              </w:rPr>
            </w:pPr>
            <w:r w:rsidRPr="0048603A">
              <w:rPr>
                <w:rFonts w:ascii="Times New Roman" w:hAnsi="Times New Roman" w:cs="Times New Roman"/>
                <w:sz w:val="20"/>
                <w:szCs w:val="20"/>
              </w:rPr>
              <w:t>Nie uwzględniono</w:t>
            </w:r>
          </w:p>
        </w:tc>
        <w:tc>
          <w:tcPr>
            <w:tcW w:w="1203" w:type="pct"/>
            <w:vAlign w:val="center"/>
          </w:tcPr>
          <w:p w14:paraId="19CAC541" w14:textId="024EF8BB" w:rsidR="00A32D2F" w:rsidRPr="0048603A" w:rsidRDefault="00A32D2F" w:rsidP="00A32D2F">
            <w:pPr>
              <w:rPr>
                <w:rFonts w:ascii="Times New Roman" w:hAnsi="Times New Roman" w:cs="Times New Roman"/>
                <w:sz w:val="20"/>
                <w:szCs w:val="20"/>
              </w:rPr>
            </w:pPr>
            <w:r w:rsidRPr="0048603A">
              <w:rPr>
                <w:rFonts w:ascii="Times New Roman" w:hAnsi="Times New Roman" w:cs="Times New Roman"/>
                <w:sz w:val="20"/>
                <w:szCs w:val="20"/>
              </w:rPr>
              <w:t>Przedstawione działania mieszczą w celu operacyjnym 1.2. Nowoczesna, atrakcyjna i estetyczna przestrzeń publiczna; Kierunek działań: Poprawa ładu przestrzennego.</w:t>
            </w:r>
          </w:p>
        </w:tc>
      </w:tr>
      <w:tr w:rsidR="00A32D2F" w:rsidRPr="0048603A" w14:paraId="3A152E9A" w14:textId="77777777" w:rsidTr="00A32D2F">
        <w:tc>
          <w:tcPr>
            <w:tcW w:w="252" w:type="pct"/>
            <w:vAlign w:val="center"/>
          </w:tcPr>
          <w:p w14:paraId="354CC1E8" w14:textId="0DFBE817" w:rsidR="00A32D2F" w:rsidRPr="0048603A" w:rsidRDefault="00A32D2F" w:rsidP="00A32D2F">
            <w:pPr>
              <w:jc w:val="center"/>
              <w:rPr>
                <w:rFonts w:ascii="Times New Roman" w:hAnsi="Times New Roman" w:cs="Times New Roman"/>
                <w:sz w:val="20"/>
                <w:szCs w:val="20"/>
              </w:rPr>
            </w:pPr>
            <w:r w:rsidRPr="0048603A">
              <w:rPr>
                <w:rFonts w:ascii="Times New Roman" w:hAnsi="Times New Roman" w:cs="Times New Roman"/>
                <w:sz w:val="20"/>
                <w:szCs w:val="20"/>
              </w:rPr>
              <w:t>30.</w:t>
            </w:r>
          </w:p>
        </w:tc>
        <w:tc>
          <w:tcPr>
            <w:tcW w:w="658" w:type="pct"/>
            <w:vAlign w:val="center"/>
          </w:tcPr>
          <w:p w14:paraId="5CB7C336" w14:textId="77777777" w:rsidR="00A32D2F" w:rsidRPr="0048603A" w:rsidRDefault="00A32D2F" w:rsidP="00A32D2F">
            <w:pPr>
              <w:rPr>
                <w:rFonts w:ascii="Times New Roman" w:hAnsi="Times New Roman" w:cs="Times New Roman"/>
                <w:sz w:val="20"/>
                <w:szCs w:val="20"/>
              </w:rPr>
            </w:pPr>
            <w:r w:rsidRPr="0048603A">
              <w:rPr>
                <w:rFonts w:ascii="Times New Roman" w:hAnsi="Times New Roman" w:cs="Times New Roman"/>
                <w:sz w:val="20"/>
                <w:szCs w:val="20"/>
              </w:rPr>
              <w:t>Planowanie i zagospodarowanie przestrzenne s. 54-58</w:t>
            </w:r>
          </w:p>
        </w:tc>
        <w:tc>
          <w:tcPr>
            <w:tcW w:w="1823" w:type="pct"/>
          </w:tcPr>
          <w:p w14:paraId="10C8D7F8" w14:textId="77777777" w:rsidR="00A32D2F" w:rsidRPr="0048603A" w:rsidRDefault="00A32D2F" w:rsidP="00A32D2F">
            <w:pPr>
              <w:rPr>
                <w:rFonts w:ascii="Times New Roman" w:hAnsi="Times New Roman" w:cs="Times New Roman"/>
                <w:sz w:val="20"/>
                <w:szCs w:val="20"/>
              </w:rPr>
            </w:pPr>
            <w:r w:rsidRPr="0048603A">
              <w:rPr>
                <w:rFonts w:ascii="Times New Roman" w:hAnsi="Times New Roman" w:cs="Times New Roman"/>
                <w:sz w:val="20"/>
                <w:szCs w:val="20"/>
              </w:rPr>
              <w:t xml:space="preserve">POMINIĘTA SUBURBANIZACJA i jej skutki w kilku obszarach. </w:t>
            </w:r>
            <w:proofErr w:type="spellStart"/>
            <w:r w:rsidRPr="0048603A">
              <w:rPr>
                <w:rFonts w:ascii="Times New Roman" w:hAnsi="Times New Roman" w:cs="Times New Roman"/>
                <w:sz w:val="20"/>
                <w:szCs w:val="20"/>
              </w:rPr>
              <w:t>Zob</w:t>
            </w:r>
            <w:proofErr w:type="spellEnd"/>
            <w:r w:rsidRPr="0048603A">
              <w:rPr>
                <w:rFonts w:ascii="Times New Roman" w:hAnsi="Times New Roman" w:cs="Times New Roman"/>
                <w:sz w:val="20"/>
                <w:szCs w:val="20"/>
              </w:rPr>
              <w:t xml:space="preserve"> uwagi </w:t>
            </w:r>
            <w:proofErr w:type="spellStart"/>
            <w:r w:rsidRPr="0048603A">
              <w:rPr>
                <w:rFonts w:ascii="Times New Roman" w:hAnsi="Times New Roman" w:cs="Times New Roman"/>
                <w:sz w:val="20"/>
                <w:szCs w:val="20"/>
              </w:rPr>
              <w:t>powyzej</w:t>
            </w:r>
            <w:proofErr w:type="spellEnd"/>
            <w:r w:rsidRPr="0048603A">
              <w:rPr>
                <w:rFonts w:ascii="Times New Roman" w:hAnsi="Times New Roman" w:cs="Times New Roman"/>
                <w:sz w:val="20"/>
                <w:szCs w:val="20"/>
              </w:rPr>
              <w:t>. To ważne, do rozwinięcia w celach operacyjnych a może nawet strategicznych</w:t>
            </w:r>
          </w:p>
        </w:tc>
        <w:tc>
          <w:tcPr>
            <w:tcW w:w="507" w:type="pct"/>
            <w:vAlign w:val="center"/>
          </w:tcPr>
          <w:p w14:paraId="04120769" w14:textId="1BAB7F3E" w:rsidR="00A32D2F" w:rsidRPr="0048603A" w:rsidRDefault="00A32D2F" w:rsidP="00A32D2F">
            <w:pPr>
              <w:jc w:val="center"/>
              <w:rPr>
                <w:rFonts w:ascii="Times New Roman" w:hAnsi="Times New Roman" w:cs="Times New Roman"/>
                <w:sz w:val="20"/>
                <w:szCs w:val="20"/>
              </w:rPr>
            </w:pPr>
            <w:r w:rsidRPr="0048603A">
              <w:rPr>
                <w:rFonts w:ascii="Times New Roman" w:hAnsi="Times New Roman" w:cs="Times New Roman"/>
                <w:sz w:val="20"/>
                <w:szCs w:val="20"/>
              </w:rPr>
              <w:t>-</w:t>
            </w:r>
          </w:p>
        </w:tc>
        <w:tc>
          <w:tcPr>
            <w:tcW w:w="557" w:type="pct"/>
            <w:vAlign w:val="center"/>
          </w:tcPr>
          <w:p w14:paraId="42B2F11B" w14:textId="2E03404E" w:rsidR="00A32D2F" w:rsidRPr="0048603A" w:rsidRDefault="00A32D2F" w:rsidP="00A32D2F">
            <w:pPr>
              <w:jc w:val="center"/>
              <w:rPr>
                <w:rFonts w:ascii="Times New Roman" w:hAnsi="Times New Roman" w:cs="Times New Roman"/>
                <w:sz w:val="20"/>
                <w:szCs w:val="20"/>
              </w:rPr>
            </w:pPr>
            <w:r w:rsidRPr="0048603A">
              <w:rPr>
                <w:rFonts w:ascii="Times New Roman" w:hAnsi="Times New Roman" w:cs="Times New Roman"/>
                <w:sz w:val="20"/>
                <w:szCs w:val="20"/>
              </w:rPr>
              <w:t>Nie uwzględniono</w:t>
            </w:r>
          </w:p>
        </w:tc>
        <w:tc>
          <w:tcPr>
            <w:tcW w:w="1203" w:type="pct"/>
            <w:vAlign w:val="center"/>
          </w:tcPr>
          <w:p w14:paraId="65D867DB" w14:textId="5A4BC0C0" w:rsidR="00A32D2F" w:rsidRPr="0048603A" w:rsidRDefault="00A32D2F" w:rsidP="00A32D2F">
            <w:pPr>
              <w:rPr>
                <w:rFonts w:ascii="Times New Roman" w:hAnsi="Times New Roman" w:cs="Times New Roman"/>
                <w:sz w:val="20"/>
                <w:szCs w:val="20"/>
              </w:rPr>
            </w:pPr>
            <w:r w:rsidRPr="0048603A">
              <w:rPr>
                <w:rFonts w:ascii="Times New Roman" w:hAnsi="Times New Roman" w:cs="Times New Roman"/>
                <w:sz w:val="20"/>
                <w:szCs w:val="20"/>
              </w:rPr>
              <w:t xml:space="preserve">Zjawisko to zostało wyjaśnione m.in. na str. 10, 11, 15, 22, 76. Działania przyjęte w strategii mają na celu m.in. ograniczenie negatywnych skutków </w:t>
            </w:r>
            <w:proofErr w:type="spellStart"/>
            <w:r w:rsidRPr="0048603A">
              <w:rPr>
                <w:rFonts w:ascii="Times New Roman" w:hAnsi="Times New Roman" w:cs="Times New Roman"/>
                <w:sz w:val="20"/>
                <w:szCs w:val="20"/>
              </w:rPr>
              <w:t>suburbanizacji</w:t>
            </w:r>
            <w:proofErr w:type="spellEnd"/>
            <w:r w:rsidRPr="0048603A">
              <w:rPr>
                <w:rFonts w:ascii="Times New Roman" w:hAnsi="Times New Roman" w:cs="Times New Roman"/>
                <w:sz w:val="20"/>
                <w:szCs w:val="20"/>
              </w:rPr>
              <w:t>.</w:t>
            </w:r>
          </w:p>
        </w:tc>
      </w:tr>
      <w:tr w:rsidR="00A32D2F" w:rsidRPr="0048603A" w14:paraId="5D5E8BCE" w14:textId="77777777" w:rsidTr="00A32D2F">
        <w:tc>
          <w:tcPr>
            <w:tcW w:w="252" w:type="pct"/>
            <w:vAlign w:val="center"/>
          </w:tcPr>
          <w:p w14:paraId="59A98EF4" w14:textId="14036657" w:rsidR="00A32D2F" w:rsidRPr="0048603A" w:rsidRDefault="00A32D2F" w:rsidP="00A32D2F">
            <w:pPr>
              <w:jc w:val="center"/>
              <w:rPr>
                <w:rFonts w:ascii="Times New Roman" w:hAnsi="Times New Roman" w:cs="Times New Roman"/>
                <w:sz w:val="20"/>
                <w:szCs w:val="20"/>
              </w:rPr>
            </w:pPr>
            <w:r w:rsidRPr="0048603A">
              <w:rPr>
                <w:rFonts w:ascii="Times New Roman" w:hAnsi="Times New Roman" w:cs="Times New Roman"/>
                <w:sz w:val="20"/>
                <w:szCs w:val="20"/>
              </w:rPr>
              <w:t>31.</w:t>
            </w:r>
          </w:p>
        </w:tc>
        <w:tc>
          <w:tcPr>
            <w:tcW w:w="658" w:type="pct"/>
            <w:vAlign w:val="center"/>
          </w:tcPr>
          <w:p w14:paraId="58DE0BA5" w14:textId="77777777" w:rsidR="00A32D2F" w:rsidRPr="0048603A" w:rsidRDefault="00A32D2F" w:rsidP="00A32D2F">
            <w:pPr>
              <w:rPr>
                <w:rFonts w:ascii="Times New Roman" w:hAnsi="Times New Roman" w:cs="Times New Roman"/>
                <w:sz w:val="20"/>
                <w:szCs w:val="20"/>
              </w:rPr>
            </w:pPr>
            <w:r w:rsidRPr="0048603A">
              <w:rPr>
                <w:rFonts w:ascii="Times New Roman" w:hAnsi="Times New Roman" w:cs="Times New Roman"/>
                <w:sz w:val="20"/>
                <w:szCs w:val="20"/>
              </w:rPr>
              <w:t>Walory przyrodnicze i kulturowe s. 58-61</w:t>
            </w:r>
          </w:p>
        </w:tc>
        <w:tc>
          <w:tcPr>
            <w:tcW w:w="1823" w:type="pct"/>
          </w:tcPr>
          <w:p w14:paraId="59718D16" w14:textId="77777777" w:rsidR="00A32D2F" w:rsidRPr="0048603A" w:rsidRDefault="00A32D2F" w:rsidP="00A32D2F">
            <w:pPr>
              <w:rPr>
                <w:rFonts w:ascii="Times New Roman" w:hAnsi="Times New Roman" w:cs="Times New Roman"/>
                <w:sz w:val="20"/>
                <w:szCs w:val="20"/>
              </w:rPr>
            </w:pPr>
            <w:r w:rsidRPr="0048603A">
              <w:rPr>
                <w:rFonts w:ascii="Times New Roman" w:hAnsi="Times New Roman" w:cs="Times New Roman"/>
                <w:sz w:val="20"/>
                <w:szCs w:val="20"/>
              </w:rPr>
              <w:t>Nie widzę informacji, które z 78 zabytków było rewitalizowanych w ciągu ostatnich lat i co oznacza zdanie “Ochrona i konserwacja obiektów zabytkowych w Mieście prowadzona jest w oparciu o Program opieki nad zabytkami w województwie mazowieckim 2018-2021.” W żaden sposób nie zostały opisane zapotrzebowania w tym zakresie. To ważne, wg mnie do rozwinięcia w części operacyjnej.</w:t>
            </w:r>
          </w:p>
        </w:tc>
        <w:tc>
          <w:tcPr>
            <w:tcW w:w="507" w:type="pct"/>
            <w:vAlign w:val="center"/>
          </w:tcPr>
          <w:p w14:paraId="743E5E27" w14:textId="67885BDE" w:rsidR="00A32D2F" w:rsidRPr="0048603A" w:rsidRDefault="00A32D2F" w:rsidP="00A32D2F">
            <w:pPr>
              <w:jc w:val="center"/>
              <w:rPr>
                <w:rFonts w:ascii="Times New Roman" w:hAnsi="Times New Roman" w:cs="Times New Roman"/>
                <w:sz w:val="20"/>
                <w:szCs w:val="20"/>
              </w:rPr>
            </w:pPr>
            <w:r w:rsidRPr="0048603A">
              <w:rPr>
                <w:rFonts w:ascii="Times New Roman" w:hAnsi="Times New Roman" w:cs="Times New Roman"/>
                <w:sz w:val="20"/>
                <w:szCs w:val="20"/>
              </w:rPr>
              <w:t>-</w:t>
            </w:r>
          </w:p>
        </w:tc>
        <w:tc>
          <w:tcPr>
            <w:tcW w:w="557" w:type="pct"/>
            <w:vAlign w:val="center"/>
          </w:tcPr>
          <w:p w14:paraId="17AF0438" w14:textId="1A1BBE1D" w:rsidR="00A32D2F" w:rsidRPr="0048603A" w:rsidRDefault="00A32D2F" w:rsidP="00A32D2F">
            <w:pPr>
              <w:jc w:val="center"/>
              <w:rPr>
                <w:rFonts w:ascii="Times New Roman" w:hAnsi="Times New Roman" w:cs="Times New Roman"/>
                <w:sz w:val="20"/>
                <w:szCs w:val="20"/>
              </w:rPr>
            </w:pPr>
            <w:r w:rsidRPr="0048603A">
              <w:rPr>
                <w:rFonts w:ascii="Times New Roman" w:hAnsi="Times New Roman" w:cs="Times New Roman"/>
                <w:sz w:val="20"/>
                <w:szCs w:val="20"/>
              </w:rPr>
              <w:t>Nie uwzględniono</w:t>
            </w:r>
          </w:p>
        </w:tc>
        <w:tc>
          <w:tcPr>
            <w:tcW w:w="1203" w:type="pct"/>
            <w:vAlign w:val="center"/>
          </w:tcPr>
          <w:p w14:paraId="30418A2C" w14:textId="6E43E972" w:rsidR="00A32D2F" w:rsidRPr="0048603A" w:rsidRDefault="00A32D2F" w:rsidP="00A32D2F">
            <w:pPr>
              <w:rPr>
                <w:rFonts w:ascii="Times New Roman" w:hAnsi="Times New Roman" w:cs="Times New Roman"/>
                <w:sz w:val="20"/>
                <w:szCs w:val="20"/>
              </w:rPr>
            </w:pPr>
            <w:r w:rsidRPr="0048603A">
              <w:rPr>
                <w:rFonts w:ascii="Times New Roman" w:hAnsi="Times New Roman" w:cs="Times New Roman"/>
                <w:sz w:val="20"/>
                <w:szCs w:val="20"/>
              </w:rPr>
              <w:t>Przedstawione działania mieszczą w celu operacyjnym 1.2. Nowoczesna, atrakcyjna i estetyczna przestrzeń publiczna; Kierunek działań: Ochrona oraz wykorzystanie dziedzictwa kulturowego</w:t>
            </w:r>
          </w:p>
        </w:tc>
      </w:tr>
      <w:tr w:rsidR="00A32D2F" w:rsidRPr="0048603A" w14:paraId="074323F2" w14:textId="77777777" w:rsidTr="00A32D2F">
        <w:tc>
          <w:tcPr>
            <w:tcW w:w="252" w:type="pct"/>
            <w:vAlign w:val="center"/>
          </w:tcPr>
          <w:p w14:paraId="0F26452A" w14:textId="6179E2FB" w:rsidR="00A32D2F" w:rsidRPr="0048603A" w:rsidRDefault="00A32D2F" w:rsidP="00A32D2F">
            <w:pPr>
              <w:jc w:val="center"/>
              <w:rPr>
                <w:rFonts w:ascii="Times New Roman" w:hAnsi="Times New Roman" w:cs="Times New Roman"/>
                <w:sz w:val="20"/>
                <w:szCs w:val="20"/>
              </w:rPr>
            </w:pPr>
            <w:r w:rsidRPr="0048603A">
              <w:rPr>
                <w:rFonts w:ascii="Times New Roman" w:hAnsi="Times New Roman" w:cs="Times New Roman"/>
                <w:sz w:val="20"/>
                <w:szCs w:val="20"/>
              </w:rPr>
              <w:t>32.</w:t>
            </w:r>
          </w:p>
        </w:tc>
        <w:tc>
          <w:tcPr>
            <w:tcW w:w="658" w:type="pct"/>
            <w:vAlign w:val="center"/>
          </w:tcPr>
          <w:p w14:paraId="4A38223E" w14:textId="77777777" w:rsidR="00A32D2F" w:rsidRPr="0048603A" w:rsidRDefault="00A32D2F" w:rsidP="00A32D2F">
            <w:pPr>
              <w:rPr>
                <w:rFonts w:ascii="Times New Roman" w:hAnsi="Times New Roman" w:cs="Times New Roman"/>
                <w:sz w:val="20"/>
                <w:szCs w:val="20"/>
              </w:rPr>
            </w:pPr>
            <w:r w:rsidRPr="0048603A">
              <w:rPr>
                <w:rFonts w:ascii="Times New Roman" w:hAnsi="Times New Roman" w:cs="Times New Roman"/>
                <w:sz w:val="20"/>
                <w:szCs w:val="20"/>
              </w:rPr>
              <w:t>Gospodarka lokalna i rynek pracy s.62-64</w:t>
            </w:r>
          </w:p>
        </w:tc>
        <w:tc>
          <w:tcPr>
            <w:tcW w:w="1823" w:type="pct"/>
          </w:tcPr>
          <w:p w14:paraId="66867106" w14:textId="77777777" w:rsidR="00A32D2F" w:rsidRPr="0048603A" w:rsidRDefault="00A32D2F" w:rsidP="00A32D2F">
            <w:pPr>
              <w:rPr>
                <w:rFonts w:ascii="Times New Roman" w:hAnsi="Times New Roman" w:cs="Times New Roman"/>
                <w:sz w:val="20"/>
                <w:szCs w:val="20"/>
              </w:rPr>
            </w:pPr>
            <w:r w:rsidRPr="0048603A">
              <w:rPr>
                <w:rFonts w:ascii="Times New Roman" w:hAnsi="Times New Roman" w:cs="Times New Roman"/>
                <w:sz w:val="20"/>
                <w:szCs w:val="20"/>
              </w:rPr>
              <w:t>Tylko dwie dane: liczba podmiotów gospodarczych i udział bezrobotnych w liczbie ludności w wieku produkcyjnym na tle powiatu i kilku miast. Brak danych, ile osób jest zatrudnionych, jaka jest struktura zatrudnienia, jacy są najwięksi pracodawcy na terenie miasta. Brak informacji czy liczba pracujących rośnie czy maleje. Pominięto skutki zmian demograficznych i ich wpływ na dalszy wzrost gospodarczy (bariera?)</w:t>
            </w:r>
          </w:p>
        </w:tc>
        <w:tc>
          <w:tcPr>
            <w:tcW w:w="507" w:type="pct"/>
            <w:vAlign w:val="center"/>
          </w:tcPr>
          <w:p w14:paraId="4EAADE7A" w14:textId="753936A0" w:rsidR="00A32D2F" w:rsidRPr="0048603A" w:rsidRDefault="00A32D2F" w:rsidP="00A32D2F">
            <w:pPr>
              <w:jc w:val="center"/>
              <w:rPr>
                <w:rFonts w:ascii="Times New Roman" w:hAnsi="Times New Roman" w:cs="Times New Roman"/>
                <w:sz w:val="20"/>
                <w:szCs w:val="20"/>
              </w:rPr>
            </w:pPr>
            <w:r w:rsidRPr="0048603A">
              <w:rPr>
                <w:rFonts w:ascii="Times New Roman" w:hAnsi="Times New Roman" w:cs="Times New Roman"/>
                <w:sz w:val="20"/>
                <w:szCs w:val="20"/>
              </w:rPr>
              <w:t>-</w:t>
            </w:r>
          </w:p>
        </w:tc>
        <w:tc>
          <w:tcPr>
            <w:tcW w:w="557" w:type="pct"/>
            <w:vAlign w:val="center"/>
          </w:tcPr>
          <w:p w14:paraId="0C25CC5C" w14:textId="44780DF8" w:rsidR="00A32D2F" w:rsidRPr="0048603A" w:rsidRDefault="00A32D2F" w:rsidP="00A32D2F">
            <w:pPr>
              <w:jc w:val="center"/>
              <w:rPr>
                <w:rFonts w:ascii="Times New Roman" w:hAnsi="Times New Roman" w:cs="Times New Roman"/>
                <w:sz w:val="20"/>
                <w:szCs w:val="20"/>
              </w:rPr>
            </w:pPr>
            <w:r w:rsidRPr="0048603A">
              <w:rPr>
                <w:rFonts w:ascii="Times New Roman" w:hAnsi="Times New Roman" w:cs="Times New Roman"/>
                <w:sz w:val="20"/>
                <w:szCs w:val="20"/>
              </w:rPr>
              <w:t>Nie uwzględniono</w:t>
            </w:r>
          </w:p>
        </w:tc>
        <w:tc>
          <w:tcPr>
            <w:tcW w:w="1203" w:type="pct"/>
            <w:vAlign w:val="center"/>
          </w:tcPr>
          <w:p w14:paraId="211D9754" w14:textId="1465424F" w:rsidR="00A32D2F" w:rsidRPr="0048603A" w:rsidRDefault="00A32D2F" w:rsidP="00A32D2F">
            <w:pPr>
              <w:rPr>
                <w:rFonts w:ascii="Times New Roman" w:hAnsi="Times New Roman" w:cs="Times New Roman"/>
                <w:sz w:val="20"/>
                <w:szCs w:val="20"/>
              </w:rPr>
            </w:pPr>
            <w:r w:rsidRPr="0048603A">
              <w:rPr>
                <w:rFonts w:ascii="Times New Roman" w:hAnsi="Times New Roman" w:cs="Times New Roman"/>
                <w:sz w:val="20"/>
                <w:szCs w:val="20"/>
              </w:rPr>
              <w:t xml:space="preserve">Z uwagi na niepełne dane w GUS w tym zakresie (brak odpowiedniej próby badania i reprezentatywności danych – dane odnoszą się głównie dla powiatów i województw, </w:t>
            </w:r>
            <w:r w:rsidR="00127ED3" w:rsidRPr="0048603A">
              <w:rPr>
                <w:rFonts w:ascii="Times New Roman" w:hAnsi="Times New Roman" w:cs="Times New Roman"/>
                <w:sz w:val="20"/>
                <w:szCs w:val="20"/>
              </w:rPr>
              <w:t xml:space="preserve">dodatkowo </w:t>
            </w:r>
            <w:r w:rsidRPr="0048603A">
              <w:rPr>
                <w:rFonts w:ascii="Times New Roman" w:hAnsi="Times New Roman" w:cs="Times New Roman"/>
                <w:sz w:val="20"/>
                <w:szCs w:val="20"/>
              </w:rPr>
              <w:t>nie uwzględniają zatrudnionych w jednostkach budżetowych działających w zakresie obrony narodowej i bezpieczeństwa publicznego, osób zatrudnionych w gospodarstwach indywidualnych w rolnictwie, duchownych oraz zatrudnionych w organizacjach, fundacjach i związkach) nie analizowano tych wskaźników.</w:t>
            </w:r>
          </w:p>
        </w:tc>
      </w:tr>
      <w:tr w:rsidR="00A32D2F" w:rsidRPr="0048603A" w14:paraId="3D012352" w14:textId="77777777" w:rsidTr="00A32D2F">
        <w:tc>
          <w:tcPr>
            <w:tcW w:w="252" w:type="pct"/>
            <w:vAlign w:val="center"/>
          </w:tcPr>
          <w:p w14:paraId="35C6B7C2" w14:textId="1C05AD0C" w:rsidR="00A32D2F" w:rsidRPr="0048603A" w:rsidRDefault="00A32D2F" w:rsidP="00A32D2F">
            <w:pPr>
              <w:jc w:val="center"/>
              <w:rPr>
                <w:rFonts w:ascii="Times New Roman" w:hAnsi="Times New Roman" w:cs="Times New Roman"/>
                <w:sz w:val="20"/>
                <w:szCs w:val="20"/>
              </w:rPr>
            </w:pPr>
            <w:r w:rsidRPr="0048603A">
              <w:rPr>
                <w:rFonts w:ascii="Times New Roman" w:hAnsi="Times New Roman" w:cs="Times New Roman"/>
                <w:sz w:val="20"/>
                <w:szCs w:val="20"/>
              </w:rPr>
              <w:lastRenderedPageBreak/>
              <w:t>33.</w:t>
            </w:r>
          </w:p>
        </w:tc>
        <w:tc>
          <w:tcPr>
            <w:tcW w:w="658" w:type="pct"/>
            <w:vAlign w:val="center"/>
          </w:tcPr>
          <w:p w14:paraId="238453D6" w14:textId="77777777" w:rsidR="00A32D2F" w:rsidRPr="0048603A" w:rsidRDefault="00A32D2F" w:rsidP="00A32D2F">
            <w:pPr>
              <w:rPr>
                <w:rFonts w:ascii="Times New Roman" w:hAnsi="Times New Roman" w:cs="Times New Roman"/>
                <w:sz w:val="20"/>
                <w:szCs w:val="20"/>
              </w:rPr>
            </w:pPr>
            <w:r w:rsidRPr="0048603A">
              <w:rPr>
                <w:rFonts w:ascii="Times New Roman" w:hAnsi="Times New Roman" w:cs="Times New Roman"/>
                <w:sz w:val="20"/>
                <w:szCs w:val="20"/>
              </w:rPr>
              <w:t>Gospodarka lokalna i rynek pracy s.62-64</w:t>
            </w:r>
          </w:p>
        </w:tc>
        <w:tc>
          <w:tcPr>
            <w:tcW w:w="1823" w:type="pct"/>
          </w:tcPr>
          <w:p w14:paraId="269101B9" w14:textId="77777777" w:rsidR="00A32D2F" w:rsidRPr="0048603A" w:rsidRDefault="00A32D2F" w:rsidP="00A32D2F">
            <w:pPr>
              <w:rPr>
                <w:rFonts w:ascii="Times New Roman" w:hAnsi="Times New Roman" w:cs="Times New Roman"/>
                <w:sz w:val="20"/>
                <w:szCs w:val="20"/>
              </w:rPr>
            </w:pPr>
            <w:r w:rsidRPr="0048603A">
              <w:rPr>
                <w:rFonts w:ascii="Times New Roman" w:hAnsi="Times New Roman" w:cs="Times New Roman"/>
                <w:sz w:val="20"/>
                <w:szCs w:val="20"/>
              </w:rPr>
              <w:t>W raporcie mamy podaną liczbę przedsiębiorstw w poszczególnych sekcjach, bez podsumowania. Nie podano kluczowych informacji dostępnych w danych GUS dla 2019: z tych ok 10 tys. firm (10237) prawie wszystkie (9917) to małe firmy maks. kilkuosobowe, prawie 8 tys. to osoby fizyczne prowadzące działalność gospodarczą, 428 firm wyrejestrowano. Liczba podmiotów zarejestrowanych w Pruszkowie w latach 2015-2019 na tle innych miast, czyli Legionowa, Wołomina czy Otwocka jest wyższa, ale te miasta mają mniej mieszkańców. Tzw. “dominująca branża” to w większości handel detaliczny, co też widać w danych GUS, wystarczy sprawdzić,</w:t>
            </w:r>
          </w:p>
        </w:tc>
        <w:tc>
          <w:tcPr>
            <w:tcW w:w="507" w:type="pct"/>
            <w:vAlign w:val="center"/>
          </w:tcPr>
          <w:p w14:paraId="23FBECE7" w14:textId="2EF1964E" w:rsidR="00A32D2F" w:rsidRPr="0048603A" w:rsidRDefault="00A32D2F" w:rsidP="00A32D2F">
            <w:pPr>
              <w:jc w:val="center"/>
              <w:rPr>
                <w:rFonts w:ascii="Times New Roman" w:hAnsi="Times New Roman" w:cs="Times New Roman"/>
                <w:sz w:val="20"/>
                <w:szCs w:val="20"/>
              </w:rPr>
            </w:pPr>
            <w:r w:rsidRPr="0048603A">
              <w:rPr>
                <w:rFonts w:ascii="Times New Roman" w:hAnsi="Times New Roman" w:cs="Times New Roman"/>
                <w:sz w:val="20"/>
                <w:szCs w:val="20"/>
              </w:rPr>
              <w:t>-</w:t>
            </w:r>
          </w:p>
        </w:tc>
        <w:tc>
          <w:tcPr>
            <w:tcW w:w="557" w:type="pct"/>
            <w:vAlign w:val="center"/>
          </w:tcPr>
          <w:p w14:paraId="12BC1377" w14:textId="3B7CC34E" w:rsidR="00A32D2F" w:rsidRPr="0048603A" w:rsidRDefault="00515259" w:rsidP="00A32D2F">
            <w:pPr>
              <w:jc w:val="center"/>
              <w:rPr>
                <w:rFonts w:ascii="Times New Roman" w:hAnsi="Times New Roman" w:cs="Times New Roman"/>
                <w:sz w:val="20"/>
                <w:szCs w:val="20"/>
              </w:rPr>
            </w:pPr>
            <w:r w:rsidRPr="0048603A">
              <w:rPr>
                <w:rFonts w:ascii="Times New Roman" w:hAnsi="Times New Roman" w:cs="Times New Roman"/>
                <w:sz w:val="20"/>
                <w:szCs w:val="20"/>
              </w:rPr>
              <w:t>Uwzględniono w części</w:t>
            </w:r>
          </w:p>
        </w:tc>
        <w:tc>
          <w:tcPr>
            <w:tcW w:w="1203" w:type="pct"/>
            <w:vAlign w:val="center"/>
          </w:tcPr>
          <w:p w14:paraId="544382E3" w14:textId="64A7173C" w:rsidR="00A32D2F" w:rsidRPr="0048603A" w:rsidRDefault="00A32D2F" w:rsidP="00A32D2F">
            <w:pPr>
              <w:rPr>
                <w:rFonts w:ascii="Times New Roman" w:hAnsi="Times New Roman" w:cs="Times New Roman"/>
                <w:sz w:val="20"/>
                <w:szCs w:val="20"/>
              </w:rPr>
            </w:pPr>
            <w:r w:rsidRPr="0048603A">
              <w:rPr>
                <w:rFonts w:ascii="Times New Roman" w:hAnsi="Times New Roman" w:cs="Times New Roman"/>
                <w:sz w:val="20"/>
                <w:szCs w:val="20"/>
              </w:rPr>
              <w:t xml:space="preserve">Dane analizowano w przeliczeniu na mieszkańca, aby uzyskać ich porównywalność (por. ryc. 6 w załączniku). </w:t>
            </w:r>
            <w:r w:rsidR="00515259" w:rsidRPr="0048603A">
              <w:rPr>
                <w:rFonts w:ascii="Times New Roman" w:hAnsi="Times New Roman" w:cs="Times New Roman"/>
                <w:sz w:val="20"/>
                <w:szCs w:val="20"/>
              </w:rPr>
              <w:t>Uzupełniono dane o strukturze firm w 2019 roku</w:t>
            </w:r>
            <w:r w:rsidRPr="0048603A">
              <w:rPr>
                <w:rFonts w:ascii="Times New Roman" w:hAnsi="Times New Roman" w:cs="Times New Roman"/>
                <w:sz w:val="20"/>
                <w:szCs w:val="20"/>
              </w:rPr>
              <w:t>.</w:t>
            </w:r>
          </w:p>
        </w:tc>
      </w:tr>
      <w:tr w:rsidR="00A32D2F" w:rsidRPr="0048603A" w14:paraId="4D145D48" w14:textId="77777777" w:rsidTr="00A32D2F">
        <w:tc>
          <w:tcPr>
            <w:tcW w:w="252" w:type="pct"/>
            <w:vAlign w:val="center"/>
          </w:tcPr>
          <w:p w14:paraId="6FB4C6FF" w14:textId="20CC747C" w:rsidR="00A32D2F" w:rsidRPr="0048603A" w:rsidRDefault="00A32D2F" w:rsidP="00A32D2F">
            <w:pPr>
              <w:jc w:val="center"/>
              <w:rPr>
                <w:rFonts w:ascii="Times New Roman" w:hAnsi="Times New Roman" w:cs="Times New Roman"/>
                <w:sz w:val="20"/>
                <w:szCs w:val="20"/>
              </w:rPr>
            </w:pPr>
            <w:r w:rsidRPr="0048603A">
              <w:rPr>
                <w:rFonts w:ascii="Times New Roman" w:hAnsi="Times New Roman" w:cs="Times New Roman"/>
                <w:sz w:val="20"/>
                <w:szCs w:val="20"/>
              </w:rPr>
              <w:t>34.</w:t>
            </w:r>
          </w:p>
        </w:tc>
        <w:tc>
          <w:tcPr>
            <w:tcW w:w="658" w:type="pct"/>
            <w:vAlign w:val="center"/>
          </w:tcPr>
          <w:p w14:paraId="0543060C" w14:textId="77777777" w:rsidR="00A32D2F" w:rsidRPr="0048603A" w:rsidRDefault="00A32D2F" w:rsidP="00A32D2F">
            <w:pPr>
              <w:rPr>
                <w:rFonts w:ascii="Times New Roman" w:hAnsi="Times New Roman" w:cs="Times New Roman"/>
                <w:sz w:val="20"/>
                <w:szCs w:val="20"/>
              </w:rPr>
            </w:pPr>
            <w:r w:rsidRPr="0048603A">
              <w:rPr>
                <w:rFonts w:ascii="Times New Roman" w:hAnsi="Times New Roman" w:cs="Times New Roman"/>
                <w:sz w:val="20"/>
                <w:szCs w:val="20"/>
              </w:rPr>
              <w:t>Gospodarka lokalna i rynek pracy s.62-64</w:t>
            </w:r>
          </w:p>
        </w:tc>
        <w:tc>
          <w:tcPr>
            <w:tcW w:w="1823" w:type="pct"/>
          </w:tcPr>
          <w:p w14:paraId="774BB2ED" w14:textId="77777777" w:rsidR="00A32D2F" w:rsidRPr="0048603A" w:rsidRDefault="00A32D2F" w:rsidP="00A32D2F">
            <w:pPr>
              <w:rPr>
                <w:rFonts w:ascii="Times New Roman" w:hAnsi="Times New Roman" w:cs="Times New Roman"/>
                <w:sz w:val="20"/>
                <w:szCs w:val="20"/>
              </w:rPr>
            </w:pPr>
            <w:r w:rsidRPr="0048603A">
              <w:rPr>
                <w:rFonts w:ascii="Times New Roman" w:hAnsi="Times New Roman" w:cs="Times New Roman"/>
                <w:sz w:val="20"/>
                <w:szCs w:val="20"/>
              </w:rPr>
              <w:t>Jedyny przytoczony wskaźnik to udział bezrobotnych zarejestrowanych w liczbie ludności w wieku produkcyjnym dla Miasta Pruszkowa na tle porównywanych jednostek, które mają inna strukturę wiekową ludności. Pominięto liczbę bezrobotnych: wg danych GUS dla Pruszkowa bezrobotni zarejestrowani wg stanu na koniec czerwca 2019 to 964 osób, na koniec grudnia 846 osób, na koniec czerwca 2020 to 1059 osób, na koniec grudnia 2020 to już 1141 osób.</w:t>
            </w:r>
          </w:p>
        </w:tc>
        <w:tc>
          <w:tcPr>
            <w:tcW w:w="507" w:type="pct"/>
            <w:vAlign w:val="center"/>
          </w:tcPr>
          <w:p w14:paraId="2E1C339F" w14:textId="79329C4B" w:rsidR="00A32D2F" w:rsidRPr="0048603A" w:rsidRDefault="00A32D2F" w:rsidP="00A32D2F">
            <w:pPr>
              <w:jc w:val="center"/>
              <w:rPr>
                <w:rFonts w:ascii="Times New Roman" w:hAnsi="Times New Roman" w:cs="Times New Roman"/>
                <w:sz w:val="20"/>
                <w:szCs w:val="20"/>
              </w:rPr>
            </w:pPr>
            <w:r w:rsidRPr="0048603A">
              <w:rPr>
                <w:rFonts w:ascii="Times New Roman" w:hAnsi="Times New Roman" w:cs="Times New Roman"/>
                <w:sz w:val="20"/>
                <w:szCs w:val="20"/>
              </w:rPr>
              <w:t>-</w:t>
            </w:r>
          </w:p>
        </w:tc>
        <w:tc>
          <w:tcPr>
            <w:tcW w:w="557" w:type="pct"/>
            <w:vAlign w:val="center"/>
          </w:tcPr>
          <w:p w14:paraId="0AF5289E" w14:textId="4606C942" w:rsidR="00A32D2F" w:rsidRPr="0048603A" w:rsidRDefault="00515259" w:rsidP="00A32D2F">
            <w:pPr>
              <w:jc w:val="center"/>
              <w:rPr>
                <w:rFonts w:ascii="Times New Roman" w:hAnsi="Times New Roman" w:cs="Times New Roman"/>
                <w:sz w:val="20"/>
                <w:szCs w:val="20"/>
              </w:rPr>
            </w:pPr>
            <w:r w:rsidRPr="0048603A">
              <w:rPr>
                <w:rFonts w:ascii="Times New Roman" w:hAnsi="Times New Roman" w:cs="Times New Roman"/>
                <w:sz w:val="20"/>
                <w:szCs w:val="20"/>
              </w:rPr>
              <w:t>Uwzględniono w części</w:t>
            </w:r>
          </w:p>
        </w:tc>
        <w:tc>
          <w:tcPr>
            <w:tcW w:w="1203" w:type="pct"/>
            <w:vAlign w:val="center"/>
          </w:tcPr>
          <w:p w14:paraId="7A23DE4E" w14:textId="03137099" w:rsidR="00A32D2F" w:rsidRPr="0048603A" w:rsidRDefault="00A32D2F" w:rsidP="00A32D2F">
            <w:pPr>
              <w:rPr>
                <w:rFonts w:ascii="Times New Roman" w:hAnsi="Times New Roman" w:cs="Times New Roman"/>
                <w:sz w:val="20"/>
                <w:szCs w:val="20"/>
              </w:rPr>
            </w:pPr>
            <w:r w:rsidRPr="0048603A">
              <w:rPr>
                <w:rFonts w:ascii="Times New Roman" w:hAnsi="Times New Roman" w:cs="Times New Roman"/>
                <w:sz w:val="20"/>
                <w:szCs w:val="20"/>
              </w:rPr>
              <w:t xml:space="preserve">Przytoczony wskaźnik pozwala porównać Pruszków do innych miast, a przeliczenie liczby bezrobotnych w stosunku do liczby ludności w wieku produkcyjnym pozwala wyeliminować błędy związane z różną strukturą wiekową ludności. </w:t>
            </w:r>
            <w:r w:rsidR="00515259" w:rsidRPr="0048603A">
              <w:rPr>
                <w:rFonts w:ascii="Times New Roman" w:hAnsi="Times New Roman" w:cs="Times New Roman"/>
                <w:sz w:val="20"/>
                <w:szCs w:val="20"/>
              </w:rPr>
              <w:t>Uzupełniono dane o liczbie bezrobotnych</w:t>
            </w:r>
            <w:r w:rsidRPr="0048603A">
              <w:rPr>
                <w:rFonts w:ascii="Times New Roman" w:hAnsi="Times New Roman" w:cs="Times New Roman"/>
                <w:sz w:val="20"/>
                <w:szCs w:val="20"/>
              </w:rPr>
              <w:t>.</w:t>
            </w:r>
          </w:p>
        </w:tc>
      </w:tr>
      <w:tr w:rsidR="00A32D2F" w:rsidRPr="0048603A" w14:paraId="30E767F6" w14:textId="77777777" w:rsidTr="00A32D2F">
        <w:tc>
          <w:tcPr>
            <w:tcW w:w="252" w:type="pct"/>
            <w:vAlign w:val="center"/>
          </w:tcPr>
          <w:p w14:paraId="214B723E" w14:textId="5E9D8BB1" w:rsidR="00A32D2F" w:rsidRPr="0048603A" w:rsidRDefault="00A32D2F" w:rsidP="00A32D2F">
            <w:pPr>
              <w:jc w:val="center"/>
              <w:rPr>
                <w:rFonts w:ascii="Times New Roman" w:hAnsi="Times New Roman" w:cs="Times New Roman"/>
                <w:sz w:val="20"/>
                <w:szCs w:val="20"/>
              </w:rPr>
            </w:pPr>
            <w:r w:rsidRPr="0048603A">
              <w:rPr>
                <w:rFonts w:ascii="Times New Roman" w:hAnsi="Times New Roman" w:cs="Times New Roman"/>
                <w:sz w:val="20"/>
                <w:szCs w:val="20"/>
              </w:rPr>
              <w:t>35.</w:t>
            </w:r>
          </w:p>
        </w:tc>
        <w:tc>
          <w:tcPr>
            <w:tcW w:w="658" w:type="pct"/>
            <w:vAlign w:val="center"/>
          </w:tcPr>
          <w:p w14:paraId="666A7B41" w14:textId="77777777" w:rsidR="00A32D2F" w:rsidRPr="0048603A" w:rsidRDefault="00A32D2F" w:rsidP="00A32D2F">
            <w:pPr>
              <w:rPr>
                <w:rFonts w:ascii="Times New Roman" w:hAnsi="Times New Roman" w:cs="Times New Roman"/>
                <w:sz w:val="20"/>
                <w:szCs w:val="20"/>
              </w:rPr>
            </w:pPr>
            <w:r w:rsidRPr="0048603A">
              <w:rPr>
                <w:rFonts w:ascii="Times New Roman" w:hAnsi="Times New Roman" w:cs="Times New Roman"/>
                <w:sz w:val="20"/>
                <w:szCs w:val="20"/>
              </w:rPr>
              <w:t>Gospodarka lokalna i rynek pracy s.62-64</w:t>
            </w:r>
          </w:p>
        </w:tc>
        <w:tc>
          <w:tcPr>
            <w:tcW w:w="1823" w:type="pct"/>
          </w:tcPr>
          <w:p w14:paraId="1E075870" w14:textId="69F4D062" w:rsidR="00A32D2F" w:rsidRPr="0048603A" w:rsidRDefault="00A32D2F" w:rsidP="00A32D2F">
            <w:pPr>
              <w:rPr>
                <w:rFonts w:ascii="Times New Roman" w:hAnsi="Times New Roman" w:cs="Times New Roman"/>
                <w:sz w:val="20"/>
                <w:szCs w:val="20"/>
              </w:rPr>
            </w:pPr>
            <w:r w:rsidRPr="0048603A">
              <w:rPr>
                <w:rFonts w:ascii="Times New Roman" w:hAnsi="Times New Roman" w:cs="Times New Roman"/>
                <w:sz w:val="20"/>
                <w:szCs w:val="20"/>
              </w:rPr>
              <w:t>Nie ma tu żadnej próby podsumowania lokalnej gospodarki i rynku pracy, w zasadzie żadnej analizy, pominięto zupełnie wpływ czynników zewnętrznych. Wydaje się, że kluczowy element, który powinien mieć wpływ na strategie, zniknął.</w:t>
            </w:r>
          </w:p>
        </w:tc>
        <w:tc>
          <w:tcPr>
            <w:tcW w:w="507" w:type="pct"/>
            <w:vAlign w:val="center"/>
          </w:tcPr>
          <w:p w14:paraId="1AD882C7" w14:textId="25A2E448" w:rsidR="00A32D2F" w:rsidRPr="0048603A" w:rsidRDefault="00A32D2F" w:rsidP="00A32D2F">
            <w:pPr>
              <w:jc w:val="center"/>
              <w:rPr>
                <w:rFonts w:ascii="Times New Roman" w:hAnsi="Times New Roman" w:cs="Times New Roman"/>
                <w:sz w:val="20"/>
                <w:szCs w:val="20"/>
              </w:rPr>
            </w:pPr>
            <w:r w:rsidRPr="0048603A">
              <w:rPr>
                <w:rFonts w:ascii="Times New Roman" w:hAnsi="Times New Roman" w:cs="Times New Roman"/>
                <w:sz w:val="20"/>
                <w:szCs w:val="20"/>
              </w:rPr>
              <w:t>-</w:t>
            </w:r>
          </w:p>
        </w:tc>
        <w:tc>
          <w:tcPr>
            <w:tcW w:w="557" w:type="pct"/>
            <w:vAlign w:val="center"/>
          </w:tcPr>
          <w:p w14:paraId="7F1DC7B5" w14:textId="019E54F3" w:rsidR="00A32D2F" w:rsidRPr="0048603A" w:rsidRDefault="0022195D" w:rsidP="00A32D2F">
            <w:pPr>
              <w:jc w:val="center"/>
              <w:rPr>
                <w:rFonts w:ascii="Times New Roman" w:hAnsi="Times New Roman" w:cs="Times New Roman"/>
                <w:sz w:val="20"/>
                <w:szCs w:val="20"/>
              </w:rPr>
            </w:pPr>
            <w:r w:rsidRPr="0048603A">
              <w:rPr>
                <w:rFonts w:ascii="Times New Roman" w:hAnsi="Times New Roman" w:cs="Times New Roman"/>
                <w:sz w:val="20"/>
                <w:szCs w:val="20"/>
              </w:rPr>
              <w:t>Nie uwzględniono</w:t>
            </w:r>
          </w:p>
        </w:tc>
        <w:tc>
          <w:tcPr>
            <w:tcW w:w="1203" w:type="pct"/>
            <w:vAlign w:val="center"/>
          </w:tcPr>
          <w:p w14:paraId="34836C88" w14:textId="57D0EDD2" w:rsidR="00A32D2F" w:rsidRPr="0048603A" w:rsidRDefault="0022195D" w:rsidP="00A32D2F">
            <w:pPr>
              <w:rPr>
                <w:rFonts w:ascii="Times New Roman" w:hAnsi="Times New Roman" w:cs="Times New Roman"/>
                <w:sz w:val="20"/>
                <w:szCs w:val="20"/>
              </w:rPr>
            </w:pPr>
            <w:r w:rsidRPr="0048603A">
              <w:rPr>
                <w:rFonts w:ascii="Times New Roman" w:hAnsi="Times New Roman" w:cs="Times New Roman"/>
                <w:sz w:val="20"/>
                <w:szCs w:val="20"/>
              </w:rPr>
              <w:t>Wynika z rozstrzygnięć wskazanych powyżej.</w:t>
            </w:r>
          </w:p>
        </w:tc>
      </w:tr>
      <w:tr w:rsidR="00A32D2F" w:rsidRPr="0048603A" w14:paraId="30BB9A56" w14:textId="77777777" w:rsidTr="00A32D2F">
        <w:tc>
          <w:tcPr>
            <w:tcW w:w="252" w:type="pct"/>
            <w:vAlign w:val="center"/>
          </w:tcPr>
          <w:p w14:paraId="388C17F1" w14:textId="5D04EC8D" w:rsidR="00A32D2F" w:rsidRPr="0048603A" w:rsidRDefault="00A32D2F" w:rsidP="00A32D2F">
            <w:pPr>
              <w:jc w:val="center"/>
              <w:rPr>
                <w:rFonts w:ascii="Times New Roman" w:hAnsi="Times New Roman" w:cs="Times New Roman"/>
                <w:sz w:val="20"/>
                <w:szCs w:val="20"/>
              </w:rPr>
            </w:pPr>
            <w:r w:rsidRPr="0048603A">
              <w:rPr>
                <w:rFonts w:ascii="Times New Roman" w:hAnsi="Times New Roman" w:cs="Times New Roman"/>
                <w:sz w:val="20"/>
                <w:szCs w:val="20"/>
              </w:rPr>
              <w:t>36.</w:t>
            </w:r>
          </w:p>
        </w:tc>
        <w:tc>
          <w:tcPr>
            <w:tcW w:w="658" w:type="pct"/>
            <w:vAlign w:val="center"/>
          </w:tcPr>
          <w:p w14:paraId="717F4EA4" w14:textId="77777777" w:rsidR="00A32D2F" w:rsidRPr="0048603A" w:rsidRDefault="00A32D2F" w:rsidP="00A32D2F">
            <w:pPr>
              <w:rPr>
                <w:rFonts w:ascii="Times New Roman" w:hAnsi="Times New Roman" w:cs="Times New Roman"/>
                <w:sz w:val="20"/>
                <w:szCs w:val="20"/>
              </w:rPr>
            </w:pPr>
            <w:r w:rsidRPr="0048603A">
              <w:rPr>
                <w:rFonts w:ascii="Times New Roman" w:hAnsi="Times New Roman" w:cs="Times New Roman"/>
                <w:sz w:val="20"/>
                <w:szCs w:val="20"/>
              </w:rPr>
              <w:t>Infrastruktura drogowa s.64-65</w:t>
            </w:r>
          </w:p>
        </w:tc>
        <w:tc>
          <w:tcPr>
            <w:tcW w:w="1823" w:type="pct"/>
          </w:tcPr>
          <w:p w14:paraId="3BF8DE78" w14:textId="77777777" w:rsidR="00A32D2F" w:rsidRPr="0048603A" w:rsidRDefault="00A32D2F" w:rsidP="00A32D2F">
            <w:pPr>
              <w:rPr>
                <w:rFonts w:ascii="Times New Roman" w:hAnsi="Times New Roman" w:cs="Times New Roman"/>
                <w:sz w:val="20"/>
                <w:szCs w:val="20"/>
              </w:rPr>
            </w:pPr>
            <w:r w:rsidRPr="0048603A">
              <w:rPr>
                <w:rFonts w:ascii="Times New Roman" w:hAnsi="Times New Roman" w:cs="Times New Roman"/>
                <w:sz w:val="20"/>
                <w:szCs w:val="20"/>
              </w:rPr>
              <w:t>Brak informacji jaki jest udział dróg krajowych, wojewódzkich i powiatowych oraz ile metrów / kilometrów dróg powstało w kolejnych latach. Nie ma zalet ani mankamentów sieci drogowej. Gwałtowny wzrost wydatków budżetowych w dziale transport i łączność można różnie interpretować i oceniać, są w tym też koszty transportu publicznego</w:t>
            </w:r>
          </w:p>
        </w:tc>
        <w:tc>
          <w:tcPr>
            <w:tcW w:w="507" w:type="pct"/>
            <w:vAlign w:val="center"/>
          </w:tcPr>
          <w:p w14:paraId="557B62DB" w14:textId="751C5B85" w:rsidR="00A32D2F" w:rsidRPr="0048603A" w:rsidRDefault="00A32D2F" w:rsidP="00A32D2F">
            <w:pPr>
              <w:jc w:val="center"/>
              <w:rPr>
                <w:rFonts w:ascii="Times New Roman" w:hAnsi="Times New Roman" w:cs="Times New Roman"/>
                <w:sz w:val="20"/>
                <w:szCs w:val="20"/>
              </w:rPr>
            </w:pPr>
            <w:r w:rsidRPr="0048603A">
              <w:rPr>
                <w:rFonts w:ascii="Times New Roman" w:hAnsi="Times New Roman" w:cs="Times New Roman"/>
                <w:sz w:val="20"/>
                <w:szCs w:val="20"/>
              </w:rPr>
              <w:t>-</w:t>
            </w:r>
          </w:p>
        </w:tc>
        <w:tc>
          <w:tcPr>
            <w:tcW w:w="557" w:type="pct"/>
            <w:vAlign w:val="center"/>
          </w:tcPr>
          <w:p w14:paraId="798C4D69" w14:textId="1EFD9EDD" w:rsidR="00A32D2F" w:rsidRPr="0048603A" w:rsidRDefault="00F5601D" w:rsidP="00A32D2F">
            <w:pPr>
              <w:jc w:val="center"/>
              <w:rPr>
                <w:rFonts w:ascii="Times New Roman" w:hAnsi="Times New Roman" w:cs="Times New Roman"/>
                <w:sz w:val="20"/>
                <w:szCs w:val="20"/>
              </w:rPr>
            </w:pPr>
            <w:r w:rsidRPr="0048603A">
              <w:rPr>
                <w:rFonts w:ascii="Times New Roman" w:hAnsi="Times New Roman" w:cs="Times New Roman"/>
                <w:sz w:val="20"/>
                <w:szCs w:val="20"/>
              </w:rPr>
              <w:t>Uwzględniono w części</w:t>
            </w:r>
          </w:p>
        </w:tc>
        <w:tc>
          <w:tcPr>
            <w:tcW w:w="1203" w:type="pct"/>
            <w:vAlign w:val="center"/>
          </w:tcPr>
          <w:p w14:paraId="1682BDE4" w14:textId="0CB7966C" w:rsidR="00A32D2F" w:rsidRPr="0048603A" w:rsidRDefault="00F5601D" w:rsidP="00A32D2F">
            <w:pPr>
              <w:rPr>
                <w:rFonts w:ascii="Times New Roman" w:hAnsi="Times New Roman" w:cs="Times New Roman"/>
                <w:sz w:val="20"/>
                <w:szCs w:val="20"/>
              </w:rPr>
            </w:pPr>
            <w:r w:rsidRPr="0048603A">
              <w:rPr>
                <w:rFonts w:ascii="Times New Roman" w:hAnsi="Times New Roman" w:cs="Times New Roman"/>
                <w:sz w:val="20"/>
                <w:szCs w:val="20"/>
              </w:rPr>
              <w:t>Dodano dane dotyczące długości dróg w Mieście.</w:t>
            </w:r>
          </w:p>
        </w:tc>
      </w:tr>
      <w:tr w:rsidR="00A32D2F" w:rsidRPr="0048603A" w14:paraId="5D398BAD" w14:textId="77777777" w:rsidTr="00A32D2F">
        <w:tc>
          <w:tcPr>
            <w:tcW w:w="252" w:type="pct"/>
            <w:vAlign w:val="center"/>
          </w:tcPr>
          <w:p w14:paraId="281CAC29" w14:textId="20F3C29A" w:rsidR="00A32D2F" w:rsidRPr="0048603A" w:rsidRDefault="00A32D2F" w:rsidP="00A32D2F">
            <w:pPr>
              <w:jc w:val="center"/>
              <w:rPr>
                <w:rFonts w:ascii="Times New Roman" w:hAnsi="Times New Roman" w:cs="Times New Roman"/>
                <w:sz w:val="20"/>
                <w:szCs w:val="20"/>
              </w:rPr>
            </w:pPr>
            <w:r w:rsidRPr="0048603A">
              <w:rPr>
                <w:rFonts w:ascii="Times New Roman" w:hAnsi="Times New Roman" w:cs="Times New Roman"/>
                <w:sz w:val="20"/>
                <w:szCs w:val="20"/>
              </w:rPr>
              <w:t>37.</w:t>
            </w:r>
          </w:p>
        </w:tc>
        <w:tc>
          <w:tcPr>
            <w:tcW w:w="658" w:type="pct"/>
            <w:vAlign w:val="center"/>
          </w:tcPr>
          <w:p w14:paraId="6F056F58" w14:textId="77777777" w:rsidR="00A32D2F" w:rsidRPr="0048603A" w:rsidRDefault="00A32D2F" w:rsidP="00A32D2F">
            <w:pPr>
              <w:rPr>
                <w:rFonts w:ascii="Times New Roman" w:hAnsi="Times New Roman" w:cs="Times New Roman"/>
                <w:sz w:val="20"/>
                <w:szCs w:val="20"/>
              </w:rPr>
            </w:pPr>
            <w:r w:rsidRPr="0048603A">
              <w:rPr>
                <w:rFonts w:ascii="Times New Roman" w:hAnsi="Times New Roman" w:cs="Times New Roman"/>
                <w:sz w:val="20"/>
                <w:szCs w:val="20"/>
              </w:rPr>
              <w:t>Urządzenia sieciowe s.65-67</w:t>
            </w:r>
          </w:p>
        </w:tc>
        <w:tc>
          <w:tcPr>
            <w:tcW w:w="1823" w:type="pct"/>
          </w:tcPr>
          <w:p w14:paraId="3E8D63A0" w14:textId="77777777" w:rsidR="00A32D2F" w:rsidRPr="0048603A" w:rsidRDefault="00A32D2F" w:rsidP="00A32D2F">
            <w:pPr>
              <w:rPr>
                <w:rFonts w:ascii="Times New Roman" w:hAnsi="Times New Roman" w:cs="Times New Roman"/>
                <w:sz w:val="20"/>
                <w:szCs w:val="20"/>
              </w:rPr>
            </w:pPr>
            <w:r w:rsidRPr="0048603A">
              <w:rPr>
                <w:rFonts w:ascii="Times New Roman" w:hAnsi="Times New Roman" w:cs="Times New Roman"/>
                <w:sz w:val="20"/>
                <w:szCs w:val="20"/>
              </w:rPr>
              <w:t xml:space="preserve">Wszystkie wskaźniki sieciowe mają związek z rozwojem budownictwa. Wg danych GUS w kategorii “budynki mieszkalne nowe oddane do użytkowania” w 2016 oddano 102 budynki, w 2017 było to 72, w 2018 było 73, w 2019 już 106 a w 2020 oddano 107 budynków. W sumie w ciągu 5 lat oddano w Pruszkowie 460 nowych budynków. Nie znalazłam w tych analizach żadnej takiej informacji, widać </w:t>
            </w:r>
            <w:r w:rsidRPr="0048603A">
              <w:rPr>
                <w:rFonts w:ascii="Times New Roman" w:hAnsi="Times New Roman" w:cs="Times New Roman"/>
                <w:sz w:val="20"/>
                <w:szCs w:val="20"/>
              </w:rPr>
              <w:lastRenderedPageBreak/>
              <w:t>nie ma wpływu na strategię. Za to “udział korzystających z instalacji w Mieście Pruszków na tle porównywanych jednostek” wygląda optymistycznie i to się pokazuje.</w:t>
            </w:r>
          </w:p>
        </w:tc>
        <w:tc>
          <w:tcPr>
            <w:tcW w:w="507" w:type="pct"/>
            <w:vAlign w:val="center"/>
          </w:tcPr>
          <w:p w14:paraId="5133D740" w14:textId="0DF5A00A" w:rsidR="00A32D2F" w:rsidRPr="0048603A" w:rsidRDefault="00A32D2F" w:rsidP="00A32D2F">
            <w:pPr>
              <w:jc w:val="center"/>
              <w:rPr>
                <w:rFonts w:ascii="Times New Roman" w:hAnsi="Times New Roman" w:cs="Times New Roman"/>
                <w:sz w:val="20"/>
                <w:szCs w:val="20"/>
              </w:rPr>
            </w:pPr>
            <w:r w:rsidRPr="0048603A">
              <w:rPr>
                <w:rFonts w:ascii="Times New Roman" w:hAnsi="Times New Roman" w:cs="Times New Roman"/>
                <w:sz w:val="20"/>
                <w:szCs w:val="20"/>
              </w:rPr>
              <w:lastRenderedPageBreak/>
              <w:t>-</w:t>
            </w:r>
          </w:p>
        </w:tc>
        <w:tc>
          <w:tcPr>
            <w:tcW w:w="557" w:type="pct"/>
            <w:vAlign w:val="center"/>
          </w:tcPr>
          <w:p w14:paraId="4CD5A231" w14:textId="694F17D8" w:rsidR="00A32D2F" w:rsidRPr="0048603A" w:rsidRDefault="00A32D2F" w:rsidP="00A32D2F">
            <w:pPr>
              <w:jc w:val="center"/>
              <w:rPr>
                <w:rFonts w:ascii="Times New Roman" w:hAnsi="Times New Roman" w:cs="Times New Roman"/>
                <w:sz w:val="20"/>
                <w:szCs w:val="20"/>
              </w:rPr>
            </w:pPr>
            <w:r w:rsidRPr="0048603A">
              <w:rPr>
                <w:rFonts w:ascii="Times New Roman" w:hAnsi="Times New Roman" w:cs="Times New Roman"/>
                <w:sz w:val="20"/>
                <w:szCs w:val="20"/>
              </w:rPr>
              <w:t>Nie uwzględniono</w:t>
            </w:r>
          </w:p>
        </w:tc>
        <w:tc>
          <w:tcPr>
            <w:tcW w:w="1203" w:type="pct"/>
            <w:vAlign w:val="center"/>
          </w:tcPr>
          <w:p w14:paraId="3ABC19E0" w14:textId="4573F55A" w:rsidR="00A32D2F" w:rsidRPr="0048603A" w:rsidRDefault="00A32D2F" w:rsidP="00A32D2F">
            <w:pPr>
              <w:rPr>
                <w:rFonts w:ascii="Times New Roman" w:hAnsi="Times New Roman" w:cs="Times New Roman"/>
                <w:sz w:val="20"/>
                <w:szCs w:val="20"/>
              </w:rPr>
            </w:pPr>
            <w:r w:rsidRPr="0048603A">
              <w:rPr>
                <w:rFonts w:ascii="Times New Roman" w:hAnsi="Times New Roman" w:cs="Times New Roman"/>
                <w:sz w:val="20"/>
                <w:szCs w:val="20"/>
              </w:rPr>
              <w:t>Na rozwój budownictwa mają wpływ procesy demograficzne i polityka przestrzenna, które zostały zanalizowane w diagnozie. Prywatny rynek nieruchomości nie należy do zadań własnych gminy, dlatego nie był przedmiotem analizy.</w:t>
            </w:r>
          </w:p>
        </w:tc>
      </w:tr>
      <w:tr w:rsidR="00A32D2F" w:rsidRPr="0048603A" w14:paraId="05170428" w14:textId="77777777" w:rsidTr="00A32D2F">
        <w:tc>
          <w:tcPr>
            <w:tcW w:w="252" w:type="pct"/>
            <w:vAlign w:val="center"/>
          </w:tcPr>
          <w:p w14:paraId="03B05BDF" w14:textId="427D5E91" w:rsidR="00A32D2F" w:rsidRPr="0048603A" w:rsidRDefault="00A32D2F" w:rsidP="00A32D2F">
            <w:pPr>
              <w:jc w:val="center"/>
              <w:rPr>
                <w:rFonts w:ascii="Times New Roman" w:hAnsi="Times New Roman" w:cs="Times New Roman"/>
                <w:sz w:val="20"/>
                <w:szCs w:val="20"/>
              </w:rPr>
            </w:pPr>
            <w:r w:rsidRPr="0048603A">
              <w:rPr>
                <w:rFonts w:ascii="Times New Roman" w:hAnsi="Times New Roman" w:cs="Times New Roman"/>
                <w:sz w:val="20"/>
                <w:szCs w:val="20"/>
              </w:rPr>
              <w:t>38.</w:t>
            </w:r>
          </w:p>
        </w:tc>
        <w:tc>
          <w:tcPr>
            <w:tcW w:w="658" w:type="pct"/>
            <w:vAlign w:val="center"/>
          </w:tcPr>
          <w:p w14:paraId="1FC11C55" w14:textId="77777777" w:rsidR="00A32D2F" w:rsidRPr="0048603A" w:rsidRDefault="00A32D2F" w:rsidP="00A32D2F">
            <w:pPr>
              <w:rPr>
                <w:rFonts w:ascii="Times New Roman" w:hAnsi="Times New Roman" w:cs="Times New Roman"/>
                <w:sz w:val="20"/>
                <w:szCs w:val="20"/>
              </w:rPr>
            </w:pPr>
            <w:r w:rsidRPr="0048603A">
              <w:rPr>
                <w:rFonts w:ascii="Times New Roman" w:hAnsi="Times New Roman" w:cs="Times New Roman"/>
                <w:sz w:val="20"/>
                <w:szCs w:val="20"/>
              </w:rPr>
              <w:t>Urządzenia sieciowe s.65-67</w:t>
            </w:r>
          </w:p>
        </w:tc>
        <w:tc>
          <w:tcPr>
            <w:tcW w:w="1823" w:type="pct"/>
          </w:tcPr>
          <w:p w14:paraId="4E68A3B2" w14:textId="77777777" w:rsidR="00A32D2F" w:rsidRPr="0048603A" w:rsidRDefault="00A32D2F" w:rsidP="00A32D2F">
            <w:pPr>
              <w:rPr>
                <w:rFonts w:ascii="Times New Roman" w:hAnsi="Times New Roman" w:cs="Times New Roman"/>
                <w:sz w:val="20"/>
                <w:szCs w:val="20"/>
              </w:rPr>
            </w:pPr>
            <w:r w:rsidRPr="0048603A">
              <w:rPr>
                <w:rFonts w:ascii="Times New Roman" w:hAnsi="Times New Roman" w:cs="Times New Roman"/>
                <w:sz w:val="20"/>
                <w:szCs w:val="20"/>
              </w:rPr>
              <w:t>Przykładowo długość czynnej sieci kanalizacyjnej zmienia się bardzo niewiele ( w 2019 to 128,3 km, w 2018 to 127,9 km ), natomiast “ścieki bytowe odprowadzone siecią kanalizacyjną” cały czas rosną (w 2019 to 3 190,5 dam3 , w 2018 to 3 052,4, w 2017 to 2 971,9). Zapotrzebowanie na wodę rośnie: woda dostarczana do wodociągu w 2019 8,0 dam3 , w 2018 to7,7 ,w 2017 to7,3, w 2016 7,2. Mimo energooszczędnych rozwiązań zużycie energii elektrycznej w gospodarstwach domowych oczywiście nie zmniejsza się to 54 775,30 MWh w 2019, w 2018 to 54 645,68, w 2017: 54 982,19. w 2018 było 13 awarii wodociągowych, w 2019 było ich 59. Tych przykładów można pewnie przytoczyć więcej, ale w diagnozie ich nie ma.</w:t>
            </w:r>
          </w:p>
        </w:tc>
        <w:tc>
          <w:tcPr>
            <w:tcW w:w="507" w:type="pct"/>
            <w:vAlign w:val="center"/>
          </w:tcPr>
          <w:p w14:paraId="1F5CD40F" w14:textId="23096432" w:rsidR="00A32D2F" w:rsidRPr="0048603A" w:rsidRDefault="00A32D2F" w:rsidP="00A32D2F">
            <w:pPr>
              <w:jc w:val="center"/>
              <w:rPr>
                <w:rFonts w:ascii="Times New Roman" w:hAnsi="Times New Roman" w:cs="Times New Roman"/>
                <w:sz w:val="20"/>
                <w:szCs w:val="20"/>
              </w:rPr>
            </w:pPr>
            <w:r w:rsidRPr="0048603A">
              <w:rPr>
                <w:rFonts w:ascii="Times New Roman" w:hAnsi="Times New Roman" w:cs="Times New Roman"/>
                <w:sz w:val="20"/>
                <w:szCs w:val="20"/>
              </w:rPr>
              <w:t>-</w:t>
            </w:r>
          </w:p>
        </w:tc>
        <w:tc>
          <w:tcPr>
            <w:tcW w:w="557" w:type="pct"/>
            <w:vAlign w:val="center"/>
          </w:tcPr>
          <w:p w14:paraId="4740089C" w14:textId="31415634" w:rsidR="00A32D2F" w:rsidRPr="0048603A" w:rsidRDefault="0022195D" w:rsidP="00A32D2F">
            <w:pPr>
              <w:jc w:val="center"/>
              <w:rPr>
                <w:rFonts w:ascii="Times New Roman" w:hAnsi="Times New Roman" w:cs="Times New Roman"/>
                <w:sz w:val="20"/>
                <w:szCs w:val="20"/>
              </w:rPr>
            </w:pPr>
            <w:r w:rsidRPr="0048603A">
              <w:rPr>
                <w:rFonts w:ascii="Times New Roman" w:hAnsi="Times New Roman" w:cs="Times New Roman"/>
                <w:sz w:val="20"/>
                <w:szCs w:val="20"/>
              </w:rPr>
              <w:t>Uwzględniono</w:t>
            </w:r>
          </w:p>
        </w:tc>
        <w:tc>
          <w:tcPr>
            <w:tcW w:w="1203" w:type="pct"/>
            <w:vAlign w:val="center"/>
          </w:tcPr>
          <w:p w14:paraId="7E97153F" w14:textId="6EF75283" w:rsidR="00A32D2F" w:rsidRPr="0048603A" w:rsidRDefault="0022195D" w:rsidP="00A32D2F">
            <w:pPr>
              <w:rPr>
                <w:rFonts w:ascii="Times New Roman" w:hAnsi="Times New Roman" w:cs="Times New Roman"/>
                <w:sz w:val="20"/>
                <w:szCs w:val="20"/>
              </w:rPr>
            </w:pPr>
            <w:r w:rsidRPr="0048603A">
              <w:rPr>
                <w:rFonts w:ascii="Times New Roman" w:hAnsi="Times New Roman" w:cs="Times New Roman"/>
                <w:sz w:val="20"/>
                <w:szCs w:val="20"/>
              </w:rPr>
              <w:t>Dodano wymienione informacje.</w:t>
            </w:r>
          </w:p>
        </w:tc>
      </w:tr>
      <w:tr w:rsidR="00A32D2F" w:rsidRPr="0048603A" w14:paraId="6C27B287" w14:textId="77777777" w:rsidTr="00A32D2F">
        <w:tc>
          <w:tcPr>
            <w:tcW w:w="252" w:type="pct"/>
            <w:vAlign w:val="center"/>
          </w:tcPr>
          <w:p w14:paraId="5F072628" w14:textId="5EA1CB99" w:rsidR="00A32D2F" w:rsidRPr="0048603A" w:rsidRDefault="00A32D2F" w:rsidP="00A32D2F">
            <w:pPr>
              <w:jc w:val="center"/>
              <w:rPr>
                <w:rFonts w:ascii="Times New Roman" w:hAnsi="Times New Roman" w:cs="Times New Roman"/>
                <w:sz w:val="20"/>
                <w:szCs w:val="20"/>
              </w:rPr>
            </w:pPr>
            <w:r w:rsidRPr="0048603A">
              <w:rPr>
                <w:rFonts w:ascii="Times New Roman" w:hAnsi="Times New Roman" w:cs="Times New Roman"/>
                <w:sz w:val="20"/>
                <w:szCs w:val="20"/>
              </w:rPr>
              <w:t>39.</w:t>
            </w:r>
          </w:p>
        </w:tc>
        <w:tc>
          <w:tcPr>
            <w:tcW w:w="658" w:type="pct"/>
            <w:vAlign w:val="center"/>
          </w:tcPr>
          <w:p w14:paraId="304FAC24" w14:textId="77777777" w:rsidR="00A32D2F" w:rsidRPr="0048603A" w:rsidRDefault="00A32D2F" w:rsidP="00A32D2F">
            <w:pPr>
              <w:rPr>
                <w:rFonts w:ascii="Times New Roman" w:hAnsi="Times New Roman" w:cs="Times New Roman"/>
                <w:sz w:val="20"/>
                <w:szCs w:val="20"/>
              </w:rPr>
            </w:pPr>
            <w:r w:rsidRPr="0048603A">
              <w:rPr>
                <w:rFonts w:ascii="Times New Roman" w:hAnsi="Times New Roman" w:cs="Times New Roman"/>
                <w:sz w:val="20"/>
                <w:szCs w:val="20"/>
              </w:rPr>
              <w:t>Urządzenia sieciowe s.65-67</w:t>
            </w:r>
          </w:p>
        </w:tc>
        <w:tc>
          <w:tcPr>
            <w:tcW w:w="1823" w:type="pct"/>
          </w:tcPr>
          <w:p w14:paraId="7B8BB239" w14:textId="77777777" w:rsidR="00A32D2F" w:rsidRPr="0048603A" w:rsidRDefault="00A32D2F" w:rsidP="00A32D2F">
            <w:pPr>
              <w:rPr>
                <w:rFonts w:ascii="Times New Roman" w:hAnsi="Times New Roman" w:cs="Times New Roman"/>
                <w:sz w:val="20"/>
                <w:szCs w:val="20"/>
              </w:rPr>
            </w:pPr>
            <w:r w:rsidRPr="0048603A">
              <w:rPr>
                <w:rFonts w:ascii="Times New Roman" w:hAnsi="Times New Roman" w:cs="Times New Roman"/>
                <w:sz w:val="20"/>
                <w:szCs w:val="20"/>
              </w:rPr>
              <w:t>Ta część dokumentu to ma być diagnoza. Diagnozy wg mnie nie ma, bo nie wiadomo jakie są możliwości większego wykorzystania istniejącej sieci elektrycznej, wodociągowej, gazowej, kanalizacyjnej, mamy za to np. listę ujęć wody lub nazwy stacji energetycznych</w:t>
            </w:r>
          </w:p>
        </w:tc>
        <w:tc>
          <w:tcPr>
            <w:tcW w:w="507" w:type="pct"/>
            <w:vAlign w:val="center"/>
          </w:tcPr>
          <w:p w14:paraId="39412A0C" w14:textId="3A558D5C" w:rsidR="00A32D2F" w:rsidRPr="0048603A" w:rsidRDefault="00A32D2F" w:rsidP="00A32D2F">
            <w:pPr>
              <w:jc w:val="center"/>
              <w:rPr>
                <w:rFonts w:ascii="Times New Roman" w:hAnsi="Times New Roman" w:cs="Times New Roman"/>
                <w:sz w:val="20"/>
                <w:szCs w:val="20"/>
              </w:rPr>
            </w:pPr>
            <w:r w:rsidRPr="0048603A">
              <w:rPr>
                <w:rFonts w:ascii="Times New Roman" w:hAnsi="Times New Roman" w:cs="Times New Roman"/>
                <w:sz w:val="20"/>
                <w:szCs w:val="20"/>
              </w:rPr>
              <w:t>-</w:t>
            </w:r>
          </w:p>
        </w:tc>
        <w:tc>
          <w:tcPr>
            <w:tcW w:w="557" w:type="pct"/>
            <w:vAlign w:val="center"/>
          </w:tcPr>
          <w:p w14:paraId="13F6D339" w14:textId="123E0118" w:rsidR="00A32D2F" w:rsidRPr="0048603A" w:rsidRDefault="0022195D" w:rsidP="00A32D2F">
            <w:pPr>
              <w:jc w:val="center"/>
              <w:rPr>
                <w:rFonts w:ascii="Times New Roman" w:hAnsi="Times New Roman" w:cs="Times New Roman"/>
                <w:sz w:val="20"/>
                <w:szCs w:val="20"/>
              </w:rPr>
            </w:pPr>
            <w:r w:rsidRPr="0048603A">
              <w:rPr>
                <w:rFonts w:ascii="Times New Roman" w:hAnsi="Times New Roman" w:cs="Times New Roman"/>
                <w:sz w:val="20"/>
                <w:szCs w:val="20"/>
              </w:rPr>
              <w:t>Uwzględniono</w:t>
            </w:r>
          </w:p>
        </w:tc>
        <w:tc>
          <w:tcPr>
            <w:tcW w:w="1203" w:type="pct"/>
            <w:vAlign w:val="center"/>
          </w:tcPr>
          <w:p w14:paraId="7F11E268" w14:textId="12F5D9E4" w:rsidR="00A32D2F" w:rsidRPr="0048603A" w:rsidRDefault="0022195D" w:rsidP="00A32D2F">
            <w:pPr>
              <w:rPr>
                <w:rFonts w:ascii="Times New Roman" w:hAnsi="Times New Roman" w:cs="Times New Roman"/>
                <w:sz w:val="20"/>
                <w:szCs w:val="20"/>
              </w:rPr>
            </w:pPr>
            <w:r w:rsidRPr="0048603A">
              <w:rPr>
                <w:rFonts w:ascii="Times New Roman" w:hAnsi="Times New Roman" w:cs="Times New Roman"/>
                <w:sz w:val="20"/>
                <w:szCs w:val="20"/>
              </w:rPr>
              <w:t>Wynika z powyższego rozstrzygnięcia.</w:t>
            </w:r>
          </w:p>
        </w:tc>
      </w:tr>
      <w:tr w:rsidR="00A32D2F" w:rsidRPr="0048603A" w14:paraId="0E105B87" w14:textId="77777777" w:rsidTr="00A32D2F">
        <w:tc>
          <w:tcPr>
            <w:tcW w:w="252" w:type="pct"/>
            <w:vAlign w:val="center"/>
          </w:tcPr>
          <w:p w14:paraId="49F8E3E5" w14:textId="000C8E25" w:rsidR="00A32D2F" w:rsidRPr="0048603A" w:rsidRDefault="00A32D2F" w:rsidP="00A32D2F">
            <w:pPr>
              <w:jc w:val="center"/>
              <w:rPr>
                <w:rFonts w:ascii="Times New Roman" w:hAnsi="Times New Roman" w:cs="Times New Roman"/>
                <w:sz w:val="20"/>
                <w:szCs w:val="20"/>
              </w:rPr>
            </w:pPr>
            <w:r w:rsidRPr="0048603A">
              <w:rPr>
                <w:rFonts w:ascii="Times New Roman" w:hAnsi="Times New Roman" w:cs="Times New Roman"/>
                <w:sz w:val="20"/>
                <w:szCs w:val="20"/>
              </w:rPr>
              <w:t>40.</w:t>
            </w:r>
          </w:p>
        </w:tc>
        <w:tc>
          <w:tcPr>
            <w:tcW w:w="658" w:type="pct"/>
            <w:vAlign w:val="center"/>
          </w:tcPr>
          <w:p w14:paraId="6C4BB5F5" w14:textId="77777777" w:rsidR="00A32D2F" w:rsidRPr="0048603A" w:rsidRDefault="00A32D2F" w:rsidP="00A32D2F">
            <w:pPr>
              <w:rPr>
                <w:rFonts w:ascii="Times New Roman" w:hAnsi="Times New Roman" w:cs="Times New Roman"/>
                <w:sz w:val="20"/>
                <w:szCs w:val="20"/>
              </w:rPr>
            </w:pPr>
            <w:r w:rsidRPr="0048603A">
              <w:rPr>
                <w:rFonts w:ascii="Times New Roman" w:hAnsi="Times New Roman" w:cs="Times New Roman"/>
                <w:sz w:val="20"/>
                <w:szCs w:val="20"/>
              </w:rPr>
              <w:t>Gospodarka odpadami s.67-69</w:t>
            </w:r>
          </w:p>
        </w:tc>
        <w:tc>
          <w:tcPr>
            <w:tcW w:w="1823" w:type="pct"/>
          </w:tcPr>
          <w:p w14:paraId="2F907C2E" w14:textId="77777777" w:rsidR="00A32D2F" w:rsidRPr="0048603A" w:rsidRDefault="00A32D2F" w:rsidP="00A32D2F">
            <w:pPr>
              <w:rPr>
                <w:rFonts w:ascii="Times New Roman" w:hAnsi="Times New Roman" w:cs="Times New Roman"/>
                <w:sz w:val="20"/>
                <w:szCs w:val="20"/>
              </w:rPr>
            </w:pPr>
            <w:r w:rsidRPr="0048603A">
              <w:rPr>
                <w:rFonts w:ascii="Times New Roman" w:hAnsi="Times New Roman" w:cs="Times New Roman"/>
                <w:sz w:val="20"/>
                <w:szCs w:val="20"/>
              </w:rPr>
              <w:t>Każdy mieszkaniec, zwłaszcza większych i starszych osiedli widzi za małe wiaty, składy śmieci na posesjach wspólnych, zaleganie gabarytów i degradację przestrzeni z tym związaną. Jaka jest diagnoza w tej sytuacji? Może by ją napisać?</w:t>
            </w:r>
          </w:p>
        </w:tc>
        <w:tc>
          <w:tcPr>
            <w:tcW w:w="507" w:type="pct"/>
            <w:vAlign w:val="center"/>
          </w:tcPr>
          <w:p w14:paraId="54F8B412" w14:textId="474A0959" w:rsidR="00A32D2F" w:rsidRPr="0048603A" w:rsidRDefault="00A32D2F" w:rsidP="00A32D2F">
            <w:pPr>
              <w:jc w:val="center"/>
              <w:rPr>
                <w:rFonts w:ascii="Times New Roman" w:hAnsi="Times New Roman" w:cs="Times New Roman"/>
                <w:sz w:val="20"/>
                <w:szCs w:val="20"/>
              </w:rPr>
            </w:pPr>
            <w:r w:rsidRPr="0048603A">
              <w:rPr>
                <w:rFonts w:ascii="Times New Roman" w:hAnsi="Times New Roman" w:cs="Times New Roman"/>
                <w:sz w:val="20"/>
                <w:szCs w:val="20"/>
              </w:rPr>
              <w:t>-</w:t>
            </w:r>
          </w:p>
        </w:tc>
        <w:tc>
          <w:tcPr>
            <w:tcW w:w="557" w:type="pct"/>
            <w:vAlign w:val="center"/>
          </w:tcPr>
          <w:p w14:paraId="6420FBB1" w14:textId="255F20D9" w:rsidR="00A32D2F" w:rsidRPr="0048603A" w:rsidRDefault="00A32D2F" w:rsidP="00A32D2F">
            <w:pPr>
              <w:jc w:val="center"/>
              <w:rPr>
                <w:rFonts w:ascii="Times New Roman" w:hAnsi="Times New Roman" w:cs="Times New Roman"/>
                <w:sz w:val="20"/>
                <w:szCs w:val="20"/>
              </w:rPr>
            </w:pPr>
            <w:r w:rsidRPr="0048603A">
              <w:rPr>
                <w:rFonts w:ascii="Times New Roman" w:hAnsi="Times New Roman" w:cs="Times New Roman"/>
                <w:sz w:val="20"/>
                <w:szCs w:val="20"/>
              </w:rPr>
              <w:t>Nie uwzględniono</w:t>
            </w:r>
          </w:p>
        </w:tc>
        <w:tc>
          <w:tcPr>
            <w:tcW w:w="1203" w:type="pct"/>
            <w:vAlign w:val="center"/>
          </w:tcPr>
          <w:p w14:paraId="60649761" w14:textId="364C4F69" w:rsidR="00A32D2F" w:rsidRPr="0048603A" w:rsidRDefault="00A32D2F" w:rsidP="00A32D2F">
            <w:pPr>
              <w:rPr>
                <w:rFonts w:ascii="Times New Roman" w:hAnsi="Times New Roman" w:cs="Times New Roman"/>
                <w:sz w:val="20"/>
                <w:szCs w:val="20"/>
              </w:rPr>
            </w:pPr>
            <w:r w:rsidRPr="0048603A">
              <w:rPr>
                <w:rFonts w:ascii="Times New Roman" w:hAnsi="Times New Roman" w:cs="Times New Roman"/>
                <w:sz w:val="20"/>
                <w:szCs w:val="20"/>
              </w:rPr>
              <w:t>Opinie mieszkańców na temat gospodarki odpadami zostały przedstawione w części I Strategii, ponadto w celu strategicznym II przewidziano działania w tym zakresie.</w:t>
            </w:r>
          </w:p>
        </w:tc>
      </w:tr>
      <w:tr w:rsidR="00A32D2F" w:rsidRPr="0048603A" w14:paraId="7D80C7B1" w14:textId="77777777" w:rsidTr="00A32D2F">
        <w:tc>
          <w:tcPr>
            <w:tcW w:w="252" w:type="pct"/>
            <w:vAlign w:val="center"/>
          </w:tcPr>
          <w:p w14:paraId="2494041D" w14:textId="7CB5C195" w:rsidR="00A32D2F" w:rsidRPr="0048603A" w:rsidRDefault="00A32D2F" w:rsidP="00A32D2F">
            <w:pPr>
              <w:jc w:val="center"/>
              <w:rPr>
                <w:rFonts w:ascii="Times New Roman" w:hAnsi="Times New Roman" w:cs="Times New Roman"/>
                <w:sz w:val="20"/>
                <w:szCs w:val="20"/>
              </w:rPr>
            </w:pPr>
            <w:r w:rsidRPr="0048603A">
              <w:rPr>
                <w:rFonts w:ascii="Times New Roman" w:hAnsi="Times New Roman" w:cs="Times New Roman"/>
                <w:sz w:val="20"/>
                <w:szCs w:val="20"/>
              </w:rPr>
              <w:t>41.</w:t>
            </w:r>
          </w:p>
        </w:tc>
        <w:tc>
          <w:tcPr>
            <w:tcW w:w="658" w:type="pct"/>
            <w:vAlign w:val="center"/>
          </w:tcPr>
          <w:p w14:paraId="5D6E9D9B" w14:textId="77777777" w:rsidR="00A32D2F" w:rsidRPr="0048603A" w:rsidRDefault="00A32D2F" w:rsidP="00A32D2F">
            <w:pPr>
              <w:rPr>
                <w:rFonts w:ascii="Times New Roman" w:hAnsi="Times New Roman" w:cs="Times New Roman"/>
                <w:sz w:val="20"/>
                <w:szCs w:val="20"/>
              </w:rPr>
            </w:pPr>
            <w:r w:rsidRPr="0048603A">
              <w:rPr>
                <w:rFonts w:ascii="Times New Roman" w:hAnsi="Times New Roman" w:cs="Times New Roman"/>
                <w:sz w:val="20"/>
                <w:szCs w:val="20"/>
              </w:rPr>
              <w:t>Gospodarka odpadami s.67-69</w:t>
            </w:r>
          </w:p>
        </w:tc>
        <w:tc>
          <w:tcPr>
            <w:tcW w:w="1823" w:type="pct"/>
          </w:tcPr>
          <w:p w14:paraId="77A131AD" w14:textId="77777777" w:rsidR="00A32D2F" w:rsidRPr="0048603A" w:rsidRDefault="00A32D2F" w:rsidP="00A32D2F">
            <w:pPr>
              <w:rPr>
                <w:rFonts w:ascii="Times New Roman" w:hAnsi="Times New Roman" w:cs="Times New Roman"/>
                <w:sz w:val="20"/>
                <w:szCs w:val="20"/>
              </w:rPr>
            </w:pPr>
            <w:r w:rsidRPr="0048603A">
              <w:rPr>
                <w:rFonts w:ascii="Times New Roman" w:hAnsi="Times New Roman" w:cs="Times New Roman"/>
                <w:sz w:val="20"/>
                <w:szCs w:val="20"/>
              </w:rPr>
              <w:t>Nie dowiemy się, czy powierzchnia składowiska (14,5ha wg GUS) starczy do 2030, czy zastosowane rozwiązania wymagają modernizacji lub zupełnie innych technologii itd.</w:t>
            </w:r>
          </w:p>
        </w:tc>
        <w:tc>
          <w:tcPr>
            <w:tcW w:w="507" w:type="pct"/>
            <w:vAlign w:val="center"/>
          </w:tcPr>
          <w:p w14:paraId="7DFBA90A" w14:textId="7E5564E8" w:rsidR="00A32D2F" w:rsidRPr="0048603A" w:rsidRDefault="00A32D2F" w:rsidP="00A32D2F">
            <w:pPr>
              <w:jc w:val="center"/>
              <w:rPr>
                <w:rFonts w:ascii="Times New Roman" w:hAnsi="Times New Roman" w:cs="Times New Roman"/>
                <w:sz w:val="20"/>
                <w:szCs w:val="20"/>
              </w:rPr>
            </w:pPr>
            <w:r w:rsidRPr="0048603A">
              <w:rPr>
                <w:rFonts w:ascii="Times New Roman" w:hAnsi="Times New Roman" w:cs="Times New Roman"/>
                <w:sz w:val="20"/>
                <w:szCs w:val="20"/>
              </w:rPr>
              <w:t>-</w:t>
            </w:r>
          </w:p>
        </w:tc>
        <w:tc>
          <w:tcPr>
            <w:tcW w:w="557" w:type="pct"/>
            <w:vAlign w:val="center"/>
          </w:tcPr>
          <w:p w14:paraId="3A90D3C1" w14:textId="5932208C" w:rsidR="00A32D2F" w:rsidRPr="0048603A" w:rsidRDefault="0022195D" w:rsidP="00A32D2F">
            <w:pPr>
              <w:jc w:val="center"/>
              <w:rPr>
                <w:rFonts w:ascii="Times New Roman" w:hAnsi="Times New Roman" w:cs="Times New Roman"/>
                <w:sz w:val="20"/>
                <w:szCs w:val="20"/>
              </w:rPr>
            </w:pPr>
            <w:r w:rsidRPr="0048603A">
              <w:rPr>
                <w:rFonts w:ascii="Times New Roman" w:hAnsi="Times New Roman" w:cs="Times New Roman"/>
                <w:sz w:val="20"/>
                <w:szCs w:val="20"/>
              </w:rPr>
              <w:t>Uwzględniono</w:t>
            </w:r>
          </w:p>
        </w:tc>
        <w:tc>
          <w:tcPr>
            <w:tcW w:w="1203" w:type="pct"/>
            <w:vAlign w:val="center"/>
          </w:tcPr>
          <w:p w14:paraId="611854F9" w14:textId="4E3F9ECC" w:rsidR="00A32D2F" w:rsidRPr="0048603A" w:rsidRDefault="0022195D" w:rsidP="00A32D2F">
            <w:pPr>
              <w:rPr>
                <w:rFonts w:ascii="Times New Roman" w:hAnsi="Times New Roman" w:cs="Times New Roman"/>
                <w:sz w:val="20"/>
                <w:szCs w:val="20"/>
              </w:rPr>
            </w:pPr>
            <w:r w:rsidRPr="0048603A">
              <w:rPr>
                <w:rFonts w:ascii="Times New Roman" w:hAnsi="Times New Roman" w:cs="Times New Roman"/>
                <w:sz w:val="20"/>
                <w:szCs w:val="20"/>
              </w:rPr>
              <w:t>Doprecyzowano opis.</w:t>
            </w:r>
          </w:p>
        </w:tc>
      </w:tr>
      <w:tr w:rsidR="00A32D2F" w:rsidRPr="0048603A" w14:paraId="5B702D7A" w14:textId="77777777" w:rsidTr="00A32D2F">
        <w:tc>
          <w:tcPr>
            <w:tcW w:w="252" w:type="pct"/>
            <w:vAlign w:val="center"/>
          </w:tcPr>
          <w:p w14:paraId="5079DF70" w14:textId="63D06E69" w:rsidR="00A32D2F" w:rsidRPr="0048603A" w:rsidRDefault="00A32D2F" w:rsidP="00A32D2F">
            <w:pPr>
              <w:jc w:val="center"/>
              <w:rPr>
                <w:rFonts w:ascii="Times New Roman" w:hAnsi="Times New Roman" w:cs="Times New Roman"/>
                <w:sz w:val="20"/>
                <w:szCs w:val="20"/>
              </w:rPr>
            </w:pPr>
            <w:r w:rsidRPr="0048603A">
              <w:rPr>
                <w:rFonts w:ascii="Times New Roman" w:hAnsi="Times New Roman" w:cs="Times New Roman"/>
                <w:sz w:val="20"/>
                <w:szCs w:val="20"/>
              </w:rPr>
              <w:t>42.</w:t>
            </w:r>
          </w:p>
        </w:tc>
        <w:tc>
          <w:tcPr>
            <w:tcW w:w="658" w:type="pct"/>
            <w:vAlign w:val="center"/>
          </w:tcPr>
          <w:p w14:paraId="6E7DBB8E" w14:textId="77777777" w:rsidR="00A32D2F" w:rsidRPr="0048603A" w:rsidRDefault="00A32D2F" w:rsidP="00A32D2F">
            <w:pPr>
              <w:rPr>
                <w:rFonts w:ascii="Times New Roman" w:hAnsi="Times New Roman" w:cs="Times New Roman"/>
                <w:sz w:val="20"/>
                <w:szCs w:val="20"/>
              </w:rPr>
            </w:pPr>
            <w:r w:rsidRPr="0048603A">
              <w:rPr>
                <w:rFonts w:ascii="Times New Roman" w:hAnsi="Times New Roman" w:cs="Times New Roman"/>
                <w:sz w:val="20"/>
                <w:szCs w:val="20"/>
              </w:rPr>
              <w:t>Pozostała działalność w zakresie ochrony środowiska s.68-70</w:t>
            </w:r>
          </w:p>
        </w:tc>
        <w:tc>
          <w:tcPr>
            <w:tcW w:w="1823" w:type="pct"/>
          </w:tcPr>
          <w:p w14:paraId="689117B1" w14:textId="1CB8F42B" w:rsidR="00A32D2F" w:rsidRPr="0048603A" w:rsidRDefault="00A32D2F" w:rsidP="00A32D2F">
            <w:pPr>
              <w:rPr>
                <w:rFonts w:ascii="Times New Roman" w:hAnsi="Times New Roman" w:cs="Times New Roman"/>
                <w:sz w:val="20"/>
                <w:szCs w:val="20"/>
              </w:rPr>
            </w:pPr>
            <w:r w:rsidRPr="0048603A">
              <w:rPr>
                <w:rFonts w:ascii="Times New Roman" w:hAnsi="Times New Roman" w:cs="Times New Roman"/>
                <w:sz w:val="20"/>
                <w:szCs w:val="20"/>
              </w:rPr>
              <w:t xml:space="preserve">Wymienione kilka działań: wymiana źródeł ciepła, weryfikacja sprawozdań oraz kontrola umów, programy edukacyjne i akcje informacyjne itd.. Zaskakujące, że zupełnie inne działania były prezentowane w styczniu w “Raporcie z wykonania programu ochrony środowiska dla Miasta Pruszkowa 2018-2019", może i dobrze, bo tam np. oświetlenie skweru przy kościele czy wyposażenie placów zabaw to "zachowanie i odnawianie składników przyrody", budowa nawierzchni, utrzymanie ulic, udostępnienie </w:t>
            </w:r>
            <w:r w:rsidRPr="0048603A">
              <w:rPr>
                <w:rFonts w:ascii="Times New Roman" w:hAnsi="Times New Roman" w:cs="Times New Roman"/>
                <w:sz w:val="20"/>
                <w:szCs w:val="20"/>
              </w:rPr>
              <w:lastRenderedPageBreak/>
              <w:t>przystanków a także ich planowanie to "poprawa standardów jakości powietrza". Budowa ulic, plany wiaduktu to "minimalizowanie hałasu", zamiatanie poziome, obsługa słupów i gablot ogłoszeniowych to "ograniczenie przekształceń ziemi" itd. W tym kontekście trudno zrozumieć, które działania mają realne znaczenie i czy są wystarczające czy nie.</w:t>
            </w:r>
          </w:p>
        </w:tc>
        <w:tc>
          <w:tcPr>
            <w:tcW w:w="507" w:type="pct"/>
            <w:vAlign w:val="center"/>
          </w:tcPr>
          <w:p w14:paraId="2146CABA" w14:textId="2D0D26B9" w:rsidR="00A32D2F" w:rsidRPr="0048603A" w:rsidRDefault="00A32D2F" w:rsidP="00A32D2F">
            <w:pPr>
              <w:jc w:val="center"/>
              <w:rPr>
                <w:rFonts w:ascii="Times New Roman" w:hAnsi="Times New Roman" w:cs="Times New Roman"/>
                <w:sz w:val="20"/>
                <w:szCs w:val="20"/>
              </w:rPr>
            </w:pPr>
            <w:r w:rsidRPr="0048603A">
              <w:rPr>
                <w:rFonts w:ascii="Times New Roman" w:hAnsi="Times New Roman" w:cs="Times New Roman"/>
                <w:sz w:val="20"/>
                <w:szCs w:val="20"/>
              </w:rPr>
              <w:lastRenderedPageBreak/>
              <w:t>-</w:t>
            </w:r>
          </w:p>
        </w:tc>
        <w:tc>
          <w:tcPr>
            <w:tcW w:w="557" w:type="pct"/>
            <w:vAlign w:val="center"/>
          </w:tcPr>
          <w:p w14:paraId="33DC0ADA" w14:textId="546D8280" w:rsidR="00A32D2F" w:rsidRPr="0048603A" w:rsidRDefault="00A32D2F" w:rsidP="00A32D2F">
            <w:pPr>
              <w:jc w:val="center"/>
              <w:rPr>
                <w:rFonts w:ascii="Times New Roman" w:hAnsi="Times New Roman" w:cs="Times New Roman"/>
                <w:sz w:val="20"/>
                <w:szCs w:val="20"/>
              </w:rPr>
            </w:pPr>
            <w:r w:rsidRPr="0048603A">
              <w:rPr>
                <w:rFonts w:ascii="Times New Roman" w:hAnsi="Times New Roman" w:cs="Times New Roman"/>
                <w:sz w:val="20"/>
                <w:szCs w:val="20"/>
              </w:rPr>
              <w:t>Nie uwzględniono</w:t>
            </w:r>
          </w:p>
        </w:tc>
        <w:tc>
          <w:tcPr>
            <w:tcW w:w="1203" w:type="pct"/>
            <w:vAlign w:val="center"/>
          </w:tcPr>
          <w:p w14:paraId="1B991966" w14:textId="6C451E37" w:rsidR="00A32D2F" w:rsidRPr="0048603A" w:rsidRDefault="00A32D2F" w:rsidP="00A32D2F">
            <w:pPr>
              <w:rPr>
                <w:rFonts w:ascii="Times New Roman" w:hAnsi="Times New Roman" w:cs="Times New Roman"/>
                <w:sz w:val="20"/>
                <w:szCs w:val="20"/>
              </w:rPr>
            </w:pPr>
            <w:r w:rsidRPr="0048603A">
              <w:rPr>
                <w:rFonts w:ascii="Times New Roman" w:hAnsi="Times New Roman" w:cs="Times New Roman"/>
                <w:sz w:val="20"/>
                <w:szCs w:val="20"/>
              </w:rPr>
              <w:t>Brak propozycji zmian, uwaga nie dotyczy przedmiotu konsultacji.</w:t>
            </w:r>
          </w:p>
        </w:tc>
      </w:tr>
      <w:tr w:rsidR="00AC7741" w:rsidRPr="0048603A" w14:paraId="66A3389E" w14:textId="77777777" w:rsidTr="00A32D2F">
        <w:tc>
          <w:tcPr>
            <w:tcW w:w="252" w:type="pct"/>
            <w:vAlign w:val="center"/>
          </w:tcPr>
          <w:p w14:paraId="798D8FD6" w14:textId="4E288E61" w:rsidR="00AC7741" w:rsidRPr="0048603A" w:rsidRDefault="00AC7741" w:rsidP="00AC7741">
            <w:pPr>
              <w:jc w:val="center"/>
              <w:rPr>
                <w:rFonts w:ascii="Times New Roman" w:hAnsi="Times New Roman" w:cs="Times New Roman"/>
                <w:sz w:val="20"/>
                <w:szCs w:val="20"/>
              </w:rPr>
            </w:pPr>
            <w:r w:rsidRPr="0048603A">
              <w:rPr>
                <w:rFonts w:ascii="Times New Roman" w:hAnsi="Times New Roman" w:cs="Times New Roman"/>
                <w:sz w:val="20"/>
                <w:szCs w:val="20"/>
              </w:rPr>
              <w:t>43.</w:t>
            </w:r>
          </w:p>
        </w:tc>
        <w:tc>
          <w:tcPr>
            <w:tcW w:w="658" w:type="pct"/>
            <w:vAlign w:val="center"/>
          </w:tcPr>
          <w:p w14:paraId="46D401DF" w14:textId="77777777" w:rsidR="00AC7741" w:rsidRPr="0048603A" w:rsidRDefault="00AC7741" w:rsidP="00AC7741">
            <w:pPr>
              <w:rPr>
                <w:rFonts w:ascii="Times New Roman" w:hAnsi="Times New Roman" w:cs="Times New Roman"/>
                <w:sz w:val="20"/>
                <w:szCs w:val="20"/>
              </w:rPr>
            </w:pPr>
            <w:r w:rsidRPr="0048603A">
              <w:rPr>
                <w:rFonts w:ascii="Times New Roman" w:hAnsi="Times New Roman" w:cs="Times New Roman"/>
                <w:sz w:val="20"/>
                <w:szCs w:val="20"/>
              </w:rPr>
              <w:t>Pozostała działalność w zakresie ochrony środowiska s.68-70</w:t>
            </w:r>
          </w:p>
        </w:tc>
        <w:tc>
          <w:tcPr>
            <w:tcW w:w="1823" w:type="pct"/>
          </w:tcPr>
          <w:p w14:paraId="4E58AF0A" w14:textId="79895A0B" w:rsidR="00AC7741" w:rsidRPr="0048603A" w:rsidRDefault="00AC7741" w:rsidP="00AC7741">
            <w:pPr>
              <w:rPr>
                <w:rFonts w:ascii="Times New Roman" w:hAnsi="Times New Roman" w:cs="Times New Roman"/>
                <w:sz w:val="20"/>
                <w:szCs w:val="20"/>
              </w:rPr>
            </w:pPr>
            <w:r w:rsidRPr="0048603A">
              <w:rPr>
                <w:rFonts w:ascii="Times New Roman" w:hAnsi="Times New Roman" w:cs="Times New Roman"/>
                <w:sz w:val="20"/>
                <w:szCs w:val="20"/>
              </w:rPr>
              <w:t>Brak danych typu emisja zanieczyszczeń gazowych i pyłowych, wytworzone osady, nasadzenia i ubytki drzew itd., także w kontekście ponoszonych nakładów, nie wiemy jaki obszar się poprawia a jaki degraduje. Jednocześnie podaje się jako istotny czynnik liczba kilku wydanych decyzji o środowiskowych uwarunkowaniach zgody na realizację inwestycji (zważywszy wspomniane wyżej liczby oddanych nowych budynków). Mamy wymienione różne cele i programy, ale nie wiemy co dokładnie przynoszą i czy są efektywne. Nie wiemy nawet czy jakość powietrza się poprawia czy pogarsza</w:t>
            </w:r>
          </w:p>
        </w:tc>
        <w:tc>
          <w:tcPr>
            <w:tcW w:w="507" w:type="pct"/>
            <w:vAlign w:val="center"/>
          </w:tcPr>
          <w:p w14:paraId="3B3FE31B" w14:textId="13452F66" w:rsidR="00AC7741" w:rsidRPr="0048603A" w:rsidRDefault="00AC7741" w:rsidP="00AC7741">
            <w:pPr>
              <w:jc w:val="center"/>
              <w:rPr>
                <w:rFonts w:ascii="Times New Roman" w:hAnsi="Times New Roman" w:cs="Times New Roman"/>
                <w:sz w:val="20"/>
                <w:szCs w:val="20"/>
              </w:rPr>
            </w:pPr>
            <w:r w:rsidRPr="0048603A">
              <w:rPr>
                <w:rFonts w:ascii="Times New Roman" w:hAnsi="Times New Roman" w:cs="Times New Roman"/>
                <w:sz w:val="20"/>
                <w:szCs w:val="20"/>
              </w:rPr>
              <w:t>-</w:t>
            </w:r>
          </w:p>
        </w:tc>
        <w:tc>
          <w:tcPr>
            <w:tcW w:w="557" w:type="pct"/>
            <w:vAlign w:val="center"/>
          </w:tcPr>
          <w:p w14:paraId="1CF85FCC" w14:textId="4BD547AB" w:rsidR="00AC7741" w:rsidRPr="0048603A" w:rsidRDefault="00AC7741" w:rsidP="00AC7741">
            <w:pPr>
              <w:jc w:val="center"/>
              <w:rPr>
                <w:rFonts w:ascii="Times New Roman" w:hAnsi="Times New Roman" w:cs="Times New Roman"/>
                <w:sz w:val="20"/>
                <w:szCs w:val="20"/>
              </w:rPr>
            </w:pPr>
            <w:r w:rsidRPr="0048603A">
              <w:rPr>
                <w:rFonts w:ascii="Times New Roman" w:hAnsi="Times New Roman" w:cs="Times New Roman"/>
                <w:sz w:val="20"/>
                <w:szCs w:val="20"/>
              </w:rPr>
              <w:t>Nie uwzględniono</w:t>
            </w:r>
          </w:p>
        </w:tc>
        <w:tc>
          <w:tcPr>
            <w:tcW w:w="1203" w:type="pct"/>
            <w:vAlign w:val="center"/>
          </w:tcPr>
          <w:p w14:paraId="7F7FD88B" w14:textId="7076D748" w:rsidR="00AC7741" w:rsidRPr="0048603A" w:rsidRDefault="00AC7741" w:rsidP="00AC7741">
            <w:pPr>
              <w:rPr>
                <w:rFonts w:ascii="Times New Roman" w:hAnsi="Times New Roman" w:cs="Times New Roman"/>
                <w:sz w:val="20"/>
                <w:szCs w:val="20"/>
              </w:rPr>
            </w:pPr>
            <w:r w:rsidRPr="0048603A">
              <w:rPr>
                <w:rFonts w:ascii="Times New Roman" w:hAnsi="Times New Roman" w:cs="Times New Roman"/>
                <w:sz w:val="20"/>
                <w:szCs w:val="20"/>
              </w:rPr>
              <w:t>Bardzo ważną funkcją diagnozy jest wyselekcjonowanie informacji potrzebnych w procesie planowania, a także dostępność informacji. Ponadto tematy te były poruszane podczas warsztatów strategicznych oraz badań ankietowych, co pozwoliło na wybór istotności zapisów.</w:t>
            </w:r>
          </w:p>
        </w:tc>
      </w:tr>
      <w:tr w:rsidR="00F01DD9" w:rsidRPr="0048603A" w14:paraId="16E43A11" w14:textId="77777777" w:rsidTr="00A32D2F">
        <w:tc>
          <w:tcPr>
            <w:tcW w:w="252" w:type="pct"/>
            <w:vAlign w:val="center"/>
          </w:tcPr>
          <w:p w14:paraId="1EBFE370" w14:textId="04EB1016" w:rsidR="00F01DD9" w:rsidRPr="0048603A" w:rsidRDefault="00F01DD9" w:rsidP="00F01DD9">
            <w:pPr>
              <w:jc w:val="center"/>
              <w:rPr>
                <w:rFonts w:ascii="Times New Roman" w:hAnsi="Times New Roman" w:cs="Times New Roman"/>
                <w:sz w:val="20"/>
                <w:szCs w:val="20"/>
              </w:rPr>
            </w:pPr>
            <w:r w:rsidRPr="0048603A">
              <w:rPr>
                <w:rFonts w:ascii="Times New Roman" w:hAnsi="Times New Roman" w:cs="Times New Roman"/>
                <w:sz w:val="20"/>
                <w:szCs w:val="20"/>
              </w:rPr>
              <w:t>44.</w:t>
            </w:r>
          </w:p>
        </w:tc>
        <w:tc>
          <w:tcPr>
            <w:tcW w:w="658" w:type="pct"/>
            <w:vAlign w:val="center"/>
          </w:tcPr>
          <w:p w14:paraId="4284F197" w14:textId="77777777" w:rsidR="00F01DD9" w:rsidRPr="0048603A" w:rsidRDefault="00F01DD9" w:rsidP="00F01DD9">
            <w:pPr>
              <w:rPr>
                <w:rFonts w:ascii="Times New Roman" w:hAnsi="Times New Roman" w:cs="Times New Roman"/>
                <w:sz w:val="20"/>
                <w:szCs w:val="20"/>
              </w:rPr>
            </w:pPr>
            <w:r w:rsidRPr="0048603A">
              <w:rPr>
                <w:rFonts w:ascii="Times New Roman" w:hAnsi="Times New Roman" w:cs="Times New Roman"/>
                <w:sz w:val="20"/>
                <w:szCs w:val="20"/>
              </w:rPr>
              <w:t>Pozostała działalność w zakresie ochrony środowiska s.68-70</w:t>
            </w:r>
          </w:p>
        </w:tc>
        <w:tc>
          <w:tcPr>
            <w:tcW w:w="1823" w:type="pct"/>
          </w:tcPr>
          <w:p w14:paraId="013506A6" w14:textId="77777777" w:rsidR="00F01DD9" w:rsidRPr="0048603A" w:rsidRDefault="00F01DD9" w:rsidP="00F01DD9">
            <w:pPr>
              <w:rPr>
                <w:rFonts w:ascii="Times New Roman" w:hAnsi="Times New Roman" w:cs="Times New Roman"/>
                <w:sz w:val="20"/>
                <w:szCs w:val="20"/>
              </w:rPr>
            </w:pPr>
            <w:r w:rsidRPr="0048603A">
              <w:rPr>
                <w:rFonts w:ascii="Times New Roman" w:hAnsi="Times New Roman" w:cs="Times New Roman"/>
                <w:sz w:val="20"/>
                <w:szCs w:val="20"/>
              </w:rPr>
              <w:t>DYSKUSYJNE DIAGNOZY np. czy lokalne podtopienia wynikają ze zmian klimatycznych i częstych opadów czy z wydolności sieci kanalizacyjnej lub błędów w planowaniu</w:t>
            </w:r>
          </w:p>
        </w:tc>
        <w:tc>
          <w:tcPr>
            <w:tcW w:w="507" w:type="pct"/>
            <w:vAlign w:val="center"/>
          </w:tcPr>
          <w:p w14:paraId="6A4CCB25" w14:textId="60380C9B" w:rsidR="00F01DD9" w:rsidRPr="0048603A" w:rsidRDefault="00F01DD9" w:rsidP="00F01DD9">
            <w:pPr>
              <w:jc w:val="center"/>
              <w:rPr>
                <w:rFonts w:ascii="Times New Roman" w:hAnsi="Times New Roman" w:cs="Times New Roman"/>
                <w:sz w:val="20"/>
                <w:szCs w:val="20"/>
              </w:rPr>
            </w:pPr>
            <w:r w:rsidRPr="0048603A">
              <w:rPr>
                <w:rFonts w:ascii="Times New Roman" w:hAnsi="Times New Roman" w:cs="Times New Roman"/>
                <w:sz w:val="20"/>
                <w:szCs w:val="20"/>
              </w:rPr>
              <w:t>-</w:t>
            </w:r>
          </w:p>
        </w:tc>
        <w:tc>
          <w:tcPr>
            <w:tcW w:w="557" w:type="pct"/>
            <w:vAlign w:val="center"/>
          </w:tcPr>
          <w:p w14:paraId="1F1A372A" w14:textId="35CFBC44" w:rsidR="00F01DD9" w:rsidRPr="0048603A" w:rsidRDefault="00F01DD9" w:rsidP="00F01DD9">
            <w:pPr>
              <w:jc w:val="center"/>
              <w:rPr>
                <w:rFonts w:ascii="Times New Roman" w:hAnsi="Times New Roman" w:cs="Times New Roman"/>
                <w:sz w:val="20"/>
                <w:szCs w:val="20"/>
              </w:rPr>
            </w:pPr>
            <w:r w:rsidRPr="0048603A">
              <w:rPr>
                <w:rFonts w:ascii="Times New Roman" w:hAnsi="Times New Roman" w:cs="Times New Roman"/>
                <w:sz w:val="20"/>
                <w:szCs w:val="20"/>
              </w:rPr>
              <w:t>Nie uwzględniono</w:t>
            </w:r>
          </w:p>
        </w:tc>
        <w:tc>
          <w:tcPr>
            <w:tcW w:w="1203" w:type="pct"/>
            <w:vAlign w:val="center"/>
          </w:tcPr>
          <w:p w14:paraId="4BC31AB4" w14:textId="5587A8A6" w:rsidR="00F01DD9" w:rsidRPr="0048603A" w:rsidRDefault="00F01DD9" w:rsidP="00F01DD9">
            <w:pPr>
              <w:rPr>
                <w:rFonts w:ascii="Times New Roman" w:hAnsi="Times New Roman" w:cs="Times New Roman"/>
                <w:sz w:val="20"/>
                <w:szCs w:val="20"/>
              </w:rPr>
            </w:pPr>
            <w:r w:rsidRPr="0048603A">
              <w:rPr>
                <w:rFonts w:ascii="Times New Roman" w:hAnsi="Times New Roman" w:cs="Times New Roman"/>
                <w:sz w:val="20"/>
                <w:szCs w:val="20"/>
              </w:rPr>
              <w:t>Osoba zgłaszająca nie wskazała propozycji zmian.</w:t>
            </w:r>
          </w:p>
        </w:tc>
      </w:tr>
      <w:tr w:rsidR="00AC7741" w:rsidRPr="0048603A" w14:paraId="0FB3BAE9" w14:textId="77777777" w:rsidTr="00A32D2F">
        <w:tc>
          <w:tcPr>
            <w:tcW w:w="252" w:type="pct"/>
            <w:vAlign w:val="center"/>
          </w:tcPr>
          <w:p w14:paraId="4C946D60" w14:textId="48D4BE3C" w:rsidR="00AC7741" w:rsidRPr="0048603A" w:rsidRDefault="00AC7741" w:rsidP="00AC7741">
            <w:pPr>
              <w:jc w:val="center"/>
              <w:rPr>
                <w:rFonts w:ascii="Times New Roman" w:hAnsi="Times New Roman" w:cs="Times New Roman"/>
                <w:sz w:val="20"/>
                <w:szCs w:val="20"/>
              </w:rPr>
            </w:pPr>
            <w:r w:rsidRPr="0048603A">
              <w:rPr>
                <w:rFonts w:ascii="Times New Roman" w:hAnsi="Times New Roman" w:cs="Times New Roman"/>
                <w:sz w:val="20"/>
                <w:szCs w:val="20"/>
              </w:rPr>
              <w:t>45.</w:t>
            </w:r>
          </w:p>
        </w:tc>
        <w:tc>
          <w:tcPr>
            <w:tcW w:w="658" w:type="pct"/>
            <w:vAlign w:val="center"/>
          </w:tcPr>
          <w:p w14:paraId="7534D57C" w14:textId="77777777" w:rsidR="00AC7741" w:rsidRPr="0048603A" w:rsidRDefault="00AC7741" w:rsidP="00AC7741">
            <w:pPr>
              <w:rPr>
                <w:rFonts w:ascii="Times New Roman" w:hAnsi="Times New Roman" w:cs="Times New Roman"/>
                <w:sz w:val="20"/>
                <w:szCs w:val="20"/>
              </w:rPr>
            </w:pPr>
            <w:r w:rsidRPr="0048603A">
              <w:rPr>
                <w:rFonts w:ascii="Times New Roman" w:hAnsi="Times New Roman" w:cs="Times New Roman"/>
                <w:sz w:val="20"/>
                <w:szCs w:val="20"/>
              </w:rPr>
              <w:t>Wykonanie budżetu s.70-72</w:t>
            </w:r>
          </w:p>
        </w:tc>
        <w:tc>
          <w:tcPr>
            <w:tcW w:w="1823" w:type="pct"/>
          </w:tcPr>
          <w:p w14:paraId="06EEFF8B" w14:textId="77777777" w:rsidR="00AC7741" w:rsidRPr="0048603A" w:rsidRDefault="00AC7741" w:rsidP="00AC7741">
            <w:pPr>
              <w:rPr>
                <w:rFonts w:ascii="Times New Roman" w:hAnsi="Times New Roman" w:cs="Times New Roman"/>
                <w:sz w:val="20"/>
                <w:szCs w:val="20"/>
              </w:rPr>
            </w:pPr>
            <w:r w:rsidRPr="0048603A">
              <w:rPr>
                <w:rFonts w:ascii="Times New Roman" w:hAnsi="Times New Roman" w:cs="Times New Roman"/>
                <w:sz w:val="20"/>
                <w:szCs w:val="20"/>
              </w:rPr>
              <w:t>Od 2018 wydatki przewyższają dochody, brak podstawowych informacji o założeniach polityki budżetowej, zwłaszcza w kontekście ciągłych zmian w budżecie na rok bieżący</w:t>
            </w:r>
          </w:p>
        </w:tc>
        <w:tc>
          <w:tcPr>
            <w:tcW w:w="507" w:type="pct"/>
            <w:vAlign w:val="center"/>
          </w:tcPr>
          <w:p w14:paraId="19CE36F7" w14:textId="61488B1F" w:rsidR="00AC7741" w:rsidRPr="0048603A" w:rsidRDefault="00AC7741" w:rsidP="00AC7741">
            <w:pPr>
              <w:jc w:val="center"/>
              <w:rPr>
                <w:rFonts w:ascii="Times New Roman" w:hAnsi="Times New Roman" w:cs="Times New Roman"/>
                <w:sz w:val="20"/>
                <w:szCs w:val="20"/>
              </w:rPr>
            </w:pPr>
            <w:r w:rsidRPr="0048603A">
              <w:rPr>
                <w:rFonts w:ascii="Times New Roman" w:hAnsi="Times New Roman" w:cs="Times New Roman"/>
                <w:sz w:val="20"/>
                <w:szCs w:val="20"/>
              </w:rPr>
              <w:t>-</w:t>
            </w:r>
          </w:p>
        </w:tc>
        <w:tc>
          <w:tcPr>
            <w:tcW w:w="557" w:type="pct"/>
            <w:vAlign w:val="center"/>
          </w:tcPr>
          <w:p w14:paraId="171F4F71" w14:textId="30407477" w:rsidR="00AC7741" w:rsidRPr="0048603A" w:rsidRDefault="00AC7741" w:rsidP="00AC7741">
            <w:pPr>
              <w:jc w:val="center"/>
              <w:rPr>
                <w:rFonts w:ascii="Times New Roman" w:hAnsi="Times New Roman" w:cs="Times New Roman"/>
                <w:sz w:val="20"/>
                <w:szCs w:val="20"/>
              </w:rPr>
            </w:pPr>
            <w:r w:rsidRPr="0048603A">
              <w:rPr>
                <w:rFonts w:ascii="Times New Roman" w:hAnsi="Times New Roman" w:cs="Times New Roman"/>
                <w:sz w:val="20"/>
                <w:szCs w:val="20"/>
              </w:rPr>
              <w:t>Nie uwzględniono</w:t>
            </w:r>
          </w:p>
        </w:tc>
        <w:tc>
          <w:tcPr>
            <w:tcW w:w="1203" w:type="pct"/>
            <w:vAlign w:val="center"/>
          </w:tcPr>
          <w:p w14:paraId="27374DE3" w14:textId="6E40051B" w:rsidR="00AC7741" w:rsidRPr="0048603A" w:rsidRDefault="00AC7741" w:rsidP="00AC7741">
            <w:pPr>
              <w:rPr>
                <w:rFonts w:ascii="Times New Roman" w:hAnsi="Times New Roman" w:cs="Times New Roman"/>
                <w:sz w:val="20"/>
                <w:szCs w:val="20"/>
              </w:rPr>
            </w:pPr>
            <w:r w:rsidRPr="0048603A">
              <w:rPr>
                <w:rFonts w:ascii="Times New Roman" w:hAnsi="Times New Roman" w:cs="Times New Roman"/>
                <w:sz w:val="20"/>
                <w:szCs w:val="20"/>
              </w:rPr>
              <w:t>W diagnozie przedstawiono stan finansów samorządowych. Informacje dotyczące polityki budżetowej gminy przedstawiane są w budżecie i wieloletniej prognozie finansowej.</w:t>
            </w:r>
          </w:p>
        </w:tc>
      </w:tr>
      <w:tr w:rsidR="00AC7741" w:rsidRPr="0048603A" w14:paraId="352E95B0" w14:textId="77777777" w:rsidTr="00A32D2F">
        <w:tc>
          <w:tcPr>
            <w:tcW w:w="252" w:type="pct"/>
            <w:vAlign w:val="center"/>
          </w:tcPr>
          <w:p w14:paraId="7D162E05" w14:textId="2492DE03" w:rsidR="00AC7741" w:rsidRPr="0048603A" w:rsidRDefault="00AC7741" w:rsidP="00AC7741">
            <w:pPr>
              <w:jc w:val="center"/>
              <w:rPr>
                <w:rFonts w:ascii="Times New Roman" w:hAnsi="Times New Roman" w:cs="Times New Roman"/>
                <w:sz w:val="20"/>
                <w:szCs w:val="20"/>
              </w:rPr>
            </w:pPr>
            <w:r w:rsidRPr="0048603A">
              <w:rPr>
                <w:rFonts w:ascii="Times New Roman" w:hAnsi="Times New Roman" w:cs="Times New Roman"/>
                <w:sz w:val="20"/>
                <w:szCs w:val="20"/>
              </w:rPr>
              <w:t>46.</w:t>
            </w:r>
          </w:p>
        </w:tc>
        <w:tc>
          <w:tcPr>
            <w:tcW w:w="658" w:type="pct"/>
            <w:vAlign w:val="center"/>
          </w:tcPr>
          <w:p w14:paraId="56F06A8E" w14:textId="77777777" w:rsidR="00AC7741" w:rsidRPr="0048603A" w:rsidRDefault="00AC7741" w:rsidP="00AC7741">
            <w:pPr>
              <w:rPr>
                <w:rFonts w:ascii="Times New Roman" w:hAnsi="Times New Roman" w:cs="Times New Roman"/>
                <w:sz w:val="20"/>
                <w:szCs w:val="20"/>
              </w:rPr>
            </w:pPr>
            <w:r w:rsidRPr="0048603A">
              <w:rPr>
                <w:rFonts w:ascii="Times New Roman" w:hAnsi="Times New Roman" w:cs="Times New Roman"/>
                <w:sz w:val="20"/>
                <w:szCs w:val="20"/>
              </w:rPr>
              <w:t>Struktura dochodów i wydatków s.72-74</w:t>
            </w:r>
          </w:p>
        </w:tc>
        <w:tc>
          <w:tcPr>
            <w:tcW w:w="1823" w:type="pct"/>
          </w:tcPr>
          <w:p w14:paraId="6034A36C" w14:textId="77777777" w:rsidR="00AC7741" w:rsidRPr="0048603A" w:rsidRDefault="00AC7741" w:rsidP="00AC7741">
            <w:pPr>
              <w:rPr>
                <w:rFonts w:ascii="Times New Roman" w:hAnsi="Times New Roman" w:cs="Times New Roman"/>
                <w:sz w:val="20"/>
                <w:szCs w:val="20"/>
              </w:rPr>
            </w:pPr>
            <w:r w:rsidRPr="0048603A">
              <w:rPr>
                <w:rFonts w:ascii="Times New Roman" w:hAnsi="Times New Roman" w:cs="Times New Roman"/>
                <w:sz w:val="20"/>
                <w:szCs w:val="20"/>
              </w:rPr>
              <w:t>Dochody podatkowe Miasta Pruszkowa w latach 2015-2019 wyglądają optymistycznie, pytanie tylko w jakim zakresie te dochody są zależne od czynników zewnętrznych typu koszty pracy, zamożność społeczeństwa, podziału źródeł finansowania między państwem a samorządem, zmiany demograficzne itd. Dochody własne rosną, ale wg danych GUS finansowanie i współfinansowanie programów i projektów unijnych spadło do 7 967 114,40 w 2019 (w 2018 to 17 789 616,46), podobnie dotacje do 73 651 710,35 w 2019 (2018 to 75 343 140,36)</w:t>
            </w:r>
          </w:p>
        </w:tc>
        <w:tc>
          <w:tcPr>
            <w:tcW w:w="507" w:type="pct"/>
            <w:vAlign w:val="center"/>
          </w:tcPr>
          <w:p w14:paraId="5E6E5E45" w14:textId="4F69C681" w:rsidR="00AC7741" w:rsidRPr="0048603A" w:rsidRDefault="00AC7741" w:rsidP="00AC7741">
            <w:pPr>
              <w:jc w:val="center"/>
              <w:rPr>
                <w:rFonts w:ascii="Times New Roman" w:hAnsi="Times New Roman" w:cs="Times New Roman"/>
                <w:sz w:val="20"/>
                <w:szCs w:val="20"/>
              </w:rPr>
            </w:pPr>
            <w:r w:rsidRPr="0048603A">
              <w:rPr>
                <w:rFonts w:ascii="Times New Roman" w:hAnsi="Times New Roman" w:cs="Times New Roman"/>
                <w:sz w:val="20"/>
                <w:szCs w:val="20"/>
              </w:rPr>
              <w:t>-</w:t>
            </w:r>
          </w:p>
        </w:tc>
        <w:tc>
          <w:tcPr>
            <w:tcW w:w="557" w:type="pct"/>
            <w:vAlign w:val="center"/>
          </w:tcPr>
          <w:p w14:paraId="4B235675" w14:textId="0CFBC7CB" w:rsidR="00AC7741" w:rsidRPr="0048603A" w:rsidRDefault="00AC7741" w:rsidP="00AC7741">
            <w:pPr>
              <w:jc w:val="center"/>
              <w:rPr>
                <w:rFonts w:ascii="Times New Roman" w:hAnsi="Times New Roman" w:cs="Times New Roman"/>
                <w:sz w:val="20"/>
                <w:szCs w:val="20"/>
              </w:rPr>
            </w:pPr>
            <w:r w:rsidRPr="0048603A">
              <w:rPr>
                <w:rFonts w:ascii="Times New Roman" w:hAnsi="Times New Roman" w:cs="Times New Roman"/>
                <w:sz w:val="20"/>
                <w:szCs w:val="20"/>
              </w:rPr>
              <w:t>Nie uwzględniono</w:t>
            </w:r>
          </w:p>
        </w:tc>
        <w:tc>
          <w:tcPr>
            <w:tcW w:w="1203" w:type="pct"/>
            <w:vAlign w:val="center"/>
          </w:tcPr>
          <w:p w14:paraId="25B894BB" w14:textId="5C39DDC4" w:rsidR="00AC7741" w:rsidRPr="0048603A" w:rsidRDefault="00AC7741" w:rsidP="00AC7741">
            <w:pPr>
              <w:rPr>
                <w:rFonts w:ascii="Times New Roman" w:hAnsi="Times New Roman" w:cs="Times New Roman"/>
                <w:sz w:val="20"/>
                <w:szCs w:val="20"/>
              </w:rPr>
            </w:pPr>
            <w:r w:rsidRPr="0048603A">
              <w:rPr>
                <w:rFonts w:ascii="Times New Roman" w:hAnsi="Times New Roman" w:cs="Times New Roman"/>
                <w:sz w:val="20"/>
                <w:szCs w:val="20"/>
              </w:rPr>
              <w:t>Czynniki mające wpływ na kształtowanie się dochodów własnych przedstawiono na str. 72.</w:t>
            </w:r>
          </w:p>
        </w:tc>
      </w:tr>
      <w:tr w:rsidR="00AC7741" w:rsidRPr="0048603A" w14:paraId="14CAB91C" w14:textId="77777777" w:rsidTr="00A32D2F">
        <w:tc>
          <w:tcPr>
            <w:tcW w:w="252" w:type="pct"/>
            <w:vAlign w:val="center"/>
          </w:tcPr>
          <w:p w14:paraId="57314CEA" w14:textId="315BE73E" w:rsidR="00AC7741" w:rsidRPr="0048603A" w:rsidRDefault="00AC7741" w:rsidP="00AC7741">
            <w:pPr>
              <w:jc w:val="center"/>
              <w:rPr>
                <w:rFonts w:ascii="Times New Roman" w:hAnsi="Times New Roman" w:cs="Times New Roman"/>
                <w:sz w:val="20"/>
                <w:szCs w:val="20"/>
              </w:rPr>
            </w:pPr>
            <w:r w:rsidRPr="0048603A">
              <w:rPr>
                <w:rFonts w:ascii="Times New Roman" w:hAnsi="Times New Roman" w:cs="Times New Roman"/>
                <w:sz w:val="20"/>
                <w:szCs w:val="20"/>
              </w:rPr>
              <w:lastRenderedPageBreak/>
              <w:t>47.</w:t>
            </w:r>
          </w:p>
        </w:tc>
        <w:tc>
          <w:tcPr>
            <w:tcW w:w="658" w:type="pct"/>
            <w:vAlign w:val="center"/>
          </w:tcPr>
          <w:p w14:paraId="19608DE5" w14:textId="77777777" w:rsidR="00AC7741" w:rsidRPr="0048603A" w:rsidRDefault="00AC7741" w:rsidP="00AC7741">
            <w:pPr>
              <w:rPr>
                <w:rFonts w:ascii="Times New Roman" w:hAnsi="Times New Roman" w:cs="Times New Roman"/>
                <w:sz w:val="20"/>
                <w:szCs w:val="20"/>
              </w:rPr>
            </w:pPr>
            <w:r w:rsidRPr="0048603A">
              <w:rPr>
                <w:rFonts w:ascii="Times New Roman" w:hAnsi="Times New Roman" w:cs="Times New Roman"/>
                <w:sz w:val="20"/>
                <w:szCs w:val="20"/>
              </w:rPr>
              <w:t>Potencjał inwestycyjny s.74-75</w:t>
            </w:r>
          </w:p>
        </w:tc>
        <w:tc>
          <w:tcPr>
            <w:tcW w:w="1823" w:type="pct"/>
          </w:tcPr>
          <w:p w14:paraId="28303859" w14:textId="77777777" w:rsidR="00AC7741" w:rsidRPr="0048603A" w:rsidRDefault="00AC7741" w:rsidP="00AC7741">
            <w:pPr>
              <w:rPr>
                <w:rFonts w:ascii="Times New Roman" w:hAnsi="Times New Roman" w:cs="Times New Roman"/>
                <w:sz w:val="20"/>
                <w:szCs w:val="20"/>
              </w:rPr>
            </w:pPr>
            <w:r w:rsidRPr="0048603A">
              <w:rPr>
                <w:rFonts w:ascii="Times New Roman" w:hAnsi="Times New Roman" w:cs="Times New Roman"/>
                <w:sz w:val="20"/>
                <w:szCs w:val="20"/>
              </w:rPr>
              <w:t>Brak danych o wskaźnikach obsługi zadłużenia Miasta Pruszkowa na lata 2015-2020, podano tylko estymacje na lata 2021-2030</w:t>
            </w:r>
          </w:p>
        </w:tc>
        <w:tc>
          <w:tcPr>
            <w:tcW w:w="507" w:type="pct"/>
            <w:vAlign w:val="center"/>
          </w:tcPr>
          <w:p w14:paraId="5CEE83F9" w14:textId="27F11390" w:rsidR="00AC7741" w:rsidRPr="0048603A" w:rsidRDefault="00AC7741" w:rsidP="00AC7741">
            <w:pPr>
              <w:jc w:val="center"/>
              <w:rPr>
                <w:rFonts w:ascii="Times New Roman" w:hAnsi="Times New Roman" w:cs="Times New Roman"/>
                <w:sz w:val="20"/>
                <w:szCs w:val="20"/>
              </w:rPr>
            </w:pPr>
            <w:r w:rsidRPr="0048603A">
              <w:rPr>
                <w:rFonts w:ascii="Times New Roman" w:hAnsi="Times New Roman" w:cs="Times New Roman"/>
                <w:sz w:val="20"/>
                <w:szCs w:val="20"/>
              </w:rPr>
              <w:t>-</w:t>
            </w:r>
          </w:p>
        </w:tc>
        <w:tc>
          <w:tcPr>
            <w:tcW w:w="557" w:type="pct"/>
            <w:vAlign w:val="center"/>
          </w:tcPr>
          <w:p w14:paraId="4549D8E6" w14:textId="75646279" w:rsidR="00AC7741" w:rsidRPr="0048603A" w:rsidRDefault="00AC7741" w:rsidP="00AC7741">
            <w:pPr>
              <w:jc w:val="center"/>
              <w:rPr>
                <w:rFonts w:ascii="Times New Roman" w:hAnsi="Times New Roman" w:cs="Times New Roman"/>
                <w:sz w:val="20"/>
                <w:szCs w:val="20"/>
              </w:rPr>
            </w:pPr>
            <w:r w:rsidRPr="0048603A">
              <w:rPr>
                <w:rFonts w:ascii="Times New Roman" w:hAnsi="Times New Roman" w:cs="Times New Roman"/>
                <w:sz w:val="20"/>
                <w:szCs w:val="20"/>
              </w:rPr>
              <w:t>Nie uwzględniono</w:t>
            </w:r>
          </w:p>
        </w:tc>
        <w:tc>
          <w:tcPr>
            <w:tcW w:w="1203" w:type="pct"/>
            <w:vAlign w:val="center"/>
          </w:tcPr>
          <w:p w14:paraId="3D12C98B" w14:textId="7A48AE0B" w:rsidR="00AC7741" w:rsidRPr="0048603A" w:rsidRDefault="00AC7741" w:rsidP="00AC7741">
            <w:pPr>
              <w:rPr>
                <w:rFonts w:ascii="Times New Roman" w:hAnsi="Times New Roman" w:cs="Times New Roman"/>
                <w:sz w:val="20"/>
                <w:szCs w:val="20"/>
              </w:rPr>
            </w:pPr>
            <w:r w:rsidRPr="0048603A">
              <w:rPr>
                <w:rFonts w:ascii="Times New Roman" w:hAnsi="Times New Roman" w:cs="Times New Roman"/>
                <w:sz w:val="20"/>
                <w:szCs w:val="20"/>
              </w:rPr>
              <w:t>Wskaźnik obsługi zadłużenia wynika z art. 243 ustawy o finansach publicznych, w związku z tym jest obliczany na lata prognozy, nie dla lat historycznych.</w:t>
            </w:r>
          </w:p>
        </w:tc>
      </w:tr>
      <w:tr w:rsidR="00AC7741" w:rsidRPr="0048603A" w14:paraId="299A6384" w14:textId="77777777" w:rsidTr="00A32D2F">
        <w:tc>
          <w:tcPr>
            <w:tcW w:w="252" w:type="pct"/>
            <w:vAlign w:val="center"/>
          </w:tcPr>
          <w:p w14:paraId="402C11F5" w14:textId="2DC2FA4F" w:rsidR="00AC7741" w:rsidRPr="0048603A" w:rsidRDefault="00AC7741" w:rsidP="00AC7741">
            <w:pPr>
              <w:jc w:val="center"/>
              <w:rPr>
                <w:rFonts w:ascii="Times New Roman" w:hAnsi="Times New Roman" w:cs="Times New Roman"/>
                <w:sz w:val="20"/>
                <w:szCs w:val="20"/>
              </w:rPr>
            </w:pPr>
            <w:r w:rsidRPr="0048603A">
              <w:rPr>
                <w:rFonts w:ascii="Times New Roman" w:hAnsi="Times New Roman" w:cs="Times New Roman"/>
                <w:sz w:val="20"/>
                <w:szCs w:val="20"/>
              </w:rPr>
              <w:t>48.</w:t>
            </w:r>
          </w:p>
        </w:tc>
        <w:tc>
          <w:tcPr>
            <w:tcW w:w="658" w:type="pct"/>
            <w:vAlign w:val="center"/>
          </w:tcPr>
          <w:p w14:paraId="75B9B2FA" w14:textId="77777777" w:rsidR="00AC7741" w:rsidRPr="0048603A" w:rsidRDefault="00AC7741" w:rsidP="00AC7741">
            <w:pPr>
              <w:rPr>
                <w:rFonts w:ascii="Times New Roman" w:hAnsi="Times New Roman" w:cs="Times New Roman"/>
                <w:sz w:val="20"/>
                <w:szCs w:val="20"/>
              </w:rPr>
            </w:pPr>
            <w:r w:rsidRPr="0048603A">
              <w:rPr>
                <w:rFonts w:ascii="Times New Roman" w:hAnsi="Times New Roman" w:cs="Times New Roman"/>
                <w:sz w:val="20"/>
                <w:szCs w:val="20"/>
              </w:rPr>
              <w:t>Potencjał inwestycyjny s.74-75</w:t>
            </w:r>
          </w:p>
        </w:tc>
        <w:tc>
          <w:tcPr>
            <w:tcW w:w="1823" w:type="pct"/>
          </w:tcPr>
          <w:p w14:paraId="70140BE4" w14:textId="77777777" w:rsidR="00AC7741" w:rsidRPr="0048603A" w:rsidRDefault="00AC7741" w:rsidP="00AC7741">
            <w:pPr>
              <w:rPr>
                <w:rFonts w:ascii="Times New Roman" w:hAnsi="Times New Roman" w:cs="Times New Roman"/>
                <w:sz w:val="20"/>
                <w:szCs w:val="20"/>
              </w:rPr>
            </w:pPr>
            <w:r w:rsidRPr="0048603A">
              <w:rPr>
                <w:rFonts w:ascii="Times New Roman" w:hAnsi="Times New Roman" w:cs="Times New Roman"/>
                <w:sz w:val="20"/>
                <w:szCs w:val="20"/>
              </w:rPr>
              <w:t>Wg mojej wiedzy wskaźnik potencjału inwestycyjnego powinien przedstawiać stosunek wolnych środków z</w:t>
            </w:r>
          </w:p>
          <w:p w14:paraId="4C191965" w14:textId="77777777" w:rsidR="00AC7741" w:rsidRPr="0048603A" w:rsidRDefault="00AC7741" w:rsidP="00AC7741">
            <w:pPr>
              <w:rPr>
                <w:rFonts w:ascii="Times New Roman" w:hAnsi="Times New Roman" w:cs="Times New Roman"/>
                <w:sz w:val="20"/>
                <w:szCs w:val="20"/>
              </w:rPr>
            </w:pPr>
            <w:r w:rsidRPr="0048603A">
              <w:rPr>
                <w:rFonts w:ascii="Times New Roman" w:hAnsi="Times New Roman" w:cs="Times New Roman"/>
                <w:sz w:val="20"/>
                <w:szCs w:val="20"/>
              </w:rPr>
              <w:t>budżetu do wszystkich dochodów z budżetu w danym roku. (za WOJCIECH PIZŁO, MARTA KRYSTOSIK: OCENA MOŻLIWOŚCI INWESTYCYJNYCH GMIN WIEJSKICH I MIEJSKO-WIEJSKICH MAZOWSZA ...”). W przedstawionych dokumencie potencjał inwestycyjny rozumiany jest jako “suma środków finansowych pozostałych do dyspozycji, po pokryciu wszystkich bieżących kosztów funkcjonowania (wydatków bieżących) oraz spłacie obecnie zaplanowanych rat kapitałowych”. Wynika z estymacji, że potencjał inwestycyjny do 2030 wyniesie łącznie około 193,8 mln zł. Nie ma danych za lata 2015-2020 ani o nieplanowanych wzrostach wydatków bieżących ani o wolnych środkach versus wszystkie dochody. Nie można zweryfikować estymacji.</w:t>
            </w:r>
          </w:p>
        </w:tc>
        <w:tc>
          <w:tcPr>
            <w:tcW w:w="507" w:type="pct"/>
            <w:vAlign w:val="center"/>
          </w:tcPr>
          <w:p w14:paraId="79F0235C" w14:textId="668846D7" w:rsidR="00AC7741" w:rsidRPr="0048603A" w:rsidRDefault="00AC7741" w:rsidP="00AC7741">
            <w:pPr>
              <w:jc w:val="center"/>
              <w:rPr>
                <w:rFonts w:ascii="Times New Roman" w:hAnsi="Times New Roman" w:cs="Times New Roman"/>
                <w:sz w:val="20"/>
                <w:szCs w:val="20"/>
              </w:rPr>
            </w:pPr>
            <w:r w:rsidRPr="0048603A">
              <w:rPr>
                <w:rFonts w:ascii="Times New Roman" w:hAnsi="Times New Roman" w:cs="Times New Roman"/>
                <w:sz w:val="20"/>
                <w:szCs w:val="20"/>
              </w:rPr>
              <w:t>-</w:t>
            </w:r>
          </w:p>
        </w:tc>
        <w:tc>
          <w:tcPr>
            <w:tcW w:w="557" w:type="pct"/>
            <w:vAlign w:val="center"/>
          </w:tcPr>
          <w:p w14:paraId="0C89814D" w14:textId="333B0B2E" w:rsidR="00AC7741" w:rsidRPr="0048603A" w:rsidRDefault="00AC7741" w:rsidP="00AC7741">
            <w:pPr>
              <w:jc w:val="center"/>
              <w:rPr>
                <w:rFonts w:ascii="Times New Roman" w:hAnsi="Times New Roman" w:cs="Times New Roman"/>
                <w:sz w:val="20"/>
                <w:szCs w:val="20"/>
              </w:rPr>
            </w:pPr>
            <w:r w:rsidRPr="0048603A">
              <w:rPr>
                <w:rFonts w:ascii="Times New Roman" w:hAnsi="Times New Roman" w:cs="Times New Roman"/>
                <w:sz w:val="20"/>
                <w:szCs w:val="20"/>
              </w:rPr>
              <w:t>Nie uwzględniono</w:t>
            </w:r>
          </w:p>
        </w:tc>
        <w:tc>
          <w:tcPr>
            <w:tcW w:w="1203" w:type="pct"/>
            <w:vAlign w:val="center"/>
          </w:tcPr>
          <w:p w14:paraId="12322AA3" w14:textId="182EFB29" w:rsidR="00AC7741" w:rsidRPr="0048603A" w:rsidRDefault="00AC7741" w:rsidP="00AC7741">
            <w:pPr>
              <w:rPr>
                <w:rFonts w:ascii="Times New Roman" w:hAnsi="Times New Roman" w:cs="Times New Roman"/>
                <w:sz w:val="20"/>
                <w:szCs w:val="20"/>
              </w:rPr>
            </w:pPr>
            <w:r w:rsidRPr="0048603A">
              <w:rPr>
                <w:rFonts w:ascii="Times New Roman" w:hAnsi="Times New Roman" w:cs="Times New Roman"/>
                <w:sz w:val="20"/>
                <w:szCs w:val="20"/>
              </w:rPr>
              <w:t>Potencjał inwestycyjny został oszacowany na lata obowiązywania strategii zgodnie z uchwałą nr XXXIV.351.2021 Rady Miasta Pruszkowa z dnia 11 lutego 2021 r. w sprawie uchwalenia Wieloletniej Prognozy Finansowej Miasta Pruszkowa na lata 2021-2045 zatwierdzoną przez Regionalną Izbę Obrachunkową, która uwzględnia kształtowanie się dochodów i wydatków z lat poprzednich, wpływ czynników zewnętrznych, takich jak PKB i inflacja, a także planowanych przychodów i rozchodów oraz przedsięwzięć.</w:t>
            </w:r>
          </w:p>
        </w:tc>
      </w:tr>
      <w:tr w:rsidR="00AC7741" w:rsidRPr="0048603A" w14:paraId="533B5314" w14:textId="77777777" w:rsidTr="00A32D2F">
        <w:tc>
          <w:tcPr>
            <w:tcW w:w="252" w:type="pct"/>
            <w:vAlign w:val="center"/>
          </w:tcPr>
          <w:p w14:paraId="22E8908D" w14:textId="2C0978CD" w:rsidR="00AC7741" w:rsidRPr="0048603A" w:rsidRDefault="00AC7741" w:rsidP="00AC7741">
            <w:pPr>
              <w:jc w:val="center"/>
              <w:rPr>
                <w:rFonts w:ascii="Times New Roman" w:hAnsi="Times New Roman" w:cs="Times New Roman"/>
                <w:sz w:val="20"/>
                <w:szCs w:val="20"/>
              </w:rPr>
            </w:pPr>
            <w:r w:rsidRPr="0048603A">
              <w:rPr>
                <w:rFonts w:ascii="Times New Roman" w:hAnsi="Times New Roman" w:cs="Times New Roman"/>
                <w:sz w:val="20"/>
                <w:szCs w:val="20"/>
              </w:rPr>
              <w:t>49.</w:t>
            </w:r>
          </w:p>
        </w:tc>
        <w:tc>
          <w:tcPr>
            <w:tcW w:w="658" w:type="pct"/>
            <w:vAlign w:val="center"/>
          </w:tcPr>
          <w:p w14:paraId="4EFE43A5" w14:textId="77777777" w:rsidR="00AC7741" w:rsidRPr="0048603A" w:rsidRDefault="00AC7741" w:rsidP="00AC7741">
            <w:pPr>
              <w:rPr>
                <w:rFonts w:ascii="Times New Roman" w:hAnsi="Times New Roman" w:cs="Times New Roman"/>
                <w:sz w:val="20"/>
                <w:szCs w:val="20"/>
              </w:rPr>
            </w:pPr>
            <w:r w:rsidRPr="0048603A">
              <w:rPr>
                <w:rFonts w:ascii="Times New Roman" w:hAnsi="Times New Roman" w:cs="Times New Roman"/>
                <w:sz w:val="20"/>
                <w:szCs w:val="20"/>
              </w:rPr>
              <w:t>Demografia s.76-79</w:t>
            </w:r>
          </w:p>
        </w:tc>
        <w:tc>
          <w:tcPr>
            <w:tcW w:w="1823" w:type="pct"/>
          </w:tcPr>
          <w:p w14:paraId="0B75E34B" w14:textId="2FBF6778" w:rsidR="00AC7741" w:rsidRPr="0048603A" w:rsidRDefault="00AC7741" w:rsidP="00AC7741">
            <w:pPr>
              <w:rPr>
                <w:rFonts w:ascii="Times New Roman" w:hAnsi="Times New Roman" w:cs="Times New Roman"/>
                <w:sz w:val="20"/>
                <w:szCs w:val="20"/>
              </w:rPr>
            </w:pPr>
            <w:r w:rsidRPr="0048603A">
              <w:rPr>
                <w:rFonts w:ascii="Times New Roman" w:hAnsi="Times New Roman" w:cs="Times New Roman"/>
                <w:sz w:val="20"/>
                <w:szCs w:val="20"/>
              </w:rPr>
              <w:t>Cały czas ok 5 tys. różnicy w liczbie mieszkańców między GUS i UM, czy UM miasta powinien jednak inaczej określić liczbę mieszkańców? Liczba ludności to jedna z kluczowych danych demograficznych która ma wpływ na większość wskaźników, warto, żeby ta sprzeczność znalazła odzwierciedlenie w diagnozie.</w:t>
            </w:r>
          </w:p>
        </w:tc>
        <w:tc>
          <w:tcPr>
            <w:tcW w:w="507" w:type="pct"/>
            <w:vAlign w:val="center"/>
          </w:tcPr>
          <w:p w14:paraId="449D5943" w14:textId="2B5199FC" w:rsidR="00AC7741" w:rsidRPr="0048603A" w:rsidRDefault="00AC7741" w:rsidP="00AC7741">
            <w:pPr>
              <w:jc w:val="center"/>
              <w:rPr>
                <w:rFonts w:ascii="Times New Roman" w:hAnsi="Times New Roman" w:cs="Times New Roman"/>
                <w:sz w:val="20"/>
                <w:szCs w:val="20"/>
              </w:rPr>
            </w:pPr>
            <w:r w:rsidRPr="0048603A">
              <w:rPr>
                <w:rFonts w:ascii="Times New Roman" w:hAnsi="Times New Roman" w:cs="Times New Roman"/>
                <w:sz w:val="20"/>
                <w:szCs w:val="20"/>
              </w:rPr>
              <w:t>-</w:t>
            </w:r>
          </w:p>
        </w:tc>
        <w:tc>
          <w:tcPr>
            <w:tcW w:w="557" w:type="pct"/>
            <w:vAlign w:val="center"/>
          </w:tcPr>
          <w:p w14:paraId="63762ED6" w14:textId="44FB6F92" w:rsidR="00AC7741" w:rsidRPr="0048603A" w:rsidRDefault="00AC7741" w:rsidP="00AC7741">
            <w:pPr>
              <w:jc w:val="center"/>
              <w:rPr>
                <w:rFonts w:ascii="Times New Roman" w:hAnsi="Times New Roman" w:cs="Times New Roman"/>
                <w:sz w:val="20"/>
                <w:szCs w:val="20"/>
              </w:rPr>
            </w:pPr>
            <w:r w:rsidRPr="0048603A">
              <w:rPr>
                <w:rFonts w:ascii="Times New Roman" w:hAnsi="Times New Roman" w:cs="Times New Roman"/>
                <w:sz w:val="20"/>
                <w:szCs w:val="20"/>
              </w:rPr>
              <w:t>Nie uwzględniono</w:t>
            </w:r>
          </w:p>
        </w:tc>
        <w:tc>
          <w:tcPr>
            <w:tcW w:w="1203" w:type="pct"/>
            <w:vAlign w:val="center"/>
          </w:tcPr>
          <w:p w14:paraId="3E71EA2C" w14:textId="3F4B7643" w:rsidR="00AC7741" w:rsidRPr="0048603A" w:rsidRDefault="00AC7741" w:rsidP="00AC7741">
            <w:pPr>
              <w:rPr>
                <w:rFonts w:ascii="Times New Roman" w:hAnsi="Times New Roman" w:cs="Times New Roman"/>
                <w:sz w:val="20"/>
                <w:szCs w:val="20"/>
              </w:rPr>
            </w:pPr>
            <w:r w:rsidRPr="0048603A">
              <w:rPr>
                <w:rFonts w:ascii="Times New Roman" w:hAnsi="Times New Roman" w:cs="Times New Roman"/>
                <w:sz w:val="20"/>
                <w:szCs w:val="20"/>
              </w:rPr>
              <w:t>Różnice wynikają z faktu, że dane te zawierają byłych mieszkańców (wymeldowani, którzy</w:t>
            </w:r>
          </w:p>
          <w:p w14:paraId="333161EB" w14:textId="77777777" w:rsidR="00AC7741" w:rsidRPr="0048603A" w:rsidRDefault="00AC7741" w:rsidP="00AC7741">
            <w:pPr>
              <w:rPr>
                <w:rFonts w:ascii="Times New Roman" w:hAnsi="Times New Roman" w:cs="Times New Roman"/>
                <w:sz w:val="20"/>
                <w:szCs w:val="20"/>
              </w:rPr>
            </w:pPr>
            <w:r w:rsidRPr="0048603A">
              <w:rPr>
                <w:rFonts w:ascii="Times New Roman" w:hAnsi="Times New Roman" w:cs="Times New Roman"/>
                <w:sz w:val="20"/>
                <w:szCs w:val="20"/>
              </w:rPr>
              <w:t>nie dokonali obowiązku meldunkowego poprzez zameldowanie się w aktualnym miejscu zamieszkania – nadal widnieją w statystykach</w:t>
            </w:r>
          </w:p>
          <w:p w14:paraId="47EFBD3B" w14:textId="065B3B72" w:rsidR="00AC7741" w:rsidRPr="0048603A" w:rsidRDefault="00AC7741" w:rsidP="00AC7741">
            <w:pPr>
              <w:rPr>
                <w:rFonts w:ascii="Times New Roman" w:hAnsi="Times New Roman" w:cs="Times New Roman"/>
                <w:sz w:val="20"/>
                <w:szCs w:val="20"/>
              </w:rPr>
            </w:pPr>
            <w:r w:rsidRPr="0048603A">
              <w:rPr>
                <w:rFonts w:ascii="Times New Roman" w:hAnsi="Times New Roman" w:cs="Times New Roman"/>
                <w:sz w:val="20"/>
                <w:szCs w:val="20"/>
              </w:rPr>
              <w:t>jako mieszkańcy gminy) i występują one we wszystkich jednostkach. W celu zapewnienia porównywalności z innymi gminami wzięto pod uwagę dane GUS.</w:t>
            </w:r>
          </w:p>
        </w:tc>
      </w:tr>
      <w:tr w:rsidR="00AC7741" w:rsidRPr="0048603A" w14:paraId="31CF1659" w14:textId="77777777" w:rsidTr="00A32D2F">
        <w:tc>
          <w:tcPr>
            <w:tcW w:w="252" w:type="pct"/>
            <w:vAlign w:val="center"/>
          </w:tcPr>
          <w:p w14:paraId="25EF0D85" w14:textId="026C0A9F" w:rsidR="00AC7741" w:rsidRPr="0048603A" w:rsidRDefault="00AC7741" w:rsidP="00AC7741">
            <w:pPr>
              <w:jc w:val="center"/>
              <w:rPr>
                <w:rFonts w:ascii="Times New Roman" w:hAnsi="Times New Roman" w:cs="Times New Roman"/>
                <w:sz w:val="20"/>
                <w:szCs w:val="20"/>
              </w:rPr>
            </w:pPr>
            <w:r w:rsidRPr="0048603A">
              <w:rPr>
                <w:rFonts w:ascii="Times New Roman" w:hAnsi="Times New Roman" w:cs="Times New Roman"/>
                <w:sz w:val="20"/>
                <w:szCs w:val="20"/>
              </w:rPr>
              <w:t>50.</w:t>
            </w:r>
          </w:p>
        </w:tc>
        <w:tc>
          <w:tcPr>
            <w:tcW w:w="658" w:type="pct"/>
            <w:vAlign w:val="center"/>
          </w:tcPr>
          <w:p w14:paraId="5EE66654" w14:textId="77777777" w:rsidR="00AC7741" w:rsidRPr="0048603A" w:rsidRDefault="00AC7741" w:rsidP="00AC7741">
            <w:pPr>
              <w:rPr>
                <w:rFonts w:ascii="Times New Roman" w:hAnsi="Times New Roman" w:cs="Times New Roman"/>
                <w:sz w:val="20"/>
                <w:szCs w:val="20"/>
              </w:rPr>
            </w:pPr>
            <w:r w:rsidRPr="0048603A">
              <w:rPr>
                <w:rFonts w:ascii="Times New Roman" w:hAnsi="Times New Roman" w:cs="Times New Roman"/>
                <w:sz w:val="20"/>
                <w:szCs w:val="20"/>
              </w:rPr>
              <w:t>Demografia s.76-79</w:t>
            </w:r>
          </w:p>
        </w:tc>
        <w:tc>
          <w:tcPr>
            <w:tcW w:w="1823" w:type="pct"/>
          </w:tcPr>
          <w:p w14:paraId="47F09B80" w14:textId="754C384F" w:rsidR="00AC7741" w:rsidRPr="0048603A" w:rsidRDefault="00AC7741" w:rsidP="00AC7741">
            <w:pPr>
              <w:rPr>
                <w:rFonts w:ascii="Times New Roman" w:hAnsi="Times New Roman" w:cs="Times New Roman"/>
                <w:sz w:val="20"/>
                <w:szCs w:val="20"/>
              </w:rPr>
            </w:pPr>
            <w:r w:rsidRPr="0048603A">
              <w:rPr>
                <w:rFonts w:ascii="Times New Roman" w:hAnsi="Times New Roman" w:cs="Times New Roman"/>
                <w:sz w:val="20"/>
                <w:szCs w:val="20"/>
              </w:rPr>
              <w:t xml:space="preserve">Grupa wiekowa 25-34 została nazwana wiekiem kreatywnym i “główna siłą napędową rozwoju ekonomicznego”. Jednocześnie wiadomo, że ta właśnie grupa wiekowa jest najbardziej aktywna na nieformalnym rynku pracy, to największa procentowo grupa wykonująca pracę nierejestrowaną (za Monika Pasternak-Malicka “Niski </w:t>
            </w:r>
            <w:r w:rsidRPr="0048603A">
              <w:rPr>
                <w:rFonts w:ascii="Times New Roman" w:hAnsi="Times New Roman" w:cs="Times New Roman"/>
                <w:sz w:val="20"/>
                <w:szCs w:val="20"/>
              </w:rPr>
              <w:lastRenderedPageBreak/>
              <w:t>poziom aktywności zawodowej i bezrobocie wśród młodych osób jako czynnik determinujący nieformalne zatrudnienie). Czy zatem ten akurat wskaźnik jest kluczowy dla analiz demograficznych?</w:t>
            </w:r>
          </w:p>
        </w:tc>
        <w:tc>
          <w:tcPr>
            <w:tcW w:w="507" w:type="pct"/>
            <w:vAlign w:val="center"/>
          </w:tcPr>
          <w:p w14:paraId="748A686B" w14:textId="748D23D9" w:rsidR="00AC7741" w:rsidRPr="0048603A" w:rsidRDefault="00AC7741" w:rsidP="00AC7741">
            <w:pPr>
              <w:jc w:val="center"/>
              <w:rPr>
                <w:rFonts w:ascii="Times New Roman" w:hAnsi="Times New Roman" w:cs="Times New Roman"/>
                <w:sz w:val="20"/>
                <w:szCs w:val="20"/>
              </w:rPr>
            </w:pPr>
            <w:r w:rsidRPr="0048603A">
              <w:rPr>
                <w:rFonts w:ascii="Times New Roman" w:hAnsi="Times New Roman" w:cs="Times New Roman"/>
                <w:sz w:val="20"/>
                <w:szCs w:val="20"/>
              </w:rPr>
              <w:lastRenderedPageBreak/>
              <w:t>-</w:t>
            </w:r>
          </w:p>
        </w:tc>
        <w:tc>
          <w:tcPr>
            <w:tcW w:w="557" w:type="pct"/>
            <w:vAlign w:val="center"/>
          </w:tcPr>
          <w:p w14:paraId="7CD4D8CA" w14:textId="4D602779" w:rsidR="00AC7741" w:rsidRPr="0048603A" w:rsidRDefault="00AC7741" w:rsidP="00AC7741">
            <w:pPr>
              <w:jc w:val="center"/>
              <w:rPr>
                <w:rFonts w:ascii="Times New Roman" w:hAnsi="Times New Roman" w:cs="Times New Roman"/>
                <w:sz w:val="20"/>
                <w:szCs w:val="20"/>
              </w:rPr>
            </w:pPr>
            <w:r w:rsidRPr="0048603A">
              <w:rPr>
                <w:rFonts w:ascii="Times New Roman" w:hAnsi="Times New Roman" w:cs="Times New Roman"/>
                <w:sz w:val="20"/>
                <w:szCs w:val="20"/>
              </w:rPr>
              <w:t>Nie uwzględniono</w:t>
            </w:r>
          </w:p>
        </w:tc>
        <w:tc>
          <w:tcPr>
            <w:tcW w:w="1203" w:type="pct"/>
            <w:vAlign w:val="center"/>
          </w:tcPr>
          <w:p w14:paraId="0C8DAA68" w14:textId="414383F3" w:rsidR="00AC7741" w:rsidRPr="0048603A" w:rsidRDefault="00AC7741" w:rsidP="00AC7741">
            <w:pPr>
              <w:rPr>
                <w:rFonts w:ascii="Times New Roman" w:hAnsi="Times New Roman" w:cs="Times New Roman"/>
                <w:sz w:val="20"/>
                <w:szCs w:val="20"/>
              </w:rPr>
            </w:pPr>
            <w:r w:rsidRPr="0048603A">
              <w:rPr>
                <w:rFonts w:ascii="Times New Roman" w:hAnsi="Times New Roman" w:cs="Times New Roman"/>
                <w:sz w:val="20"/>
                <w:szCs w:val="20"/>
              </w:rPr>
              <w:t xml:space="preserve">Wyodrębnienie grupy wiekowej 25-34 lat, tzw. ludności w wieku kreatywnym (wskaźnik informuje o liczbie mieszkańców w wieku 25-34 lat przypadającej na 1.000 mieszkańców) uzasadniane jest w literaturze </w:t>
            </w:r>
            <w:r w:rsidRPr="0048603A">
              <w:rPr>
                <w:rFonts w:ascii="Times New Roman" w:hAnsi="Times New Roman" w:cs="Times New Roman"/>
                <w:sz w:val="20"/>
                <w:szCs w:val="20"/>
              </w:rPr>
              <w:lastRenderedPageBreak/>
              <w:t>przedmiotu potencjałem rozwojowym tej grupy, podejmowaniem przez jej członków decyzji o wyborze miejsca zamieszkania oraz posiadaniu potomstwa.</w:t>
            </w:r>
          </w:p>
        </w:tc>
      </w:tr>
      <w:tr w:rsidR="00AC7741" w:rsidRPr="0048603A" w14:paraId="731647CE" w14:textId="77777777" w:rsidTr="00A32D2F">
        <w:tc>
          <w:tcPr>
            <w:tcW w:w="252" w:type="pct"/>
            <w:vAlign w:val="center"/>
          </w:tcPr>
          <w:p w14:paraId="70992181" w14:textId="05E02771" w:rsidR="00AC7741" w:rsidRPr="0048603A" w:rsidRDefault="00AC7741" w:rsidP="00AC7741">
            <w:pPr>
              <w:jc w:val="center"/>
              <w:rPr>
                <w:rFonts w:ascii="Times New Roman" w:hAnsi="Times New Roman" w:cs="Times New Roman"/>
                <w:sz w:val="20"/>
                <w:szCs w:val="20"/>
              </w:rPr>
            </w:pPr>
            <w:r w:rsidRPr="0048603A">
              <w:rPr>
                <w:rFonts w:ascii="Times New Roman" w:hAnsi="Times New Roman" w:cs="Times New Roman"/>
                <w:sz w:val="20"/>
                <w:szCs w:val="20"/>
              </w:rPr>
              <w:lastRenderedPageBreak/>
              <w:t>51.</w:t>
            </w:r>
          </w:p>
        </w:tc>
        <w:tc>
          <w:tcPr>
            <w:tcW w:w="658" w:type="pct"/>
            <w:vAlign w:val="center"/>
          </w:tcPr>
          <w:p w14:paraId="3DA75583" w14:textId="77777777" w:rsidR="00AC7741" w:rsidRPr="0048603A" w:rsidRDefault="00AC7741" w:rsidP="00AC7741">
            <w:pPr>
              <w:rPr>
                <w:rFonts w:ascii="Times New Roman" w:hAnsi="Times New Roman" w:cs="Times New Roman"/>
                <w:sz w:val="20"/>
                <w:szCs w:val="20"/>
              </w:rPr>
            </w:pPr>
            <w:r w:rsidRPr="0048603A">
              <w:rPr>
                <w:rFonts w:ascii="Times New Roman" w:hAnsi="Times New Roman" w:cs="Times New Roman"/>
                <w:sz w:val="20"/>
                <w:szCs w:val="20"/>
              </w:rPr>
              <w:t>Demografia s.76-79</w:t>
            </w:r>
          </w:p>
        </w:tc>
        <w:tc>
          <w:tcPr>
            <w:tcW w:w="1823" w:type="pct"/>
          </w:tcPr>
          <w:p w14:paraId="578861F9" w14:textId="2ED9A107" w:rsidR="00AC7741" w:rsidRPr="0048603A" w:rsidRDefault="00AC7741" w:rsidP="00AC7741">
            <w:pPr>
              <w:rPr>
                <w:rFonts w:ascii="Times New Roman" w:hAnsi="Times New Roman" w:cs="Times New Roman"/>
                <w:sz w:val="20"/>
                <w:szCs w:val="20"/>
              </w:rPr>
            </w:pPr>
            <w:r w:rsidRPr="0048603A">
              <w:rPr>
                <w:rFonts w:ascii="Times New Roman" w:hAnsi="Times New Roman" w:cs="Times New Roman"/>
                <w:sz w:val="20"/>
                <w:szCs w:val="20"/>
              </w:rPr>
              <w:t>W sprawach demograficznych estymacje akurat mogą mieć kluczowe znaczenie, tu ich nie ma w ogóle</w:t>
            </w:r>
          </w:p>
        </w:tc>
        <w:tc>
          <w:tcPr>
            <w:tcW w:w="507" w:type="pct"/>
            <w:vAlign w:val="center"/>
          </w:tcPr>
          <w:p w14:paraId="26237011" w14:textId="65A52AB9" w:rsidR="00AC7741" w:rsidRPr="0048603A" w:rsidRDefault="00AC7741" w:rsidP="00AC7741">
            <w:pPr>
              <w:jc w:val="center"/>
              <w:rPr>
                <w:rFonts w:ascii="Times New Roman" w:hAnsi="Times New Roman" w:cs="Times New Roman"/>
                <w:sz w:val="20"/>
                <w:szCs w:val="20"/>
              </w:rPr>
            </w:pPr>
            <w:r w:rsidRPr="0048603A">
              <w:rPr>
                <w:rFonts w:ascii="Times New Roman" w:hAnsi="Times New Roman" w:cs="Times New Roman"/>
                <w:sz w:val="20"/>
                <w:szCs w:val="20"/>
              </w:rPr>
              <w:t>-</w:t>
            </w:r>
          </w:p>
        </w:tc>
        <w:tc>
          <w:tcPr>
            <w:tcW w:w="557" w:type="pct"/>
            <w:vAlign w:val="center"/>
          </w:tcPr>
          <w:p w14:paraId="388EF127" w14:textId="0E0329A7" w:rsidR="00AC7741" w:rsidRPr="0048603A" w:rsidRDefault="00AC7741" w:rsidP="00AC7741">
            <w:pPr>
              <w:jc w:val="center"/>
              <w:rPr>
                <w:rFonts w:ascii="Times New Roman" w:hAnsi="Times New Roman" w:cs="Times New Roman"/>
                <w:sz w:val="20"/>
                <w:szCs w:val="20"/>
              </w:rPr>
            </w:pPr>
            <w:r w:rsidRPr="0048603A">
              <w:rPr>
                <w:rFonts w:ascii="Times New Roman" w:hAnsi="Times New Roman" w:cs="Times New Roman"/>
                <w:sz w:val="20"/>
                <w:szCs w:val="20"/>
              </w:rPr>
              <w:t>Nie uwzględniono</w:t>
            </w:r>
          </w:p>
        </w:tc>
        <w:tc>
          <w:tcPr>
            <w:tcW w:w="1203" w:type="pct"/>
            <w:vAlign w:val="center"/>
          </w:tcPr>
          <w:p w14:paraId="5EC628C0" w14:textId="21C342F6" w:rsidR="00AC7741" w:rsidRPr="0048603A" w:rsidRDefault="00AC7741" w:rsidP="00AC7741">
            <w:pPr>
              <w:rPr>
                <w:rFonts w:ascii="Times New Roman" w:hAnsi="Times New Roman" w:cs="Times New Roman"/>
                <w:sz w:val="20"/>
                <w:szCs w:val="20"/>
              </w:rPr>
            </w:pPr>
            <w:r w:rsidRPr="0048603A">
              <w:rPr>
                <w:rFonts w:ascii="Times New Roman" w:hAnsi="Times New Roman" w:cs="Times New Roman"/>
                <w:sz w:val="20"/>
                <w:szCs w:val="20"/>
              </w:rPr>
              <w:t>Analiza lat historycznych przedstawiona w diagnozie pozwala na określenie tendencji w następnych latach.</w:t>
            </w:r>
          </w:p>
        </w:tc>
      </w:tr>
      <w:tr w:rsidR="00AC7741" w:rsidRPr="0048603A" w14:paraId="2FCD7ABA" w14:textId="77777777" w:rsidTr="00A32D2F">
        <w:tc>
          <w:tcPr>
            <w:tcW w:w="252" w:type="pct"/>
            <w:vAlign w:val="center"/>
          </w:tcPr>
          <w:p w14:paraId="38CDA5EB" w14:textId="0355DDF1" w:rsidR="00AC7741" w:rsidRPr="0048603A" w:rsidRDefault="00AC7741" w:rsidP="00AC7741">
            <w:pPr>
              <w:jc w:val="center"/>
              <w:rPr>
                <w:rFonts w:ascii="Times New Roman" w:hAnsi="Times New Roman" w:cs="Times New Roman"/>
                <w:sz w:val="20"/>
                <w:szCs w:val="20"/>
              </w:rPr>
            </w:pPr>
            <w:r w:rsidRPr="0048603A">
              <w:rPr>
                <w:rFonts w:ascii="Times New Roman" w:hAnsi="Times New Roman" w:cs="Times New Roman"/>
                <w:sz w:val="20"/>
                <w:szCs w:val="20"/>
              </w:rPr>
              <w:t>52.</w:t>
            </w:r>
          </w:p>
        </w:tc>
        <w:tc>
          <w:tcPr>
            <w:tcW w:w="658" w:type="pct"/>
            <w:vAlign w:val="center"/>
          </w:tcPr>
          <w:p w14:paraId="4462FA6B" w14:textId="77777777" w:rsidR="00AC7741" w:rsidRPr="0048603A" w:rsidRDefault="00AC7741" w:rsidP="00AC7741">
            <w:pPr>
              <w:rPr>
                <w:rFonts w:ascii="Times New Roman" w:hAnsi="Times New Roman" w:cs="Times New Roman"/>
                <w:sz w:val="20"/>
                <w:szCs w:val="20"/>
              </w:rPr>
            </w:pPr>
            <w:r w:rsidRPr="0048603A">
              <w:rPr>
                <w:rFonts w:ascii="Times New Roman" w:hAnsi="Times New Roman" w:cs="Times New Roman"/>
                <w:sz w:val="20"/>
                <w:szCs w:val="20"/>
              </w:rPr>
              <w:t>Edukacja szkolna s. 83-91</w:t>
            </w:r>
          </w:p>
        </w:tc>
        <w:tc>
          <w:tcPr>
            <w:tcW w:w="1823" w:type="pct"/>
          </w:tcPr>
          <w:p w14:paraId="242DB0BE" w14:textId="77777777" w:rsidR="00AC7741" w:rsidRPr="0048603A" w:rsidRDefault="00AC7741" w:rsidP="00AC7741">
            <w:pPr>
              <w:rPr>
                <w:rFonts w:ascii="Times New Roman" w:hAnsi="Times New Roman" w:cs="Times New Roman"/>
                <w:sz w:val="20"/>
                <w:szCs w:val="20"/>
              </w:rPr>
            </w:pPr>
            <w:r w:rsidRPr="0048603A">
              <w:rPr>
                <w:rFonts w:ascii="Times New Roman" w:hAnsi="Times New Roman" w:cs="Times New Roman"/>
                <w:sz w:val="20"/>
                <w:szCs w:val="20"/>
              </w:rPr>
              <w:t xml:space="preserve">KAPITAŁ SPOŁECZNY: można go różnie definiować, czasem to ogół norm, sieci wzajemnego zaufania, lojalności, poziomych sieci zależności w danej grupie społecznej. Przy jego pomocy opisywać można istnienie nierówności społecznych, w szczególności nieoczywistych i nieformalnych sieci zależności. Nie wydaje się, żeby to pojęcie sprowadzało się do listy żłobków, przedszkoli i szkół </w:t>
            </w:r>
            <w:proofErr w:type="spellStart"/>
            <w:r w:rsidRPr="0048603A">
              <w:rPr>
                <w:rFonts w:ascii="Times New Roman" w:hAnsi="Times New Roman" w:cs="Times New Roman"/>
                <w:sz w:val="20"/>
                <w:szCs w:val="20"/>
              </w:rPr>
              <w:t>itd</w:t>
            </w:r>
            <w:proofErr w:type="spellEnd"/>
          </w:p>
        </w:tc>
        <w:tc>
          <w:tcPr>
            <w:tcW w:w="507" w:type="pct"/>
            <w:vAlign w:val="center"/>
          </w:tcPr>
          <w:p w14:paraId="07E222A6" w14:textId="70CABE44" w:rsidR="00AC7741" w:rsidRPr="0048603A" w:rsidRDefault="00AC7741" w:rsidP="00AC7741">
            <w:pPr>
              <w:jc w:val="center"/>
              <w:rPr>
                <w:rFonts w:ascii="Times New Roman" w:hAnsi="Times New Roman" w:cs="Times New Roman"/>
                <w:sz w:val="20"/>
                <w:szCs w:val="20"/>
              </w:rPr>
            </w:pPr>
            <w:r w:rsidRPr="0048603A">
              <w:rPr>
                <w:rFonts w:ascii="Times New Roman" w:hAnsi="Times New Roman" w:cs="Times New Roman"/>
                <w:sz w:val="20"/>
                <w:szCs w:val="20"/>
              </w:rPr>
              <w:t>-</w:t>
            </w:r>
          </w:p>
        </w:tc>
        <w:tc>
          <w:tcPr>
            <w:tcW w:w="557" w:type="pct"/>
            <w:vAlign w:val="center"/>
          </w:tcPr>
          <w:p w14:paraId="0957E192" w14:textId="72293029" w:rsidR="00AC7741" w:rsidRPr="0048603A" w:rsidRDefault="00AC7741" w:rsidP="00AC7741">
            <w:pPr>
              <w:jc w:val="center"/>
              <w:rPr>
                <w:rFonts w:ascii="Times New Roman" w:hAnsi="Times New Roman" w:cs="Times New Roman"/>
                <w:sz w:val="20"/>
                <w:szCs w:val="20"/>
              </w:rPr>
            </w:pPr>
            <w:r w:rsidRPr="0048603A">
              <w:rPr>
                <w:rFonts w:ascii="Times New Roman" w:hAnsi="Times New Roman" w:cs="Times New Roman"/>
                <w:sz w:val="20"/>
                <w:szCs w:val="20"/>
              </w:rPr>
              <w:t>Nie uwzględniono</w:t>
            </w:r>
          </w:p>
        </w:tc>
        <w:tc>
          <w:tcPr>
            <w:tcW w:w="1203" w:type="pct"/>
            <w:vAlign w:val="center"/>
          </w:tcPr>
          <w:p w14:paraId="0B755869" w14:textId="3CEC9524" w:rsidR="00AC7741" w:rsidRPr="0048603A" w:rsidRDefault="00F5601D" w:rsidP="00AC7741">
            <w:pPr>
              <w:rPr>
                <w:rFonts w:ascii="Times New Roman" w:hAnsi="Times New Roman" w:cs="Times New Roman"/>
                <w:sz w:val="20"/>
                <w:szCs w:val="20"/>
              </w:rPr>
            </w:pPr>
            <w:r w:rsidRPr="0048603A">
              <w:rPr>
                <w:rFonts w:ascii="Times New Roman" w:hAnsi="Times New Roman" w:cs="Times New Roman"/>
                <w:sz w:val="20"/>
                <w:szCs w:val="20"/>
              </w:rPr>
              <w:t>Osoba zgłaszająca nie wskazała</w:t>
            </w:r>
            <w:r w:rsidR="00AC7741" w:rsidRPr="0048603A">
              <w:rPr>
                <w:rFonts w:ascii="Times New Roman" w:hAnsi="Times New Roman" w:cs="Times New Roman"/>
                <w:sz w:val="20"/>
                <w:szCs w:val="20"/>
              </w:rPr>
              <w:t xml:space="preserve"> propozycji zmian.</w:t>
            </w:r>
          </w:p>
        </w:tc>
      </w:tr>
      <w:tr w:rsidR="00AC7741" w:rsidRPr="0048603A" w14:paraId="33E0FDD7" w14:textId="77777777" w:rsidTr="00A32D2F">
        <w:tc>
          <w:tcPr>
            <w:tcW w:w="252" w:type="pct"/>
            <w:vAlign w:val="center"/>
          </w:tcPr>
          <w:p w14:paraId="78EA0F74" w14:textId="10302064" w:rsidR="00AC7741" w:rsidRPr="0048603A" w:rsidRDefault="00AC7741" w:rsidP="00AC7741">
            <w:pPr>
              <w:jc w:val="center"/>
              <w:rPr>
                <w:rFonts w:ascii="Times New Roman" w:hAnsi="Times New Roman" w:cs="Times New Roman"/>
                <w:sz w:val="20"/>
                <w:szCs w:val="20"/>
              </w:rPr>
            </w:pPr>
            <w:r w:rsidRPr="0048603A">
              <w:rPr>
                <w:rFonts w:ascii="Times New Roman" w:hAnsi="Times New Roman" w:cs="Times New Roman"/>
                <w:sz w:val="20"/>
                <w:szCs w:val="20"/>
              </w:rPr>
              <w:t>53.</w:t>
            </w:r>
          </w:p>
        </w:tc>
        <w:tc>
          <w:tcPr>
            <w:tcW w:w="658" w:type="pct"/>
            <w:vAlign w:val="center"/>
          </w:tcPr>
          <w:p w14:paraId="465FC5D5" w14:textId="77777777" w:rsidR="00AC7741" w:rsidRPr="0048603A" w:rsidRDefault="00AC7741" w:rsidP="00AC7741">
            <w:pPr>
              <w:rPr>
                <w:rFonts w:ascii="Times New Roman" w:hAnsi="Times New Roman" w:cs="Times New Roman"/>
                <w:sz w:val="20"/>
                <w:szCs w:val="20"/>
              </w:rPr>
            </w:pPr>
            <w:r w:rsidRPr="0048603A">
              <w:rPr>
                <w:rFonts w:ascii="Times New Roman" w:hAnsi="Times New Roman" w:cs="Times New Roman"/>
                <w:sz w:val="20"/>
                <w:szCs w:val="20"/>
              </w:rPr>
              <w:t>Edukacja szkolna s. 83-91</w:t>
            </w:r>
          </w:p>
        </w:tc>
        <w:tc>
          <w:tcPr>
            <w:tcW w:w="1823" w:type="pct"/>
          </w:tcPr>
          <w:p w14:paraId="63355D69" w14:textId="4EDF422E" w:rsidR="00AC7741" w:rsidRPr="0048603A" w:rsidRDefault="00AC7741" w:rsidP="00AC7741">
            <w:pPr>
              <w:rPr>
                <w:rFonts w:ascii="Times New Roman" w:hAnsi="Times New Roman" w:cs="Times New Roman"/>
                <w:sz w:val="20"/>
                <w:szCs w:val="20"/>
              </w:rPr>
            </w:pPr>
            <w:r w:rsidRPr="0048603A">
              <w:rPr>
                <w:rFonts w:ascii="Times New Roman" w:hAnsi="Times New Roman" w:cs="Times New Roman"/>
                <w:sz w:val="20"/>
                <w:szCs w:val="20"/>
              </w:rPr>
              <w:t>Sporo liczb i szczegółów, łącznie z wynikami egzaminu gimnazjalisty które w tym momencie nie mają już znaczenia. Ale nie dowiemy się w jakim stopniu wymienione placówki zaspokajają zapotrzebowanie ani czy system kształcenia jest dostosowany do potrzeb rynku pracy.</w:t>
            </w:r>
          </w:p>
        </w:tc>
        <w:tc>
          <w:tcPr>
            <w:tcW w:w="507" w:type="pct"/>
            <w:vAlign w:val="center"/>
          </w:tcPr>
          <w:p w14:paraId="114D679A" w14:textId="2CF230C3" w:rsidR="00AC7741" w:rsidRPr="0048603A" w:rsidRDefault="00AC7741" w:rsidP="00AC7741">
            <w:pPr>
              <w:jc w:val="center"/>
              <w:rPr>
                <w:rFonts w:ascii="Times New Roman" w:hAnsi="Times New Roman" w:cs="Times New Roman"/>
                <w:sz w:val="20"/>
                <w:szCs w:val="20"/>
              </w:rPr>
            </w:pPr>
            <w:r w:rsidRPr="0048603A">
              <w:rPr>
                <w:rFonts w:ascii="Times New Roman" w:hAnsi="Times New Roman" w:cs="Times New Roman"/>
                <w:sz w:val="20"/>
                <w:szCs w:val="20"/>
              </w:rPr>
              <w:t>-</w:t>
            </w:r>
          </w:p>
        </w:tc>
        <w:tc>
          <w:tcPr>
            <w:tcW w:w="557" w:type="pct"/>
            <w:vAlign w:val="center"/>
          </w:tcPr>
          <w:p w14:paraId="618C4C58" w14:textId="6EE64B49" w:rsidR="00AC7741" w:rsidRPr="0048603A" w:rsidRDefault="00AC7741" w:rsidP="00AC7741">
            <w:pPr>
              <w:jc w:val="center"/>
              <w:rPr>
                <w:rFonts w:ascii="Times New Roman" w:hAnsi="Times New Roman" w:cs="Times New Roman"/>
                <w:sz w:val="20"/>
                <w:szCs w:val="20"/>
              </w:rPr>
            </w:pPr>
            <w:r w:rsidRPr="0048603A">
              <w:rPr>
                <w:rFonts w:ascii="Times New Roman" w:hAnsi="Times New Roman" w:cs="Times New Roman"/>
                <w:sz w:val="20"/>
                <w:szCs w:val="20"/>
              </w:rPr>
              <w:t>Nie uwzględniono</w:t>
            </w:r>
          </w:p>
        </w:tc>
        <w:tc>
          <w:tcPr>
            <w:tcW w:w="1203" w:type="pct"/>
            <w:vAlign w:val="center"/>
          </w:tcPr>
          <w:p w14:paraId="5E59BE28" w14:textId="7B3519B6" w:rsidR="00AC7741" w:rsidRPr="0048603A" w:rsidRDefault="00AC7741" w:rsidP="00AC7741">
            <w:pPr>
              <w:rPr>
                <w:rFonts w:ascii="Times New Roman" w:hAnsi="Times New Roman" w:cs="Times New Roman"/>
                <w:sz w:val="20"/>
                <w:szCs w:val="20"/>
              </w:rPr>
            </w:pPr>
            <w:r w:rsidRPr="0048603A">
              <w:rPr>
                <w:rFonts w:ascii="Times New Roman" w:hAnsi="Times New Roman" w:cs="Times New Roman"/>
                <w:sz w:val="20"/>
                <w:szCs w:val="20"/>
              </w:rPr>
              <w:t>Bardzo ważną funkcją diagnozy jest wyselekcjonowanie informacji potrzebnych w procesie planowania, a także dostępność informacji. Ponadto tematy te były poruszane podczas warsztatów strategicznych oraz badań ankietowych, co pozwoliło na wybór istotności zapisów.</w:t>
            </w:r>
          </w:p>
        </w:tc>
      </w:tr>
      <w:tr w:rsidR="00AC7741" w:rsidRPr="0048603A" w14:paraId="57E3C8BC" w14:textId="77777777" w:rsidTr="00F5601D">
        <w:tc>
          <w:tcPr>
            <w:tcW w:w="252" w:type="pct"/>
            <w:vAlign w:val="center"/>
          </w:tcPr>
          <w:p w14:paraId="5976FDDE" w14:textId="2157493E" w:rsidR="00AC7741" w:rsidRPr="0048603A" w:rsidRDefault="00AC7741" w:rsidP="00AC7741">
            <w:pPr>
              <w:jc w:val="center"/>
              <w:rPr>
                <w:rFonts w:ascii="Times New Roman" w:hAnsi="Times New Roman" w:cs="Times New Roman"/>
                <w:sz w:val="20"/>
                <w:szCs w:val="20"/>
              </w:rPr>
            </w:pPr>
            <w:r w:rsidRPr="0048603A">
              <w:rPr>
                <w:rFonts w:ascii="Times New Roman" w:hAnsi="Times New Roman" w:cs="Times New Roman"/>
                <w:sz w:val="20"/>
                <w:szCs w:val="20"/>
              </w:rPr>
              <w:t>54.</w:t>
            </w:r>
          </w:p>
        </w:tc>
        <w:tc>
          <w:tcPr>
            <w:tcW w:w="658" w:type="pct"/>
            <w:vAlign w:val="center"/>
          </w:tcPr>
          <w:p w14:paraId="44F6028B" w14:textId="77777777" w:rsidR="00AC7741" w:rsidRPr="0048603A" w:rsidRDefault="00AC7741" w:rsidP="00AC7741">
            <w:pPr>
              <w:pStyle w:val="Akapitzlist"/>
              <w:ind w:left="0"/>
              <w:rPr>
                <w:rFonts w:ascii="Times New Roman" w:hAnsi="Times New Roman" w:cs="Times New Roman"/>
                <w:sz w:val="20"/>
                <w:szCs w:val="20"/>
              </w:rPr>
            </w:pPr>
            <w:r w:rsidRPr="0048603A">
              <w:rPr>
                <w:rFonts w:ascii="Times New Roman" w:hAnsi="Times New Roman" w:cs="Times New Roman"/>
                <w:sz w:val="20"/>
                <w:szCs w:val="20"/>
              </w:rPr>
              <w:t>I.4 s. 16</w:t>
            </w:r>
          </w:p>
          <w:p w14:paraId="2CCC609E" w14:textId="77777777" w:rsidR="00AC7741" w:rsidRPr="0048603A" w:rsidRDefault="00AC7741" w:rsidP="00AC7741">
            <w:pPr>
              <w:pStyle w:val="Akapitzlist"/>
              <w:ind w:left="0"/>
              <w:rPr>
                <w:rFonts w:ascii="Times New Roman" w:hAnsi="Times New Roman" w:cs="Times New Roman"/>
                <w:sz w:val="20"/>
                <w:szCs w:val="20"/>
              </w:rPr>
            </w:pPr>
            <w:r w:rsidRPr="0048603A">
              <w:rPr>
                <w:rFonts w:ascii="Times New Roman" w:hAnsi="Times New Roman" w:cs="Times New Roman"/>
                <w:sz w:val="20"/>
                <w:szCs w:val="20"/>
              </w:rPr>
              <w:t>I.3 s.15</w:t>
            </w:r>
          </w:p>
        </w:tc>
        <w:tc>
          <w:tcPr>
            <w:tcW w:w="1823" w:type="pct"/>
          </w:tcPr>
          <w:p w14:paraId="37A36A3C" w14:textId="4FB5BECE" w:rsidR="00AC7741" w:rsidRPr="0048603A" w:rsidRDefault="00AC7741" w:rsidP="00AC7741">
            <w:pPr>
              <w:pStyle w:val="Akapitzlist"/>
              <w:ind w:left="0"/>
              <w:rPr>
                <w:rFonts w:ascii="Times New Roman" w:hAnsi="Times New Roman" w:cs="Times New Roman"/>
                <w:sz w:val="20"/>
                <w:szCs w:val="20"/>
              </w:rPr>
            </w:pPr>
            <w:r w:rsidRPr="0048603A">
              <w:rPr>
                <w:rFonts w:ascii="Times New Roman" w:hAnsi="Times New Roman" w:cs="Times New Roman"/>
                <w:sz w:val="20"/>
                <w:szCs w:val="20"/>
              </w:rPr>
              <w:t>Brak informacji dotyczącej lokalizacji węzła autostradowego zwiększającego ruch newralgicznego miejsca komunikacji Pruszkowa, tj. mostach na Utracie</w:t>
            </w:r>
          </w:p>
          <w:p w14:paraId="132F5BA9" w14:textId="77777777" w:rsidR="00AC7741" w:rsidRPr="0048603A" w:rsidRDefault="00AC7741" w:rsidP="00AC7741">
            <w:pPr>
              <w:rPr>
                <w:rFonts w:ascii="Times New Roman" w:hAnsi="Times New Roman" w:cs="Times New Roman"/>
                <w:sz w:val="20"/>
                <w:szCs w:val="20"/>
              </w:rPr>
            </w:pPr>
            <w:r w:rsidRPr="0048603A">
              <w:rPr>
                <w:rFonts w:ascii="Times New Roman" w:hAnsi="Times New Roman" w:cs="Times New Roman"/>
                <w:sz w:val="20"/>
                <w:szCs w:val="20"/>
              </w:rPr>
              <w:t>(por. ryc. 6 i ryc. 5)</w:t>
            </w:r>
          </w:p>
        </w:tc>
        <w:tc>
          <w:tcPr>
            <w:tcW w:w="507" w:type="pct"/>
            <w:vAlign w:val="center"/>
          </w:tcPr>
          <w:p w14:paraId="1ADC3066" w14:textId="77777777" w:rsidR="00AC7741" w:rsidRPr="0048603A" w:rsidRDefault="00AC7741" w:rsidP="00F5601D">
            <w:pPr>
              <w:rPr>
                <w:rFonts w:ascii="Times New Roman" w:hAnsi="Times New Roman" w:cs="Times New Roman"/>
                <w:sz w:val="20"/>
                <w:szCs w:val="20"/>
              </w:rPr>
            </w:pPr>
            <w:r w:rsidRPr="0048603A">
              <w:rPr>
                <w:rFonts w:ascii="Times New Roman" w:hAnsi="Times New Roman" w:cs="Times New Roman"/>
                <w:sz w:val="20"/>
                <w:szCs w:val="20"/>
              </w:rPr>
              <w:t>dodanie tychże</w:t>
            </w:r>
          </w:p>
        </w:tc>
        <w:tc>
          <w:tcPr>
            <w:tcW w:w="557" w:type="pct"/>
            <w:vAlign w:val="center"/>
          </w:tcPr>
          <w:p w14:paraId="0C396FE8" w14:textId="0573637C" w:rsidR="00AC7741" w:rsidRPr="0048603A" w:rsidRDefault="00F5601D" w:rsidP="00AC7741">
            <w:pPr>
              <w:jc w:val="center"/>
              <w:rPr>
                <w:rFonts w:ascii="Times New Roman" w:hAnsi="Times New Roman" w:cs="Times New Roman"/>
                <w:sz w:val="20"/>
                <w:szCs w:val="20"/>
              </w:rPr>
            </w:pPr>
            <w:r w:rsidRPr="0048603A">
              <w:rPr>
                <w:rFonts w:ascii="Times New Roman" w:hAnsi="Times New Roman" w:cs="Times New Roman"/>
                <w:sz w:val="20"/>
                <w:szCs w:val="20"/>
              </w:rPr>
              <w:t xml:space="preserve">Uwzględniono </w:t>
            </w:r>
          </w:p>
        </w:tc>
        <w:tc>
          <w:tcPr>
            <w:tcW w:w="1203" w:type="pct"/>
            <w:vAlign w:val="center"/>
          </w:tcPr>
          <w:p w14:paraId="1286C943" w14:textId="5C75DE4D" w:rsidR="00AC7741" w:rsidRPr="0048603A" w:rsidRDefault="00F5601D" w:rsidP="00AC7741">
            <w:pPr>
              <w:rPr>
                <w:rFonts w:ascii="Times New Roman" w:hAnsi="Times New Roman" w:cs="Times New Roman"/>
                <w:sz w:val="20"/>
                <w:szCs w:val="20"/>
              </w:rPr>
            </w:pPr>
            <w:r w:rsidRPr="0048603A">
              <w:rPr>
                <w:rFonts w:ascii="Times New Roman" w:hAnsi="Times New Roman" w:cs="Times New Roman"/>
                <w:sz w:val="20"/>
                <w:szCs w:val="20"/>
              </w:rPr>
              <w:t>Dodano opis.</w:t>
            </w:r>
          </w:p>
        </w:tc>
      </w:tr>
      <w:tr w:rsidR="00AC7741" w:rsidRPr="000306FD" w14:paraId="58DC6AD6" w14:textId="77777777" w:rsidTr="009E6B5B">
        <w:tc>
          <w:tcPr>
            <w:tcW w:w="252" w:type="pct"/>
            <w:vAlign w:val="center"/>
          </w:tcPr>
          <w:p w14:paraId="5898B361" w14:textId="2CA182DA" w:rsidR="00AC7741" w:rsidRPr="0048603A" w:rsidRDefault="00AC7741" w:rsidP="00AC7741">
            <w:pPr>
              <w:jc w:val="center"/>
              <w:rPr>
                <w:rFonts w:ascii="Times New Roman" w:hAnsi="Times New Roman" w:cs="Times New Roman"/>
                <w:sz w:val="20"/>
                <w:szCs w:val="20"/>
              </w:rPr>
            </w:pPr>
            <w:r w:rsidRPr="0048603A">
              <w:rPr>
                <w:rFonts w:ascii="Times New Roman" w:hAnsi="Times New Roman" w:cs="Times New Roman"/>
                <w:sz w:val="20"/>
                <w:szCs w:val="20"/>
              </w:rPr>
              <w:t>55.</w:t>
            </w:r>
          </w:p>
        </w:tc>
        <w:tc>
          <w:tcPr>
            <w:tcW w:w="658" w:type="pct"/>
          </w:tcPr>
          <w:p w14:paraId="60A311B3" w14:textId="77777777" w:rsidR="00AC7741" w:rsidRPr="0048603A" w:rsidRDefault="00AC7741" w:rsidP="00AC7741">
            <w:pPr>
              <w:pStyle w:val="Akapitzlist"/>
              <w:ind w:left="0"/>
              <w:rPr>
                <w:rFonts w:ascii="Times New Roman" w:hAnsi="Times New Roman" w:cs="Times New Roman"/>
                <w:sz w:val="20"/>
                <w:szCs w:val="20"/>
              </w:rPr>
            </w:pPr>
            <w:r w:rsidRPr="0048603A">
              <w:rPr>
                <w:rFonts w:ascii="Times New Roman" w:hAnsi="Times New Roman" w:cs="Times New Roman"/>
                <w:sz w:val="20"/>
                <w:szCs w:val="20"/>
              </w:rPr>
              <w:t>I.5 s. 21</w:t>
            </w:r>
          </w:p>
          <w:p w14:paraId="6AEAE88D" w14:textId="77777777" w:rsidR="00AC7741" w:rsidRPr="0048603A" w:rsidRDefault="00AC7741" w:rsidP="00AC7741">
            <w:pPr>
              <w:pStyle w:val="Akapitzlist"/>
              <w:ind w:left="0"/>
              <w:rPr>
                <w:rFonts w:ascii="Times New Roman" w:hAnsi="Times New Roman" w:cs="Times New Roman"/>
                <w:sz w:val="20"/>
                <w:szCs w:val="20"/>
              </w:rPr>
            </w:pPr>
          </w:p>
          <w:p w14:paraId="50E851F9" w14:textId="743AEE56" w:rsidR="00AC7741" w:rsidRPr="0048603A" w:rsidRDefault="00AC7741" w:rsidP="00AC7741">
            <w:pPr>
              <w:pStyle w:val="Akapitzlist"/>
              <w:ind w:left="0"/>
              <w:rPr>
                <w:rFonts w:ascii="Times New Roman" w:hAnsi="Times New Roman" w:cs="Times New Roman"/>
                <w:sz w:val="20"/>
                <w:szCs w:val="20"/>
              </w:rPr>
            </w:pPr>
          </w:p>
          <w:p w14:paraId="13D66117" w14:textId="77777777" w:rsidR="00AC7741" w:rsidRPr="0048603A" w:rsidRDefault="00AC7741" w:rsidP="00AC7741">
            <w:pPr>
              <w:pStyle w:val="Akapitzlist"/>
              <w:ind w:left="0"/>
              <w:rPr>
                <w:rFonts w:ascii="Times New Roman" w:hAnsi="Times New Roman" w:cs="Times New Roman"/>
                <w:sz w:val="20"/>
                <w:szCs w:val="20"/>
              </w:rPr>
            </w:pPr>
          </w:p>
          <w:p w14:paraId="7B9D94E5" w14:textId="77777777" w:rsidR="00AC7741" w:rsidRPr="0048603A" w:rsidRDefault="00AC7741" w:rsidP="00AC7741">
            <w:pPr>
              <w:pStyle w:val="Akapitzlist"/>
              <w:ind w:left="0"/>
              <w:rPr>
                <w:rFonts w:ascii="Times New Roman" w:hAnsi="Times New Roman" w:cs="Times New Roman"/>
                <w:sz w:val="20"/>
                <w:szCs w:val="20"/>
              </w:rPr>
            </w:pPr>
            <w:r w:rsidRPr="0048603A">
              <w:rPr>
                <w:rFonts w:ascii="Times New Roman" w:hAnsi="Times New Roman" w:cs="Times New Roman"/>
                <w:sz w:val="20"/>
                <w:szCs w:val="20"/>
              </w:rPr>
              <w:t>II.I.1 s. 27</w:t>
            </w:r>
          </w:p>
          <w:p w14:paraId="6766146B" w14:textId="77777777" w:rsidR="00AC7741" w:rsidRPr="0048603A" w:rsidRDefault="00AC7741" w:rsidP="00AC7741">
            <w:pPr>
              <w:pStyle w:val="Akapitzlist"/>
              <w:ind w:left="0"/>
              <w:rPr>
                <w:rFonts w:ascii="Times New Roman" w:hAnsi="Times New Roman" w:cs="Times New Roman"/>
                <w:sz w:val="20"/>
                <w:szCs w:val="20"/>
              </w:rPr>
            </w:pPr>
          </w:p>
          <w:p w14:paraId="522A3732" w14:textId="77777777" w:rsidR="00AC7741" w:rsidRPr="0048603A" w:rsidRDefault="00AC7741" w:rsidP="00AC7741">
            <w:pPr>
              <w:rPr>
                <w:rFonts w:ascii="Times New Roman" w:hAnsi="Times New Roman" w:cs="Times New Roman"/>
                <w:sz w:val="20"/>
                <w:szCs w:val="20"/>
              </w:rPr>
            </w:pPr>
          </w:p>
        </w:tc>
        <w:tc>
          <w:tcPr>
            <w:tcW w:w="1823" w:type="pct"/>
          </w:tcPr>
          <w:p w14:paraId="38944957" w14:textId="7B0ED300" w:rsidR="00AC7741" w:rsidRPr="0048603A" w:rsidRDefault="00AC7741" w:rsidP="00AC7741">
            <w:pPr>
              <w:pStyle w:val="Akapitzlist"/>
              <w:ind w:left="0"/>
              <w:rPr>
                <w:rFonts w:ascii="Times New Roman" w:hAnsi="Times New Roman" w:cs="Times New Roman"/>
                <w:sz w:val="20"/>
                <w:szCs w:val="20"/>
              </w:rPr>
            </w:pPr>
            <w:r w:rsidRPr="0048603A">
              <w:rPr>
                <w:rFonts w:ascii="Times New Roman" w:hAnsi="Times New Roman" w:cs="Times New Roman"/>
                <w:sz w:val="20"/>
                <w:szCs w:val="20"/>
              </w:rPr>
              <w:t>Bariera przestrzenna w postaci rzeki – brak, podobnie jej oddziaływania na złą komunikację Pruszkowa</w:t>
            </w:r>
          </w:p>
          <w:p w14:paraId="2BCE4FB8" w14:textId="77777777" w:rsidR="00AC7741" w:rsidRPr="0048603A" w:rsidRDefault="00AC7741" w:rsidP="00AC7741">
            <w:pPr>
              <w:pStyle w:val="Akapitzlist"/>
              <w:ind w:left="0"/>
              <w:rPr>
                <w:rFonts w:ascii="Times New Roman" w:hAnsi="Times New Roman" w:cs="Times New Roman"/>
                <w:sz w:val="20"/>
                <w:szCs w:val="20"/>
              </w:rPr>
            </w:pPr>
          </w:p>
          <w:p w14:paraId="5A550658" w14:textId="77777777" w:rsidR="00AC7741" w:rsidRPr="0048603A" w:rsidRDefault="00AC7741" w:rsidP="00AC7741">
            <w:pPr>
              <w:rPr>
                <w:rFonts w:ascii="Times New Roman" w:hAnsi="Times New Roman" w:cs="Times New Roman"/>
                <w:sz w:val="20"/>
                <w:szCs w:val="20"/>
              </w:rPr>
            </w:pPr>
          </w:p>
          <w:p w14:paraId="24D519C4" w14:textId="7DB3C289" w:rsidR="00AC7741" w:rsidRPr="0048603A" w:rsidRDefault="00AC7741" w:rsidP="00AC7741">
            <w:pPr>
              <w:rPr>
                <w:rFonts w:ascii="Times New Roman" w:hAnsi="Times New Roman" w:cs="Times New Roman"/>
                <w:sz w:val="20"/>
                <w:szCs w:val="20"/>
              </w:rPr>
            </w:pPr>
            <w:r w:rsidRPr="0048603A">
              <w:rPr>
                <w:rFonts w:ascii="Times New Roman" w:hAnsi="Times New Roman" w:cs="Times New Roman"/>
                <w:sz w:val="20"/>
                <w:szCs w:val="20"/>
              </w:rPr>
              <w:t>Cel strategiczny w postaci budowy wiaduktu nad torami i mostu na Utracie w śladzie Trasy Książąt Mazowieckich, najlepiej z ul. Krętą</w:t>
            </w:r>
          </w:p>
        </w:tc>
        <w:tc>
          <w:tcPr>
            <w:tcW w:w="507" w:type="pct"/>
          </w:tcPr>
          <w:p w14:paraId="1E4A3877" w14:textId="77777777" w:rsidR="00AC7741" w:rsidRPr="0048603A" w:rsidRDefault="00AC7741" w:rsidP="00AC7741">
            <w:pPr>
              <w:pStyle w:val="Akapitzlist"/>
              <w:ind w:left="0"/>
              <w:rPr>
                <w:rFonts w:ascii="Times New Roman" w:hAnsi="Times New Roman" w:cs="Times New Roman"/>
                <w:sz w:val="20"/>
                <w:szCs w:val="20"/>
              </w:rPr>
            </w:pPr>
            <w:r w:rsidRPr="0048603A">
              <w:rPr>
                <w:rFonts w:ascii="Times New Roman" w:hAnsi="Times New Roman" w:cs="Times New Roman"/>
                <w:sz w:val="20"/>
                <w:szCs w:val="20"/>
              </w:rPr>
              <w:t>słabe strony: bariera przestrzenna w postaci rzeki ;</w:t>
            </w:r>
          </w:p>
          <w:p w14:paraId="2064F2EB" w14:textId="77777777" w:rsidR="00AC7741" w:rsidRPr="0048603A" w:rsidRDefault="00AC7741" w:rsidP="00AC7741">
            <w:pPr>
              <w:pStyle w:val="Akapitzlist"/>
              <w:ind w:left="0"/>
              <w:rPr>
                <w:rFonts w:ascii="Times New Roman" w:hAnsi="Times New Roman" w:cs="Times New Roman"/>
                <w:sz w:val="20"/>
                <w:szCs w:val="20"/>
              </w:rPr>
            </w:pPr>
          </w:p>
          <w:p w14:paraId="1BD01F6C" w14:textId="77777777" w:rsidR="00AC7741" w:rsidRPr="0048603A" w:rsidRDefault="00AC7741" w:rsidP="00AC7741">
            <w:pPr>
              <w:rPr>
                <w:rFonts w:ascii="Times New Roman" w:hAnsi="Times New Roman" w:cs="Times New Roman"/>
                <w:sz w:val="20"/>
                <w:szCs w:val="20"/>
              </w:rPr>
            </w:pPr>
            <w:r w:rsidRPr="0048603A">
              <w:rPr>
                <w:rFonts w:ascii="Times New Roman" w:hAnsi="Times New Roman" w:cs="Times New Roman"/>
                <w:sz w:val="20"/>
                <w:szCs w:val="20"/>
              </w:rPr>
              <w:t xml:space="preserve">s. 27 kierunek działań: - budowa wiaduktu; - </w:t>
            </w:r>
            <w:r w:rsidRPr="0048603A">
              <w:rPr>
                <w:rFonts w:ascii="Times New Roman" w:hAnsi="Times New Roman" w:cs="Times New Roman"/>
                <w:sz w:val="20"/>
                <w:szCs w:val="20"/>
              </w:rPr>
              <w:lastRenderedPageBreak/>
              <w:t>budowa mostu na rzece Utracie ;                                                                    efekty -//-</w:t>
            </w:r>
          </w:p>
        </w:tc>
        <w:tc>
          <w:tcPr>
            <w:tcW w:w="557" w:type="pct"/>
            <w:vAlign w:val="center"/>
          </w:tcPr>
          <w:p w14:paraId="1A522869" w14:textId="33890C55" w:rsidR="00AC7741" w:rsidRPr="0048603A" w:rsidRDefault="00AC7741" w:rsidP="00AC7741">
            <w:pPr>
              <w:jc w:val="center"/>
              <w:rPr>
                <w:rFonts w:ascii="Times New Roman" w:hAnsi="Times New Roman" w:cs="Times New Roman"/>
                <w:sz w:val="20"/>
                <w:szCs w:val="20"/>
              </w:rPr>
            </w:pPr>
            <w:r w:rsidRPr="0048603A">
              <w:rPr>
                <w:rFonts w:ascii="Times New Roman" w:hAnsi="Times New Roman" w:cs="Times New Roman"/>
                <w:sz w:val="20"/>
                <w:szCs w:val="20"/>
              </w:rPr>
              <w:lastRenderedPageBreak/>
              <w:t>Nie uwzględniono</w:t>
            </w:r>
          </w:p>
        </w:tc>
        <w:tc>
          <w:tcPr>
            <w:tcW w:w="1203" w:type="pct"/>
          </w:tcPr>
          <w:p w14:paraId="69F877E4" w14:textId="6CC061C3" w:rsidR="009E6B5B" w:rsidRPr="0048603A" w:rsidRDefault="009E6B5B" w:rsidP="009E6B5B">
            <w:pPr>
              <w:rPr>
                <w:rFonts w:ascii="Times New Roman" w:hAnsi="Times New Roman" w:cs="Times New Roman"/>
                <w:sz w:val="20"/>
                <w:szCs w:val="20"/>
              </w:rPr>
            </w:pPr>
            <w:r w:rsidRPr="0048603A">
              <w:rPr>
                <w:rFonts w:ascii="Times New Roman" w:hAnsi="Times New Roman" w:cs="Times New Roman"/>
                <w:sz w:val="20"/>
                <w:szCs w:val="20"/>
              </w:rPr>
              <w:t xml:space="preserve">Rzeka Utrata pełni funkcje przyrodniczo-rekreacyjne, które należy zachować. </w:t>
            </w:r>
          </w:p>
          <w:p w14:paraId="4A437367" w14:textId="77777777" w:rsidR="009E6B5B" w:rsidRPr="0048603A" w:rsidRDefault="009E6B5B" w:rsidP="009E6B5B">
            <w:pPr>
              <w:rPr>
                <w:rFonts w:ascii="Times New Roman" w:hAnsi="Times New Roman" w:cs="Times New Roman"/>
                <w:sz w:val="20"/>
                <w:szCs w:val="20"/>
              </w:rPr>
            </w:pPr>
          </w:p>
          <w:p w14:paraId="5CE50422" w14:textId="336CA4BB" w:rsidR="00AC7741" w:rsidRPr="000306FD" w:rsidRDefault="00AC7741" w:rsidP="009E6B5B">
            <w:pPr>
              <w:rPr>
                <w:rFonts w:ascii="Times New Roman" w:hAnsi="Times New Roman" w:cs="Times New Roman"/>
                <w:sz w:val="20"/>
                <w:szCs w:val="20"/>
              </w:rPr>
            </w:pPr>
            <w:r w:rsidRPr="0048603A">
              <w:rPr>
                <w:rFonts w:ascii="Times New Roman" w:hAnsi="Times New Roman" w:cs="Times New Roman"/>
                <w:sz w:val="20"/>
                <w:szCs w:val="20"/>
              </w:rPr>
              <w:t>Inwestycja wpisuje się w kierunek działania pn. budowa sieci dróg.</w:t>
            </w:r>
          </w:p>
        </w:tc>
      </w:tr>
    </w:tbl>
    <w:p w14:paraId="5B3232C1" w14:textId="72AA0CCB" w:rsidR="001A007B" w:rsidRDefault="001A007B" w:rsidP="001A007B">
      <w:pPr>
        <w:jc w:val="both"/>
        <w:rPr>
          <w:rFonts w:ascii="Times New Roman" w:hAnsi="Times New Roman" w:cs="Times New Roman"/>
          <w:sz w:val="24"/>
          <w:szCs w:val="24"/>
        </w:rPr>
      </w:pPr>
    </w:p>
    <w:p w14:paraId="56F582F0" w14:textId="43595770" w:rsidR="00920998" w:rsidRDefault="00E43CFE" w:rsidP="001A007B">
      <w:pPr>
        <w:jc w:val="both"/>
        <w:rPr>
          <w:rFonts w:ascii="Times New Roman" w:hAnsi="Times New Roman" w:cs="Times New Roman"/>
          <w:sz w:val="24"/>
          <w:szCs w:val="24"/>
        </w:rPr>
      </w:pPr>
      <w:r w:rsidRPr="000C24E7">
        <w:rPr>
          <w:rFonts w:ascii="Times New Roman" w:hAnsi="Times New Roman" w:cs="Times New Roman"/>
          <w:sz w:val="24"/>
          <w:szCs w:val="24"/>
        </w:rPr>
        <w:t>W ramach konsultacji społecznych, w</w:t>
      </w:r>
      <w:r w:rsidR="001A007B" w:rsidRPr="000C24E7">
        <w:rPr>
          <w:rFonts w:ascii="Times New Roman" w:hAnsi="Times New Roman" w:cs="Times New Roman"/>
          <w:sz w:val="24"/>
          <w:szCs w:val="24"/>
        </w:rPr>
        <w:t xml:space="preserve"> dniu </w:t>
      </w:r>
      <w:r w:rsidR="00421D02">
        <w:rPr>
          <w:rFonts w:ascii="Times New Roman" w:hAnsi="Times New Roman" w:cs="Times New Roman"/>
          <w:sz w:val="24"/>
          <w:szCs w:val="24"/>
        </w:rPr>
        <w:t>26 marca</w:t>
      </w:r>
      <w:r w:rsidR="001A007B" w:rsidRPr="000C24E7">
        <w:rPr>
          <w:rFonts w:ascii="Times New Roman" w:hAnsi="Times New Roman" w:cs="Times New Roman"/>
          <w:sz w:val="24"/>
          <w:szCs w:val="24"/>
        </w:rPr>
        <w:t xml:space="preserve"> 202</w:t>
      </w:r>
      <w:r w:rsidRPr="000C24E7">
        <w:rPr>
          <w:rFonts w:ascii="Times New Roman" w:hAnsi="Times New Roman" w:cs="Times New Roman"/>
          <w:sz w:val="24"/>
          <w:szCs w:val="24"/>
        </w:rPr>
        <w:t>1</w:t>
      </w:r>
      <w:r w:rsidR="001A007B" w:rsidRPr="000C24E7">
        <w:rPr>
          <w:rFonts w:ascii="Times New Roman" w:hAnsi="Times New Roman" w:cs="Times New Roman"/>
          <w:sz w:val="24"/>
          <w:szCs w:val="24"/>
        </w:rPr>
        <w:t xml:space="preserve"> roku </w:t>
      </w:r>
      <w:r w:rsidRPr="000C24E7">
        <w:rPr>
          <w:rFonts w:ascii="Times New Roman" w:hAnsi="Times New Roman" w:cs="Times New Roman"/>
          <w:sz w:val="24"/>
          <w:szCs w:val="24"/>
        </w:rPr>
        <w:t>o godz. 1</w:t>
      </w:r>
      <w:r w:rsidR="00920998">
        <w:rPr>
          <w:rFonts w:ascii="Times New Roman" w:hAnsi="Times New Roman" w:cs="Times New Roman"/>
          <w:sz w:val="24"/>
          <w:szCs w:val="24"/>
        </w:rPr>
        <w:t>3</w:t>
      </w:r>
      <w:r w:rsidRPr="000C24E7">
        <w:rPr>
          <w:rFonts w:ascii="Times New Roman" w:hAnsi="Times New Roman" w:cs="Times New Roman"/>
          <w:sz w:val="24"/>
          <w:szCs w:val="24"/>
        </w:rPr>
        <w:t xml:space="preserve">.00 odbyło się spotkanie konsultacyjne projektu Strategii Rozwoju </w:t>
      </w:r>
      <w:r w:rsidR="00920998">
        <w:rPr>
          <w:rFonts w:ascii="Times New Roman" w:hAnsi="Times New Roman" w:cs="Times New Roman"/>
          <w:sz w:val="24"/>
          <w:szCs w:val="24"/>
        </w:rPr>
        <w:t>Miasta Pruszkowa</w:t>
      </w:r>
      <w:r w:rsidRPr="000C24E7">
        <w:rPr>
          <w:rFonts w:ascii="Times New Roman" w:hAnsi="Times New Roman" w:cs="Times New Roman"/>
          <w:sz w:val="24"/>
          <w:szCs w:val="24"/>
        </w:rPr>
        <w:t xml:space="preserve"> na lata 2021-2030 w trybie online. W spotkaniu wzięli udział przedstawiciele Zespołu ds. opracowania projektu Strategii Rozwoju </w:t>
      </w:r>
      <w:r w:rsidR="00920998">
        <w:rPr>
          <w:rFonts w:ascii="Times New Roman" w:hAnsi="Times New Roman" w:cs="Times New Roman"/>
          <w:sz w:val="24"/>
          <w:szCs w:val="24"/>
        </w:rPr>
        <w:t>Miasta Pruszkowa</w:t>
      </w:r>
      <w:r w:rsidRPr="000C24E7">
        <w:rPr>
          <w:rFonts w:ascii="Times New Roman" w:hAnsi="Times New Roman" w:cs="Times New Roman"/>
          <w:sz w:val="24"/>
          <w:szCs w:val="24"/>
        </w:rPr>
        <w:t xml:space="preserve"> na lata 2021-2030, eksper</w:t>
      </w:r>
      <w:r w:rsidR="00920998">
        <w:rPr>
          <w:rFonts w:ascii="Times New Roman" w:hAnsi="Times New Roman" w:cs="Times New Roman"/>
          <w:sz w:val="24"/>
          <w:szCs w:val="24"/>
        </w:rPr>
        <w:t>ci</w:t>
      </w:r>
      <w:r w:rsidRPr="000C24E7">
        <w:rPr>
          <w:rFonts w:ascii="Times New Roman" w:hAnsi="Times New Roman" w:cs="Times New Roman"/>
          <w:sz w:val="24"/>
          <w:szCs w:val="24"/>
        </w:rPr>
        <w:t xml:space="preserve"> z Wielkopolskiej Akademii Nauki i Rozwoju oraz </w:t>
      </w:r>
      <w:r w:rsidR="00920998">
        <w:rPr>
          <w:rFonts w:ascii="Times New Roman" w:hAnsi="Times New Roman" w:cs="Times New Roman"/>
          <w:sz w:val="24"/>
          <w:szCs w:val="24"/>
        </w:rPr>
        <w:t>dwóch zgłoszonych</w:t>
      </w:r>
      <w:r w:rsidRPr="000C24E7">
        <w:rPr>
          <w:rFonts w:ascii="Times New Roman" w:hAnsi="Times New Roman" w:cs="Times New Roman"/>
          <w:sz w:val="24"/>
          <w:szCs w:val="24"/>
        </w:rPr>
        <w:t xml:space="preserve"> uczestnik</w:t>
      </w:r>
      <w:r w:rsidR="00920998">
        <w:rPr>
          <w:rFonts w:ascii="Times New Roman" w:hAnsi="Times New Roman" w:cs="Times New Roman"/>
          <w:sz w:val="24"/>
          <w:szCs w:val="24"/>
        </w:rPr>
        <w:t>ów</w:t>
      </w:r>
      <w:r w:rsidRPr="000C24E7">
        <w:rPr>
          <w:rFonts w:ascii="Times New Roman" w:hAnsi="Times New Roman" w:cs="Times New Roman"/>
          <w:sz w:val="24"/>
          <w:szCs w:val="24"/>
        </w:rPr>
        <w:t>.</w:t>
      </w:r>
      <w:r w:rsidR="001A007B" w:rsidRPr="000C24E7">
        <w:rPr>
          <w:rFonts w:ascii="Times New Roman" w:hAnsi="Times New Roman" w:cs="Times New Roman"/>
          <w:sz w:val="24"/>
          <w:szCs w:val="24"/>
        </w:rPr>
        <w:t xml:space="preserve"> </w:t>
      </w:r>
      <w:r w:rsidR="000C24E7" w:rsidRPr="000C24E7">
        <w:rPr>
          <w:rFonts w:ascii="Times New Roman" w:hAnsi="Times New Roman" w:cs="Times New Roman"/>
          <w:sz w:val="24"/>
          <w:szCs w:val="24"/>
        </w:rPr>
        <w:t xml:space="preserve">Podczas prezentacji przedstawiono etapy prac nad strategią, strukturę strategii, wyniki badań ankietowych, misję, wizję oraz cele i działania strategiczne zaplanowane w </w:t>
      </w:r>
      <w:r w:rsidR="00920998">
        <w:rPr>
          <w:rFonts w:ascii="Times New Roman" w:hAnsi="Times New Roman" w:cs="Times New Roman"/>
          <w:sz w:val="24"/>
          <w:szCs w:val="24"/>
        </w:rPr>
        <w:t>Mieście Pruszków</w:t>
      </w:r>
      <w:r w:rsidR="000C24E7" w:rsidRPr="000C24E7">
        <w:rPr>
          <w:rFonts w:ascii="Times New Roman" w:hAnsi="Times New Roman" w:cs="Times New Roman"/>
          <w:sz w:val="24"/>
          <w:szCs w:val="24"/>
        </w:rPr>
        <w:t xml:space="preserve"> na lata 2021-2030. </w:t>
      </w:r>
      <w:r w:rsidR="00920998">
        <w:rPr>
          <w:rFonts w:ascii="Times New Roman" w:hAnsi="Times New Roman" w:cs="Times New Roman"/>
          <w:sz w:val="24"/>
          <w:szCs w:val="24"/>
        </w:rPr>
        <w:t>Z</w:t>
      </w:r>
      <w:r w:rsidR="001A007B" w:rsidRPr="000C24E7">
        <w:rPr>
          <w:rFonts w:ascii="Times New Roman" w:hAnsi="Times New Roman" w:cs="Times New Roman"/>
          <w:sz w:val="24"/>
          <w:szCs w:val="24"/>
        </w:rPr>
        <w:t xml:space="preserve">ostały </w:t>
      </w:r>
      <w:r w:rsidR="00920998">
        <w:rPr>
          <w:rFonts w:ascii="Times New Roman" w:hAnsi="Times New Roman" w:cs="Times New Roman"/>
          <w:sz w:val="24"/>
          <w:szCs w:val="24"/>
        </w:rPr>
        <w:t xml:space="preserve">poruszone </w:t>
      </w:r>
      <w:r w:rsidR="007D4284">
        <w:rPr>
          <w:rFonts w:ascii="Times New Roman" w:hAnsi="Times New Roman" w:cs="Times New Roman"/>
          <w:sz w:val="24"/>
          <w:szCs w:val="24"/>
        </w:rPr>
        <w:t>kwestie zgłoszone w formie pisemnej przedstawione w powyższej tabeli, które wyjaśniono podczas spotkania.</w:t>
      </w:r>
    </w:p>
    <w:p w14:paraId="58B4E178" w14:textId="4FCBAAC4" w:rsidR="000229A1" w:rsidRDefault="000229A1" w:rsidP="001A007B">
      <w:pPr>
        <w:jc w:val="both"/>
        <w:rPr>
          <w:rFonts w:ascii="Times New Roman" w:hAnsi="Times New Roman" w:cs="Times New Roman"/>
          <w:sz w:val="24"/>
          <w:szCs w:val="24"/>
        </w:rPr>
      </w:pPr>
      <w:r w:rsidRPr="000229A1">
        <w:rPr>
          <w:rFonts w:ascii="Times New Roman" w:hAnsi="Times New Roman" w:cs="Times New Roman"/>
          <w:sz w:val="24"/>
          <w:szCs w:val="24"/>
        </w:rPr>
        <w:t>Serdecznie dziękujemy za Państwa zaangażowanie w proces konsultacji</w:t>
      </w:r>
      <w:r>
        <w:rPr>
          <w:rFonts w:ascii="Times New Roman" w:hAnsi="Times New Roman" w:cs="Times New Roman"/>
          <w:sz w:val="24"/>
          <w:szCs w:val="24"/>
        </w:rPr>
        <w:t>.</w:t>
      </w:r>
    </w:p>
    <w:p w14:paraId="53630CE0" w14:textId="19F1C7E4" w:rsidR="00DF7293" w:rsidRPr="00DF7293" w:rsidRDefault="00DF7293" w:rsidP="00DF7293">
      <w:pPr>
        <w:rPr>
          <w:rFonts w:ascii="Times New Roman" w:hAnsi="Times New Roman" w:cs="Times New Roman"/>
          <w:sz w:val="24"/>
          <w:szCs w:val="24"/>
        </w:rPr>
      </w:pPr>
    </w:p>
    <w:p w14:paraId="6B8E397C" w14:textId="4A404B13" w:rsidR="00DF7293" w:rsidRPr="00DF7293" w:rsidRDefault="00DF7293" w:rsidP="00DF7293">
      <w:pPr>
        <w:rPr>
          <w:rFonts w:ascii="Times New Roman" w:hAnsi="Times New Roman" w:cs="Times New Roman"/>
          <w:sz w:val="24"/>
          <w:szCs w:val="24"/>
        </w:rPr>
      </w:pPr>
    </w:p>
    <w:p w14:paraId="1F8CE9A7" w14:textId="7BEC65A9" w:rsidR="00DF7293" w:rsidRDefault="00DF7293" w:rsidP="00DF7293">
      <w:pPr>
        <w:rPr>
          <w:rFonts w:ascii="Times New Roman" w:hAnsi="Times New Roman" w:cs="Times New Roman"/>
          <w:sz w:val="24"/>
          <w:szCs w:val="24"/>
        </w:rPr>
      </w:pPr>
    </w:p>
    <w:p w14:paraId="3704F4DD" w14:textId="1D65EB4A" w:rsidR="00DF7293" w:rsidRDefault="00DF7293" w:rsidP="00DF7293">
      <w:pPr>
        <w:tabs>
          <w:tab w:val="left" w:pos="9456"/>
        </w:tabs>
        <w:rPr>
          <w:rFonts w:ascii="Times New Roman" w:hAnsi="Times New Roman" w:cs="Times New Roman"/>
          <w:sz w:val="24"/>
          <w:szCs w:val="24"/>
        </w:rPr>
      </w:pPr>
      <w:r>
        <w:rPr>
          <w:rFonts w:ascii="Times New Roman" w:hAnsi="Times New Roman" w:cs="Times New Roman"/>
          <w:sz w:val="24"/>
          <w:szCs w:val="24"/>
        </w:rPr>
        <w:tab/>
        <w:t>Prezydent Miasta Pruszkowa</w:t>
      </w:r>
    </w:p>
    <w:p w14:paraId="6A003306" w14:textId="24B24F6A" w:rsidR="00DF7293" w:rsidRDefault="00DF7293" w:rsidP="00DF7293">
      <w:pPr>
        <w:tabs>
          <w:tab w:val="left" w:pos="9456"/>
        </w:tabs>
        <w:rPr>
          <w:rFonts w:ascii="Times New Roman" w:hAnsi="Times New Roman" w:cs="Times New Roman"/>
          <w:sz w:val="24"/>
          <w:szCs w:val="24"/>
        </w:rPr>
      </w:pPr>
    </w:p>
    <w:p w14:paraId="679D4E00" w14:textId="289C6CEB" w:rsidR="00DF7293" w:rsidRPr="00DF7293" w:rsidRDefault="00DF7293" w:rsidP="00DF7293">
      <w:pPr>
        <w:tabs>
          <w:tab w:val="left" w:pos="9456"/>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Paweł Makuch</w:t>
      </w:r>
    </w:p>
    <w:sectPr w:rsidR="00DF7293" w:rsidRPr="00DF7293" w:rsidSect="007150A7">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133B2"/>
    <w:multiLevelType w:val="hybridMultilevel"/>
    <w:tmpl w:val="3DD80E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94B10EE"/>
    <w:multiLevelType w:val="hybridMultilevel"/>
    <w:tmpl w:val="5A56E970"/>
    <w:lvl w:ilvl="0" w:tplc="F7029A68">
      <w:start w:val="1"/>
      <w:numFmt w:val="lowerLetter"/>
      <w:lvlText w:val="%1)"/>
      <w:lvlJc w:val="left"/>
      <w:pPr>
        <w:ind w:left="1080" w:hanging="360"/>
      </w:pPr>
      <w:rPr>
        <w:rFonts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152"/>
    <w:rsid w:val="000229A1"/>
    <w:rsid w:val="000306FD"/>
    <w:rsid w:val="00061D88"/>
    <w:rsid w:val="00086676"/>
    <w:rsid w:val="000C24E7"/>
    <w:rsid w:val="00124CF0"/>
    <w:rsid w:val="00127ED3"/>
    <w:rsid w:val="001738A7"/>
    <w:rsid w:val="00193046"/>
    <w:rsid w:val="00193474"/>
    <w:rsid w:val="001A007B"/>
    <w:rsid w:val="001A4652"/>
    <w:rsid w:val="001D01CB"/>
    <w:rsid w:val="00207282"/>
    <w:rsid w:val="0022195D"/>
    <w:rsid w:val="00263284"/>
    <w:rsid w:val="0027302B"/>
    <w:rsid w:val="00293449"/>
    <w:rsid w:val="002C0625"/>
    <w:rsid w:val="00327E35"/>
    <w:rsid w:val="003B62FC"/>
    <w:rsid w:val="003C5E0E"/>
    <w:rsid w:val="0040042F"/>
    <w:rsid w:val="00421D02"/>
    <w:rsid w:val="0043090F"/>
    <w:rsid w:val="00441D2B"/>
    <w:rsid w:val="00447C3E"/>
    <w:rsid w:val="0048603A"/>
    <w:rsid w:val="004C1BAB"/>
    <w:rsid w:val="004F3C5F"/>
    <w:rsid w:val="004F47CA"/>
    <w:rsid w:val="00515259"/>
    <w:rsid w:val="0056039A"/>
    <w:rsid w:val="00592E5F"/>
    <w:rsid w:val="005B3ABF"/>
    <w:rsid w:val="005E784D"/>
    <w:rsid w:val="006122A9"/>
    <w:rsid w:val="006163E2"/>
    <w:rsid w:val="00637152"/>
    <w:rsid w:val="006B6BBE"/>
    <w:rsid w:val="0070315A"/>
    <w:rsid w:val="007150A7"/>
    <w:rsid w:val="00752968"/>
    <w:rsid w:val="00795407"/>
    <w:rsid w:val="007A5C03"/>
    <w:rsid w:val="007B6C43"/>
    <w:rsid w:val="007D4284"/>
    <w:rsid w:val="007F7877"/>
    <w:rsid w:val="008037CA"/>
    <w:rsid w:val="0080436A"/>
    <w:rsid w:val="0081557E"/>
    <w:rsid w:val="00835EDB"/>
    <w:rsid w:val="00875495"/>
    <w:rsid w:val="008902E4"/>
    <w:rsid w:val="008D7577"/>
    <w:rsid w:val="00920998"/>
    <w:rsid w:val="00925175"/>
    <w:rsid w:val="009275E9"/>
    <w:rsid w:val="00967982"/>
    <w:rsid w:val="00972AE6"/>
    <w:rsid w:val="009B3918"/>
    <w:rsid w:val="009E0A5E"/>
    <w:rsid w:val="009E53CD"/>
    <w:rsid w:val="009E6B5B"/>
    <w:rsid w:val="00A029B9"/>
    <w:rsid w:val="00A17091"/>
    <w:rsid w:val="00A32D2F"/>
    <w:rsid w:val="00AA0EB7"/>
    <w:rsid w:val="00AA625B"/>
    <w:rsid w:val="00AC7741"/>
    <w:rsid w:val="00B35161"/>
    <w:rsid w:val="00C06B8D"/>
    <w:rsid w:val="00C5458F"/>
    <w:rsid w:val="00C76753"/>
    <w:rsid w:val="00C94154"/>
    <w:rsid w:val="00CA31A3"/>
    <w:rsid w:val="00CD519A"/>
    <w:rsid w:val="00D40D2B"/>
    <w:rsid w:val="00D904D7"/>
    <w:rsid w:val="00DB37FF"/>
    <w:rsid w:val="00DD066C"/>
    <w:rsid w:val="00DF7293"/>
    <w:rsid w:val="00E17629"/>
    <w:rsid w:val="00E43CFE"/>
    <w:rsid w:val="00E91A1A"/>
    <w:rsid w:val="00F01DD9"/>
    <w:rsid w:val="00F5601D"/>
    <w:rsid w:val="00F774C7"/>
    <w:rsid w:val="00F77B3D"/>
    <w:rsid w:val="00FC030B"/>
    <w:rsid w:val="00FC03D4"/>
    <w:rsid w:val="00FF5B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B5852"/>
  <w15:chartTrackingRefBased/>
  <w15:docId w15:val="{63B2109C-86BB-4B96-A228-A11615D45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0315A"/>
    <w:pPr>
      <w:ind w:left="720"/>
      <w:contextualSpacing/>
    </w:pPr>
  </w:style>
  <w:style w:type="character" w:styleId="Hipercze">
    <w:name w:val="Hyperlink"/>
    <w:basedOn w:val="Domylnaczcionkaakapitu"/>
    <w:uiPriority w:val="99"/>
    <w:unhideWhenUsed/>
    <w:rsid w:val="001A4652"/>
    <w:rPr>
      <w:color w:val="0000FF"/>
      <w:u w:val="single"/>
    </w:rPr>
  </w:style>
  <w:style w:type="character" w:styleId="Nierozpoznanawzmianka">
    <w:name w:val="Unresolved Mention"/>
    <w:basedOn w:val="Domylnaczcionkaakapitu"/>
    <w:uiPriority w:val="99"/>
    <w:semiHidden/>
    <w:unhideWhenUsed/>
    <w:rsid w:val="001A4652"/>
    <w:rPr>
      <w:color w:val="605E5C"/>
      <w:shd w:val="clear" w:color="auto" w:fill="E1DFDD"/>
    </w:rPr>
  </w:style>
  <w:style w:type="table" w:styleId="Tabela-Siatka">
    <w:name w:val="Table Grid"/>
    <w:basedOn w:val="Standardowy"/>
    <w:uiPriority w:val="39"/>
    <w:rsid w:val="001A0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AA625B"/>
    <w:rPr>
      <w:sz w:val="16"/>
      <w:szCs w:val="16"/>
    </w:rPr>
  </w:style>
  <w:style w:type="paragraph" w:styleId="Tekstkomentarza">
    <w:name w:val="annotation text"/>
    <w:basedOn w:val="Normalny"/>
    <w:link w:val="TekstkomentarzaZnak"/>
    <w:uiPriority w:val="99"/>
    <w:semiHidden/>
    <w:unhideWhenUsed/>
    <w:rsid w:val="00AA625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A625B"/>
    <w:rPr>
      <w:sz w:val="20"/>
      <w:szCs w:val="20"/>
    </w:rPr>
  </w:style>
  <w:style w:type="paragraph" w:styleId="Tematkomentarza">
    <w:name w:val="annotation subject"/>
    <w:basedOn w:val="Tekstkomentarza"/>
    <w:next w:val="Tekstkomentarza"/>
    <w:link w:val="TematkomentarzaZnak"/>
    <w:uiPriority w:val="99"/>
    <w:semiHidden/>
    <w:unhideWhenUsed/>
    <w:rsid w:val="00AA625B"/>
    <w:rPr>
      <w:b/>
      <w:bCs/>
    </w:rPr>
  </w:style>
  <w:style w:type="character" w:customStyle="1" w:styleId="TematkomentarzaZnak">
    <w:name w:val="Temat komentarza Znak"/>
    <w:basedOn w:val="TekstkomentarzaZnak"/>
    <w:link w:val="Tematkomentarza"/>
    <w:uiPriority w:val="99"/>
    <w:semiHidden/>
    <w:rsid w:val="00AA625B"/>
    <w:rPr>
      <w:b/>
      <w:bCs/>
      <w:sz w:val="20"/>
      <w:szCs w:val="20"/>
    </w:rPr>
  </w:style>
  <w:style w:type="paragraph" w:styleId="Nagwek">
    <w:name w:val="header"/>
    <w:basedOn w:val="Normalny"/>
    <w:link w:val="NagwekZnak"/>
    <w:rsid w:val="0040042F"/>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rsid w:val="0040042F"/>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97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rezydent@miasto.pruszkow.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D212E-152E-4C21-8BC5-56B1B4E90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17</Pages>
  <Words>5887</Words>
  <Characters>35326</Characters>
  <Application>Microsoft Office Word</Application>
  <DocSecurity>0</DocSecurity>
  <Lines>294</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Nowacka</dc:creator>
  <cp:keywords/>
  <dc:description/>
  <cp:lastModifiedBy>Monika Golędzinowska</cp:lastModifiedBy>
  <cp:revision>3</cp:revision>
  <dcterms:created xsi:type="dcterms:W3CDTF">2021-05-04T07:22:00Z</dcterms:created>
  <dcterms:modified xsi:type="dcterms:W3CDTF">2021-05-04T09:08:00Z</dcterms:modified>
</cp:coreProperties>
</file>