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27" w:rsidRPr="00B560A9" w:rsidRDefault="002C5527" w:rsidP="007814C2">
      <w:pPr>
        <w:pStyle w:val="PODKRELENIE"/>
        <w:jc w:val="center"/>
      </w:pPr>
      <w:r w:rsidRPr="00B560A9"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98074E" w:rsidRPr="002A323C" w:rsidRDefault="0098074E" w:rsidP="000164D6">
      <w:pPr>
        <w:rPr>
          <w:color w:val="808080" w:themeColor="background1" w:themeShade="80"/>
          <w:sz w:val="22"/>
          <w:szCs w:val="22"/>
        </w:rPr>
      </w:pPr>
      <w:r w:rsidRPr="002A323C">
        <w:rPr>
          <w:color w:val="808080" w:themeColor="background1" w:themeShade="80"/>
          <w:sz w:val="22"/>
          <w:szCs w:val="22"/>
        </w:rPr>
        <w:t>Tom III</w:t>
      </w:r>
      <w:r w:rsidRPr="002A323C">
        <w:rPr>
          <w:color w:val="808080" w:themeColor="background1" w:themeShade="80"/>
          <w:sz w:val="22"/>
          <w:szCs w:val="22"/>
        </w:rPr>
        <w:tab/>
      </w:r>
      <w:r w:rsidR="008C4412" w:rsidRPr="002A323C">
        <w:rPr>
          <w:color w:val="808080" w:themeColor="background1" w:themeShade="80"/>
          <w:sz w:val="22"/>
          <w:szCs w:val="22"/>
        </w:rPr>
        <w:tab/>
      </w:r>
      <w:r w:rsidR="00333594" w:rsidRPr="002A323C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>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Pr="008C4412" w:rsidRDefault="0098074E" w:rsidP="00B560A9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SIECI WODOCIĄGOWEJ I KANALIZACJI </w:t>
      </w:r>
      <w:r w:rsidRPr="008C4412">
        <w:rPr>
          <w:color w:val="808080" w:themeColor="background1" w:themeShade="80"/>
          <w:sz w:val="22"/>
          <w:szCs w:val="22"/>
        </w:rPr>
        <w:tab/>
        <w:t xml:space="preserve">                             SANITARNEJ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227C3C" w:rsidRDefault="0098074E" w:rsidP="00B560A9">
      <w:pPr>
        <w:rPr>
          <w:sz w:val="22"/>
          <w:szCs w:val="22"/>
        </w:rPr>
      </w:pPr>
      <w:r w:rsidRPr="00227C3C">
        <w:rPr>
          <w:sz w:val="22"/>
          <w:szCs w:val="22"/>
        </w:rPr>
        <w:t>Tom X</w:t>
      </w:r>
      <w:r w:rsidR="00052D60" w:rsidRPr="00227C3C">
        <w:rPr>
          <w:sz w:val="22"/>
          <w:szCs w:val="22"/>
        </w:rPr>
        <w:t>I</w:t>
      </w:r>
      <w:r w:rsidR="00B560A9" w:rsidRPr="00227C3C">
        <w:rPr>
          <w:sz w:val="22"/>
          <w:szCs w:val="22"/>
        </w:rPr>
        <w:tab/>
      </w:r>
      <w:r w:rsidRPr="00227C3C">
        <w:rPr>
          <w:sz w:val="22"/>
          <w:szCs w:val="22"/>
        </w:rPr>
        <w:tab/>
        <w:t xml:space="preserve">INFORMACJA DOTYCZĄCA BEZPIECZEŃSTWA I OCHRONY </w:t>
      </w:r>
      <w:r w:rsidRPr="00227C3C">
        <w:rPr>
          <w:sz w:val="22"/>
          <w:szCs w:val="22"/>
        </w:rPr>
        <w:tab/>
      </w:r>
      <w:r w:rsidRPr="00227C3C">
        <w:rPr>
          <w:sz w:val="22"/>
          <w:szCs w:val="22"/>
        </w:rPr>
        <w:tab/>
      </w:r>
      <w:r w:rsidRPr="00227C3C">
        <w:rPr>
          <w:sz w:val="22"/>
          <w:szCs w:val="22"/>
        </w:rPr>
        <w:tab/>
      </w:r>
      <w:r w:rsidRPr="00227C3C">
        <w:rPr>
          <w:sz w:val="22"/>
          <w:szCs w:val="22"/>
        </w:rPr>
        <w:tab/>
      </w:r>
      <w:r w:rsidRPr="00227C3C">
        <w:rPr>
          <w:sz w:val="22"/>
          <w:szCs w:val="22"/>
        </w:rPr>
        <w:tab/>
        <w:t>ZDROWIA</w:t>
      </w:r>
    </w:p>
    <w:p w:rsidR="0098074E" w:rsidRPr="00227C3C" w:rsidRDefault="0098074E" w:rsidP="00B560A9">
      <w:pPr>
        <w:rPr>
          <w:color w:val="808080" w:themeColor="background1" w:themeShade="80"/>
          <w:sz w:val="22"/>
          <w:szCs w:val="22"/>
        </w:rPr>
      </w:pPr>
      <w:r w:rsidRPr="00227C3C">
        <w:rPr>
          <w:color w:val="808080" w:themeColor="background1" w:themeShade="80"/>
          <w:sz w:val="22"/>
          <w:szCs w:val="22"/>
        </w:rPr>
        <w:t>Tom XI</w:t>
      </w:r>
      <w:r w:rsidR="00B560A9" w:rsidRPr="00227C3C">
        <w:rPr>
          <w:color w:val="808080" w:themeColor="background1" w:themeShade="80"/>
          <w:sz w:val="22"/>
          <w:szCs w:val="22"/>
        </w:rPr>
        <w:tab/>
      </w:r>
      <w:r w:rsidR="00052D60" w:rsidRPr="00227C3C">
        <w:rPr>
          <w:color w:val="808080" w:themeColor="background1" w:themeShade="80"/>
          <w:sz w:val="22"/>
          <w:szCs w:val="22"/>
        </w:rPr>
        <w:t>I</w:t>
      </w:r>
      <w:r w:rsidRPr="00227C3C">
        <w:rPr>
          <w:color w:val="808080" w:themeColor="background1" w:themeShade="80"/>
          <w:sz w:val="22"/>
          <w:szCs w:val="22"/>
        </w:rPr>
        <w:tab/>
      </w:r>
      <w:r w:rsidR="00B560A9" w:rsidRPr="00227C3C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A76A5D" w:rsidRDefault="00A76A5D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E334A1" w:rsidRDefault="00E334A1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157C53" w:rsidRPr="00985B13" w:rsidRDefault="002A323C" w:rsidP="00985B13">
      <w:pPr>
        <w:pStyle w:val="Spistreci3"/>
      </w:pPr>
      <w:r>
        <w:lastRenderedPageBreak/>
        <w:t>SPIS TREŚCI</w:t>
      </w:r>
    </w:p>
    <w:sdt>
      <w:sdtPr>
        <w:rPr>
          <w:b/>
          <w:bCs/>
          <w:color w:val="FF0000"/>
          <w:sz w:val="22"/>
          <w:szCs w:val="22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color w:val="auto"/>
          <w:sz w:val="24"/>
          <w:szCs w:val="24"/>
        </w:rPr>
      </w:sdtEndPr>
      <w:sdtContent>
        <w:p w:rsidR="00ED6252" w:rsidRDefault="00551ECD" w:rsidP="00ED625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87EBF">
            <w:rPr>
              <w:color w:val="FF0000"/>
              <w:sz w:val="22"/>
              <w:szCs w:val="22"/>
            </w:rPr>
            <w:fldChar w:fldCharType="begin"/>
          </w:r>
          <w:r w:rsidR="00932844" w:rsidRPr="00B87EBF">
            <w:rPr>
              <w:color w:val="FF0000"/>
              <w:sz w:val="22"/>
              <w:szCs w:val="22"/>
            </w:rPr>
            <w:instrText xml:space="preserve"> TOC \o "1-3" \h \z \u </w:instrText>
          </w:r>
          <w:r w:rsidRPr="00B87EBF">
            <w:rPr>
              <w:color w:val="FF0000"/>
              <w:sz w:val="22"/>
              <w:szCs w:val="22"/>
            </w:rPr>
            <w:fldChar w:fldCharType="separate"/>
          </w:r>
          <w:hyperlink w:anchor="_Toc522719823" w:history="1">
            <w:r w:rsidR="00ED6252" w:rsidRPr="00112C4D">
              <w:rPr>
                <w:rStyle w:val="Hipercze"/>
                <w:noProof/>
              </w:rPr>
              <w:t>1.</w:t>
            </w:r>
            <w:r w:rsidR="00ED62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6252" w:rsidRPr="00112C4D">
              <w:rPr>
                <w:rStyle w:val="Hipercze"/>
                <w:noProof/>
              </w:rPr>
              <w:t>Informacje ogólne</w:t>
            </w:r>
            <w:r w:rsidR="00ED6252">
              <w:rPr>
                <w:noProof/>
                <w:webHidden/>
              </w:rPr>
              <w:tab/>
            </w:r>
            <w:r w:rsidR="00ED6252">
              <w:rPr>
                <w:noProof/>
                <w:webHidden/>
              </w:rPr>
              <w:fldChar w:fldCharType="begin"/>
            </w:r>
            <w:r w:rsidR="00ED6252">
              <w:rPr>
                <w:noProof/>
                <w:webHidden/>
              </w:rPr>
              <w:instrText xml:space="preserve"> PAGEREF _Toc522719823 \h </w:instrText>
            </w:r>
            <w:r w:rsidR="00ED6252">
              <w:rPr>
                <w:noProof/>
                <w:webHidden/>
              </w:rPr>
            </w:r>
            <w:r w:rsidR="00ED6252"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4</w:t>
            </w:r>
            <w:r w:rsidR="00ED6252">
              <w:rPr>
                <w:noProof/>
                <w:webHidden/>
              </w:rPr>
              <w:fldChar w:fldCharType="end"/>
            </w:r>
          </w:hyperlink>
        </w:p>
        <w:p w:rsidR="00ED6252" w:rsidRDefault="00ED625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24" w:history="1">
            <w:r w:rsidRPr="00112C4D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252" w:rsidRDefault="00ED625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25" w:history="1">
            <w:r w:rsidRPr="00112C4D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Podstawa opracowania oraz powołania na normy i przepisy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252" w:rsidRDefault="00ED6252" w:rsidP="00ED625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26" w:history="1">
            <w:r w:rsidRPr="00112C4D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Zakres robót dla całego zamierzenia budowlanego oraz kolejność realizacji poszczególnych obiektów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252" w:rsidRDefault="00ED6252" w:rsidP="00ED625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27" w:history="1">
            <w:r w:rsidRPr="00112C4D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Wykaz istniejących obiektów budowlanych podlegających adaptacji lub rozbiórce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252" w:rsidRDefault="00ED625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28" w:history="1">
            <w:r w:rsidRPr="00112C4D">
              <w:rPr>
                <w:rStyle w:val="Hipercz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Elementy przewidziane do adaptacji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252" w:rsidRDefault="00ED6252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29" w:history="1">
            <w:r w:rsidRPr="00112C4D">
              <w:rPr>
                <w:rStyle w:val="Hipercz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Elementy przewidziane do rozbiórki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252" w:rsidRDefault="00ED6252" w:rsidP="00ED625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30" w:history="1">
            <w:r w:rsidRPr="00112C4D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Wskazanie elementów zagospodarowania działki lub terenu, które mogą stwarzać zagrożenie bezpieczeństwa i zdrowia ludzi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252" w:rsidRDefault="00ED6252" w:rsidP="00ED625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31" w:history="1">
            <w:r w:rsidRPr="00112C4D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Wskazanie dotyczące przewidywanych zagrożeń przy realizacji robót budowlanych</w:t>
            </w:r>
            <w:r>
              <w:rPr>
                <w:noProof/>
                <w:webHidden/>
              </w:rPr>
              <w:tab/>
              <w:t>……………………………………………………………………………………...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252" w:rsidRDefault="00ED6252" w:rsidP="00ED625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33" w:history="1">
            <w:r w:rsidRPr="00112C4D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Wskazanie sposobu prowadzenia instruktażu pracowników przed realizacją robót szczególnie niebezpiecznych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6252" w:rsidRDefault="00ED6252" w:rsidP="00ED625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9834" w:history="1">
            <w:r w:rsidRPr="00112C4D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12C4D">
              <w:rPr>
                <w:rStyle w:val="Hipercze"/>
                <w:noProof/>
              </w:rPr>
              <w:t>Wskazanie środków technicznych i organizacyjnych zapobiegających niebezpieczeństwom wynikającym z wykonywania robót budowlanych w strefach szczególnego zagroż</w:t>
            </w:r>
            <w:r w:rsidRPr="00112C4D">
              <w:rPr>
                <w:rStyle w:val="Hipercze"/>
                <w:noProof/>
              </w:rPr>
              <w:t>e</w:t>
            </w:r>
            <w:r w:rsidRPr="00112C4D">
              <w:rPr>
                <w:rStyle w:val="Hipercze"/>
                <w:noProof/>
              </w:rPr>
              <w:t>nia</w:t>
            </w:r>
            <w:r>
              <w:rPr>
                <w:rStyle w:val="Hipercze"/>
                <w:noProof/>
              </w:rPr>
              <w:t>….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_Toc522719834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414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D6252">
          <w:pPr>
            <w:pStyle w:val="Spistreci1"/>
          </w:pPr>
          <w:r w:rsidRPr="00B87EBF">
            <w:rPr>
              <w:b/>
              <w:bCs/>
            </w:rPr>
            <w:fldChar w:fldCharType="end"/>
          </w:r>
        </w:p>
      </w:sdtContent>
    </w:sdt>
    <w:bookmarkStart w:id="0" w:name="_Toc388350940" w:displacedByCustomXml="prev"/>
    <w:p w:rsidR="000509FE" w:rsidRDefault="000509FE" w:rsidP="000509FE">
      <w:pPr>
        <w:pStyle w:val="Nagwek1"/>
        <w:numPr>
          <w:ilvl w:val="0"/>
          <w:numId w:val="0"/>
        </w:numPr>
        <w:ind w:left="360"/>
      </w:pPr>
      <w:bookmarkStart w:id="1" w:name="_Toc388350941"/>
      <w:bookmarkStart w:id="2" w:name="_Toc405278043"/>
      <w:bookmarkStart w:id="3" w:name="_Toc405279085"/>
      <w:bookmarkStart w:id="4" w:name="_Toc405279203"/>
      <w:bookmarkEnd w:id="0"/>
    </w:p>
    <w:p w:rsidR="00CF7318" w:rsidRPr="00CF7318" w:rsidRDefault="00CF7318" w:rsidP="00CF7318">
      <w:pPr>
        <w:pStyle w:val="Normalny1wiersz"/>
      </w:pPr>
    </w:p>
    <w:p w:rsidR="000509FE" w:rsidRDefault="000509FE" w:rsidP="000509FE">
      <w:pPr>
        <w:pStyle w:val="Normalny1wiersz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  <w:bookmarkStart w:id="5" w:name="_GoBack"/>
      <w:bookmarkEnd w:id="5"/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ED6252" w:rsidRDefault="00ED6252" w:rsidP="000509FE">
      <w:pPr>
        <w:pStyle w:val="Normalny1"/>
      </w:pPr>
    </w:p>
    <w:p w:rsidR="00ED6252" w:rsidRDefault="00ED6252" w:rsidP="000509FE">
      <w:pPr>
        <w:pStyle w:val="Normalny1"/>
      </w:pPr>
    </w:p>
    <w:p w:rsidR="00ED6252" w:rsidRDefault="00ED6252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BA05A0" w:rsidRPr="00892BAC" w:rsidRDefault="00632C7C" w:rsidP="00BA05A0">
      <w:pPr>
        <w:pStyle w:val="Nagwek1"/>
      </w:pPr>
      <w:bookmarkStart w:id="6" w:name="_Toc522719823"/>
      <w:r w:rsidRPr="00892BAC">
        <w:lastRenderedPageBreak/>
        <w:t>Informacje ogólne</w:t>
      </w:r>
      <w:bookmarkEnd w:id="1"/>
      <w:bookmarkEnd w:id="2"/>
      <w:bookmarkEnd w:id="3"/>
      <w:bookmarkEnd w:id="4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22719824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>dmiotem opracowania jest</w:t>
      </w:r>
      <w:r w:rsidR="009A26CB">
        <w:t xml:space="preserve"> informacja dotycząca bezpieczeństwa i ochrony zdrowia</w:t>
      </w:r>
      <w:r w:rsidR="002A323C">
        <w:t xml:space="preserve"> </w:t>
      </w:r>
      <w:r w:rsidR="000509FE">
        <w:t xml:space="preserve">dotycząca </w:t>
      </w:r>
      <w:r w:rsidR="00CA7DD0" w:rsidRPr="005B0DF5">
        <w:t>projekt</w:t>
      </w:r>
      <w:r w:rsidR="000509FE">
        <w:t>u</w:t>
      </w:r>
      <w:r w:rsidR="00CA7DD0" w:rsidRPr="005B0DF5">
        <w:t xml:space="preserve"> architektoni</w:t>
      </w:r>
      <w:r w:rsidR="000509FE">
        <w:t>czno-budowlanego</w:t>
      </w:r>
      <w:r w:rsidR="00CA7DD0" w:rsidRPr="005B0DF5">
        <w:t xml:space="preserve"> </w:t>
      </w:r>
      <w:r w:rsidR="00166DF4">
        <w:t xml:space="preserve">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</w:t>
      </w:r>
      <w:r w:rsidR="00E95C65">
        <w:rPr>
          <w:i/>
        </w:rPr>
        <w:t>n</w:t>
      </w:r>
      <w:r w:rsidR="00E95C65">
        <w:rPr>
          <w:i/>
        </w:rPr>
        <w:t>waldzkiej (310563W) – wiaduktu drogowego nad torami kolejowymi LK nr 1 i LK nr 447 (ok. km 13+730) wraz z dowiąz</w:t>
      </w:r>
      <w:r w:rsidR="00E95C65">
        <w:rPr>
          <w:i/>
        </w:rPr>
        <w:t>a</w:t>
      </w:r>
      <w:r w:rsidR="00E95C65">
        <w:rPr>
          <w:i/>
        </w:rPr>
        <w:t>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</w:t>
      </w:r>
      <w:r w:rsidR="00E95C65">
        <w:t>e</w:t>
      </w:r>
      <w:r w:rsidR="00E95C65">
        <w:t>zydent Miasta Pruszkowa.</w:t>
      </w:r>
    </w:p>
    <w:p w:rsidR="001D51F4" w:rsidRPr="00BD6298" w:rsidRDefault="001D51F4" w:rsidP="00CA2578">
      <w:pPr>
        <w:pStyle w:val="Nagwek2"/>
      </w:pPr>
      <w:bookmarkStart w:id="12" w:name="_Toc522719825"/>
      <w:r w:rsidRPr="00BD6298">
        <w:t>Podstawa opracowania</w:t>
      </w:r>
      <w:r w:rsidR="001E07DC" w:rsidRPr="00BD6298">
        <w:t xml:space="preserve"> oraz powołania na normy i przepisy</w:t>
      </w:r>
      <w:bookmarkEnd w:id="12"/>
    </w:p>
    <w:p w:rsidR="001E07DC" w:rsidRDefault="001E07DC" w:rsidP="00E43A78">
      <w:pPr>
        <w:pStyle w:val="Akapitzlist"/>
        <w:numPr>
          <w:ilvl w:val="0"/>
          <w:numId w:val="13"/>
        </w:numPr>
        <w:ind w:left="567" w:hanging="567"/>
      </w:pPr>
      <w:r w:rsidRPr="00BD6298">
        <w:t>Umowa</w:t>
      </w:r>
      <w:r w:rsidR="00D3533E" w:rsidRPr="00BD6298">
        <w:t xml:space="preserve"> </w:t>
      </w:r>
      <w:r w:rsidR="00673B0A" w:rsidRPr="00BD6298">
        <w:t xml:space="preserve">o prace projektowe </w:t>
      </w:r>
      <w:r w:rsidR="00D3533E" w:rsidRPr="00BD6298">
        <w:t>nr</w:t>
      </w:r>
      <w:r w:rsidRPr="00BD6298">
        <w:t xml:space="preserve"> </w:t>
      </w:r>
      <w:r w:rsidR="00BD6298" w:rsidRPr="00BD6298">
        <w:t>WI.272.1.1.2017</w:t>
      </w:r>
      <w:r w:rsidR="00673B0A" w:rsidRPr="00BD6298">
        <w:t xml:space="preserve"> </w:t>
      </w:r>
      <w:r w:rsidR="00D3533E" w:rsidRPr="00BD6298">
        <w:t>zawarta</w:t>
      </w:r>
      <w:r w:rsidRPr="00BD6298">
        <w:t xml:space="preserve"> pomiędzy Zamawiającym: </w:t>
      </w:r>
      <w:r w:rsidR="00BD6298" w:rsidRPr="00BD6298">
        <w:t>Gminą Miasto Pruszków</w:t>
      </w:r>
      <w:r w:rsidRPr="00BD6298">
        <w:t>, a</w:t>
      </w:r>
      <w:r w:rsidR="00673B0A" w:rsidRPr="00BD6298">
        <w:t xml:space="preserve"> </w:t>
      </w:r>
      <w:r w:rsidR="00BD6298" w:rsidRPr="00BD6298">
        <w:t xml:space="preserve">Projektantem: firmą </w:t>
      </w:r>
      <w:r w:rsidRPr="00BD6298">
        <w:t>Mosty Gdańsk Sp.</w:t>
      </w:r>
      <w:r w:rsidR="00673B0A" w:rsidRPr="00BD6298">
        <w:t xml:space="preserve"> </w:t>
      </w:r>
      <w:r w:rsidRPr="00BD6298">
        <w:t>z</w:t>
      </w:r>
      <w:r w:rsidR="00673B0A" w:rsidRPr="00BD6298">
        <w:t xml:space="preserve"> </w:t>
      </w:r>
      <w:r w:rsidRPr="00BD6298">
        <w:t>o.o.</w:t>
      </w:r>
      <w:r w:rsidR="00673B0A" w:rsidRPr="00BD6298">
        <w:t xml:space="preserve"> </w:t>
      </w:r>
    </w:p>
    <w:p w:rsidR="009A26CB" w:rsidRDefault="009A26CB" w:rsidP="00E43A78">
      <w:pPr>
        <w:pStyle w:val="Akapitzlist"/>
        <w:numPr>
          <w:ilvl w:val="0"/>
          <w:numId w:val="13"/>
        </w:numPr>
        <w:ind w:left="567" w:hanging="567"/>
      </w:pPr>
      <w:r>
        <w:t>Ustawa z dnia 7 lipca 1994 r. Prawo budowlane (</w:t>
      </w:r>
      <w:proofErr w:type="spellStart"/>
      <w:r>
        <w:t>t.j</w:t>
      </w:r>
      <w:proofErr w:type="spellEnd"/>
      <w:r>
        <w:t>. Dz. U. 2018 poz. 1202)</w:t>
      </w:r>
    </w:p>
    <w:p w:rsidR="009A26CB" w:rsidRPr="00BD6298" w:rsidRDefault="009A26CB" w:rsidP="00E43A78">
      <w:pPr>
        <w:pStyle w:val="Akapitzlist"/>
        <w:numPr>
          <w:ilvl w:val="0"/>
          <w:numId w:val="13"/>
        </w:numPr>
        <w:ind w:left="567" w:hanging="567"/>
      </w:pPr>
      <w:r>
        <w:t>Rozporządzenie Ministra Infr</w:t>
      </w:r>
      <w:r>
        <w:t>a</w:t>
      </w:r>
      <w:r>
        <w:t>struktury z dnia 23 czerwca 2003 r. w sprawie informacji dotyczącej bezpieczeństwa i ochrony zdrowia oraz planu bezpieczeństwa i ochrony zdr</w:t>
      </w:r>
      <w:r>
        <w:t>o</w:t>
      </w:r>
      <w:r>
        <w:t>wia (Dz. U. 2003 nr 120 poz. 1126)</w:t>
      </w:r>
    </w:p>
    <w:p w:rsidR="0009223B" w:rsidRDefault="00F73A98" w:rsidP="00A702C8">
      <w:pPr>
        <w:pStyle w:val="Nagwek1"/>
      </w:pPr>
      <w:bookmarkStart w:id="13" w:name="_Toc331750233"/>
      <w:bookmarkStart w:id="14" w:name="_Toc364852150"/>
      <w:bookmarkStart w:id="15" w:name="_Toc522719826"/>
      <w:r>
        <w:t>Zakres robót dla całego zamierzenia budowlanego oraz kolejność realizacji poszczególnych obiektów</w:t>
      </w:r>
      <w:bookmarkEnd w:id="15"/>
    </w:p>
    <w:p w:rsidR="00F73A98" w:rsidRDefault="00F73A98" w:rsidP="00684979">
      <w:r>
        <w:t>Zamierzenie powinno być realizowane przy zachowaniu następującej kolejności dla głównych elementów robót:</w:t>
      </w:r>
    </w:p>
    <w:p w:rsidR="00F73A98" w:rsidRPr="00A852CC" w:rsidRDefault="00F73A98" w:rsidP="00684979">
      <w:pPr>
        <w:pStyle w:val="Normalny1"/>
        <w:numPr>
          <w:ilvl w:val="0"/>
          <w:numId w:val="35"/>
        </w:numPr>
        <w:ind w:left="284" w:firstLine="0"/>
        <w:rPr>
          <w:lang w:eastAsia="x-none"/>
        </w:rPr>
      </w:pPr>
      <w:r w:rsidRPr="00F73A98">
        <w:rPr>
          <w:rFonts w:ascii="Times-Roman" w:hAnsi="Times-Roman"/>
          <w:color w:val="000000"/>
          <w:szCs w:val="24"/>
        </w:rPr>
        <w:t>roboty przygotowawcze: usuni</w:t>
      </w:r>
      <w:r w:rsidR="00A852CC">
        <w:rPr>
          <w:rFonts w:ascii="Times-Roman" w:hAnsi="Times-Roman"/>
          <w:color w:val="000000"/>
          <w:szCs w:val="24"/>
        </w:rPr>
        <w:t>ę</w:t>
      </w:r>
      <w:r w:rsidRPr="00F73A98">
        <w:rPr>
          <w:rFonts w:ascii="Times-Roman" w:hAnsi="Times-Roman"/>
          <w:color w:val="000000"/>
          <w:szCs w:val="24"/>
        </w:rPr>
        <w:t>cie istniej</w:t>
      </w:r>
      <w:r w:rsidR="00A852CC" w:rsidRPr="00A852CC">
        <w:rPr>
          <w:rFonts w:ascii="Times-Roman" w:hAnsi="Times-Roman"/>
          <w:color w:val="000000"/>
          <w:szCs w:val="24"/>
        </w:rPr>
        <w:t>ą</w:t>
      </w:r>
      <w:r w:rsidRPr="00F73A98">
        <w:rPr>
          <w:rFonts w:ascii="Times-Roman" w:hAnsi="Times-Roman"/>
          <w:color w:val="000000"/>
          <w:szCs w:val="24"/>
        </w:rPr>
        <w:t>cej zieleni (wycinka drzew i krzewów),</w:t>
      </w:r>
    </w:p>
    <w:p w:rsidR="00A852CC" w:rsidRPr="00A852CC" w:rsidRDefault="00A852CC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 w:rsidRPr="00A852CC">
        <w:rPr>
          <w:rFonts w:ascii="Times-Roman" w:hAnsi="Times-Roman"/>
          <w:color w:val="000000"/>
          <w:szCs w:val="24"/>
        </w:rPr>
        <w:t>roboty przygotowawcze: usunięcie warstwy humusu pod obszarem projektow</w:t>
      </w:r>
      <w:r w:rsidRPr="00A852CC">
        <w:rPr>
          <w:rFonts w:ascii="Times-Roman" w:hAnsi="Times-Roman"/>
          <w:color w:val="000000"/>
          <w:szCs w:val="24"/>
        </w:rPr>
        <w:t>a</w:t>
      </w:r>
      <w:r w:rsidRPr="00A852CC">
        <w:rPr>
          <w:rFonts w:ascii="Times-Roman" w:hAnsi="Times-Roman"/>
          <w:color w:val="000000"/>
          <w:szCs w:val="24"/>
        </w:rPr>
        <w:t>nych robót</w:t>
      </w:r>
      <w:r w:rsidRPr="00A852CC">
        <w:rPr>
          <w:rFonts w:ascii="Times-Roman" w:hAnsi="Times-Roman"/>
          <w:color w:val="000000"/>
          <w:szCs w:val="24"/>
        </w:rPr>
        <w:br/>
        <w:t>budowlanych</w:t>
      </w:r>
      <w:r>
        <w:rPr>
          <w:rFonts w:ascii="Times-Roman" w:hAnsi="Times-Roman"/>
          <w:color w:val="000000"/>
          <w:szCs w:val="24"/>
        </w:rPr>
        <w:t>,</w:t>
      </w:r>
    </w:p>
    <w:p w:rsidR="00A852CC" w:rsidRPr="00A852CC" w:rsidRDefault="00A852CC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 w:rsidRPr="00A852CC">
        <w:rPr>
          <w:rFonts w:ascii="Times-Roman" w:hAnsi="Times-Roman"/>
          <w:color w:val="000000"/>
          <w:szCs w:val="24"/>
        </w:rPr>
        <w:t>roboty przygotowawcze: przebudowa wszystkich kolidujących elementów infr</w:t>
      </w:r>
      <w:r w:rsidRPr="00A852CC">
        <w:rPr>
          <w:rFonts w:ascii="Times-Roman" w:hAnsi="Times-Roman"/>
          <w:color w:val="000000"/>
          <w:szCs w:val="24"/>
        </w:rPr>
        <w:t>a</w:t>
      </w:r>
      <w:r w:rsidRPr="00A852CC">
        <w:rPr>
          <w:rFonts w:ascii="Times-Roman" w:hAnsi="Times-Roman"/>
          <w:color w:val="000000"/>
          <w:szCs w:val="24"/>
        </w:rPr>
        <w:t>struktury</w:t>
      </w:r>
      <w:r w:rsidRPr="00A852CC">
        <w:rPr>
          <w:rFonts w:ascii="Times-Roman" w:hAnsi="Times-Roman"/>
          <w:color w:val="000000"/>
          <w:szCs w:val="24"/>
        </w:rPr>
        <w:br/>
        <w:t>technicznej, rozbiórka obiektów kubaturowych w</w:t>
      </w:r>
      <w:r>
        <w:rPr>
          <w:rFonts w:ascii="Times-Roman" w:hAnsi="Times-Roman"/>
          <w:color w:val="000000"/>
          <w:szCs w:val="24"/>
        </w:rPr>
        <w:t xml:space="preserve"> projektowanych</w:t>
      </w:r>
      <w:r w:rsidRPr="00A852CC">
        <w:rPr>
          <w:rFonts w:ascii="Times-Roman" w:hAnsi="Times-Roman"/>
          <w:color w:val="000000"/>
          <w:szCs w:val="24"/>
        </w:rPr>
        <w:t xml:space="preserve"> liniach rozgraniczaj</w:t>
      </w:r>
      <w:r w:rsidRPr="00A852CC">
        <w:rPr>
          <w:rFonts w:ascii="Times-Roman" w:hAnsi="Times-Roman"/>
          <w:color w:val="000000"/>
          <w:szCs w:val="24"/>
        </w:rPr>
        <w:t>ą</w:t>
      </w:r>
      <w:r w:rsidRPr="00A852CC">
        <w:rPr>
          <w:rFonts w:ascii="Times-Roman" w:hAnsi="Times-Roman"/>
          <w:color w:val="000000"/>
          <w:szCs w:val="24"/>
        </w:rPr>
        <w:t>cych inwestycji,</w:t>
      </w:r>
      <w:r>
        <w:rPr>
          <w:rFonts w:ascii="Times-Roman" w:hAnsi="Times-Roman"/>
          <w:color w:val="000000"/>
          <w:szCs w:val="24"/>
        </w:rPr>
        <w:t xml:space="preserve"> </w:t>
      </w:r>
      <w:r w:rsidRPr="00A852CC">
        <w:rPr>
          <w:rFonts w:ascii="Times-Roman" w:hAnsi="Times-Roman"/>
          <w:color w:val="000000"/>
          <w:szCs w:val="24"/>
        </w:rPr>
        <w:t>reklam itp.,</w:t>
      </w:r>
    </w:p>
    <w:p w:rsidR="00A852CC" w:rsidRPr="00A852CC" w:rsidRDefault="00A852CC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 w:rsidRPr="00A852CC">
        <w:rPr>
          <w:rFonts w:ascii="Times-Roman" w:hAnsi="Times-Roman"/>
          <w:color w:val="000000"/>
          <w:szCs w:val="24"/>
        </w:rPr>
        <w:t>roboty ziemne: wykonanie wykopów i nasyp</w:t>
      </w:r>
      <w:r>
        <w:rPr>
          <w:rFonts w:ascii="Times-Roman" w:hAnsi="Times-Roman"/>
          <w:color w:val="000000"/>
          <w:szCs w:val="24"/>
        </w:rPr>
        <w:t>ów dla nowoprojektowanych dróg, obiektów inżynierskich, chodników</w:t>
      </w:r>
      <w:r w:rsidRPr="00A852CC">
        <w:rPr>
          <w:rFonts w:ascii="Times-Roman" w:hAnsi="Times-Roman"/>
          <w:color w:val="000000"/>
          <w:szCs w:val="24"/>
        </w:rPr>
        <w:t xml:space="preserve"> </w:t>
      </w:r>
      <w:proofErr w:type="spellStart"/>
      <w:r w:rsidRPr="00A852CC">
        <w:rPr>
          <w:rFonts w:ascii="Times-Roman" w:hAnsi="Times-Roman"/>
          <w:color w:val="000000"/>
          <w:szCs w:val="24"/>
        </w:rPr>
        <w:t>itp</w:t>
      </w:r>
      <w:proofErr w:type="spellEnd"/>
      <w:r w:rsidRPr="00A852CC">
        <w:rPr>
          <w:rFonts w:ascii="Times-Roman" w:hAnsi="Times-Roman"/>
          <w:color w:val="000000"/>
          <w:szCs w:val="24"/>
        </w:rPr>
        <w:t>,</w:t>
      </w:r>
    </w:p>
    <w:p w:rsidR="00A852CC" w:rsidRPr="00A852CC" w:rsidRDefault="00A852CC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 w:rsidRPr="00A852CC">
        <w:rPr>
          <w:rFonts w:ascii="Times-Roman" w:hAnsi="Times-Roman"/>
          <w:color w:val="000000"/>
          <w:szCs w:val="24"/>
        </w:rPr>
        <w:t>budowa kanalizacji deszczowej i innych elementów odwodnienia,</w:t>
      </w:r>
    </w:p>
    <w:p w:rsidR="00A852CC" w:rsidRPr="00A852CC" w:rsidRDefault="00A852CC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 w:rsidRPr="00A852CC">
        <w:rPr>
          <w:rFonts w:ascii="Times-Roman" w:hAnsi="Times-Roman"/>
          <w:color w:val="000000"/>
          <w:szCs w:val="24"/>
        </w:rPr>
        <w:t>roboty nawierzc</w:t>
      </w:r>
      <w:r w:rsidRPr="00A852CC">
        <w:rPr>
          <w:rFonts w:ascii="Times-Roman" w:hAnsi="Times-Roman"/>
          <w:color w:val="000000"/>
          <w:szCs w:val="24"/>
        </w:rPr>
        <w:t>h</w:t>
      </w:r>
      <w:r w:rsidRPr="00A852CC">
        <w:rPr>
          <w:rFonts w:ascii="Times-Roman" w:hAnsi="Times-Roman"/>
          <w:color w:val="000000"/>
          <w:szCs w:val="24"/>
        </w:rPr>
        <w:t>niowe dla nowoprojektowanych dróg</w:t>
      </w:r>
      <w:r>
        <w:rPr>
          <w:rFonts w:ascii="Times-Roman" w:hAnsi="Times-Roman"/>
          <w:color w:val="000000"/>
          <w:szCs w:val="24"/>
        </w:rPr>
        <w:t xml:space="preserve"> i chodników,</w:t>
      </w:r>
    </w:p>
    <w:p w:rsidR="00A852CC" w:rsidRPr="00A852CC" w:rsidRDefault="00A852CC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 w:rsidRPr="00A852CC">
        <w:rPr>
          <w:rFonts w:ascii="Times-Roman" w:hAnsi="Times-Roman"/>
          <w:color w:val="000000"/>
          <w:szCs w:val="24"/>
        </w:rPr>
        <w:t>budowa obiektów inżynierskich</w:t>
      </w:r>
      <w:r>
        <w:rPr>
          <w:rFonts w:ascii="Times-Roman" w:hAnsi="Times-Roman"/>
          <w:color w:val="000000"/>
          <w:szCs w:val="24"/>
        </w:rPr>
        <w:t xml:space="preserve"> wraz z wyposażeniem,</w:t>
      </w:r>
    </w:p>
    <w:p w:rsidR="00A852CC" w:rsidRPr="00A852CC" w:rsidRDefault="00A852CC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 w:rsidRPr="00A852CC">
        <w:rPr>
          <w:rFonts w:ascii="Times-Roman" w:hAnsi="Times-Roman"/>
          <w:color w:val="000000"/>
          <w:szCs w:val="24"/>
        </w:rPr>
        <w:t>roboty nawierzchniowe na jezdniach głównych</w:t>
      </w:r>
      <w:r>
        <w:rPr>
          <w:rFonts w:ascii="Times-Roman" w:hAnsi="Times-Roman"/>
          <w:color w:val="000000"/>
          <w:szCs w:val="24"/>
        </w:rPr>
        <w:t xml:space="preserve"> i obiektach inżynierskich, ciągach pieszo-rowerowych</w:t>
      </w:r>
      <w:r w:rsidRPr="00A852CC">
        <w:rPr>
          <w:rFonts w:ascii="Times-Roman" w:hAnsi="Times-Roman"/>
          <w:color w:val="000000"/>
          <w:szCs w:val="24"/>
        </w:rPr>
        <w:t xml:space="preserve"> itp.,</w:t>
      </w:r>
    </w:p>
    <w:p w:rsidR="00A852CC" w:rsidRPr="00A852CC" w:rsidRDefault="00A852CC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 w:rsidRPr="00A852CC">
        <w:rPr>
          <w:rFonts w:ascii="Times-Roman" w:hAnsi="Times-Roman"/>
          <w:color w:val="000000"/>
          <w:szCs w:val="24"/>
        </w:rPr>
        <w:t>wykonanie oświetlenia, oznakowania poziomego i pionowego oraz elementów</w:t>
      </w:r>
      <w:r w:rsidRPr="00A852CC">
        <w:rPr>
          <w:rFonts w:ascii="Times-Roman" w:hAnsi="Times-Roman"/>
          <w:color w:val="000000"/>
          <w:szCs w:val="24"/>
        </w:rPr>
        <w:br/>
        <w:t>bezpieczeństwa ruchu,</w:t>
      </w:r>
    </w:p>
    <w:p w:rsidR="00A852CC" w:rsidRPr="00A852CC" w:rsidRDefault="00A852CC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>
        <w:rPr>
          <w:rFonts w:ascii="Times-Roman" w:hAnsi="Times-Roman"/>
          <w:color w:val="000000"/>
          <w:szCs w:val="24"/>
        </w:rPr>
        <w:t>uporządkowanie terenu inwestycji.</w:t>
      </w:r>
    </w:p>
    <w:p w:rsidR="00A852CC" w:rsidRDefault="00A852CC" w:rsidP="00684979">
      <w:pPr>
        <w:ind w:firstLine="0"/>
      </w:pPr>
    </w:p>
    <w:p w:rsidR="00A852CC" w:rsidRDefault="00A852CC" w:rsidP="00684979">
      <w:pPr>
        <w:pStyle w:val="Normalny1"/>
        <w:rPr>
          <w:szCs w:val="24"/>
        </w:rPr>
      </w:pPr>
      <w:r w:rsidRPr="00A852CC">
        <w:rPr>
          <w:szCs w:val="24"/>
        </w:rPr>
        <w:t>Ze względu na wielkość inwestycji, jej lokalizacji w obszarze zurbanizowanym, przy</w:t>
      </w:r>
      <w:r w:rsidRPr="00A852CC">
        <w:rPr>
          <w:szCs w:val="24"/>
        </w:rPr>
        <w:br/>
        <w:t>odbywającym się w czasie prowadzenia robót, w sposób ograniczony, ruchu pojazdów,</w:t>
      </w:r>
      <w:r w:rsidRPr="00A852CC">
        <w:rPr>
          <w:szCs w:val="24"/>
        </w:rPr>
        <w:br/>
      </w:r>
      <w:r w:rsidRPr="00A852CC">
        <w:rPr>
          <w:szCs w:val="24"/>
        </w:rPr>
        <w:lastRenderedPageBreak/>
        <w:t>przedstawione powyżej roboty będą wykonywane równocześnie na kilku odcinkach r</w:t>
      </w:r>
      <w:r w:rsidRPr="00A852CC">
        <w:rPr>
          <w:szCs w:val="24"/>
        </w:rPr>
        <w:t>o</w:t>
      </w:r>
      <w:r w:rsidRPr="00A852CC">
        <w:rPr>
          <w:szCs w:val="24"/>
        </w:rPr>
        <w:t>bót w</w:t>
      </w:r>
      <w:r w:rsidRPr="00A852CC">
        <w:rPr>
          <w:szCs w:val="24"/>
        </w:rPr>
        <w:br/>
        <w:t>taki sposób, aby ograniczyć do niezbędnego minimum ich uciążliwość</w:t>
      </w:r>
      <w:r w:rsidR="003A44BD">
        <w:rPr>
          <w:szCs w:val="24"/>
        </w:rPr>
        <w:t>.</w:t>
      </w:r>
    </w:p>
    <w:p w:rsidR="003A44BD" w:rsidRDefault="003A44BD" w:rsidP="003A44BD">
      <w:pPr>
        <w:pStyle w:val="Nagwek1"/>
      </w:pPr>
      <w:bookmarkStart w:id="16" w:name="_Toc522719827"/>
      <w:r>
        <w:t>Wykaz istniejących obiektów budowlanych podlegających ada</w:t>
      </w:r>
      <w:r>
        <w:t>p</w:t>
      </w:r>
      <w:r>
        <w:t>tacji lub rozbiórce</w:t>
      </w:r>
      <w:bookmarkEnd w:id="16"/>
    </w:p>
    <w:p w:rsidR="003A44BD" w:rsidRDefault="003A44BD" w:rsidP="003A44BD">
      <w:pPr>
        <w:pStyle w:val="Nagwek2"/>
      </w:pPr>
      <w:bookmarkStart w:id="17" w:name="_Toc522719828"/>
      <w:r>
        <w:t>Elementy przewidziane do adaptacji</w:t>
      </w:r>
      <w:bookmarkEnd w:id="17"/>
    </w:p>
    <w:p w:rsidR="003A44BD" w:rsidRDefault="003A44BD" w:rsidP="00684979">
      <w:pPr>
        <w:pStyle w:val="Normalny1wiersz"/>
        <w:rPr>
          <w:rFonts w:ascii="Times-Roman" w:hAnsi="Times-Roman"/>
          <w:color w:val="000000"/>
          <w:szCs w:val="24"/>
        </w:rPr>
      </w:pPr>
      <w:r w:rsidRPr="003A44BD">
        <w:rPr>
          <w:rFonts w:ascii="Times-Roman" w:hAnsi="Times-Roman"/>
          <w:color w:val="000000"/>
          <w:szCs w:val="24"/>
        </w:rPr>
        <w:t>Przy projektowanej inwestycji przewiduje się do adaptacji:</w:t>
      </w:r>
    </w:p>
    <w:p w:rsidR="003A44BD" w:rsidRPr="003A44BD" w:rsidRDefault="003A44BD" w:rsidP="00684979">
      <w:pPr>
        <w:pStyle w:val="Normalny1wiersz"/>
        <w:numPr>
          <w:ilvl w:val="0"/>
          <w:numId w:val="39"/>
        </w:numPr>
      </w:pPr>
      <w:r w:rsidRPr="003A44BD">
        <w:rPr>
          <w:rFonts w:ascii="Times-Roman" w:hAnsi="Times-Roman"/>
          <w:color w:val="000000"/>
          <w:szCs w:val="24"/>
        </w:rPr>
        <w:t>elementy konstrukcji nawierzchni istniej</w:t>
      </w:r>
      <w:r w:rsidRPr="00684979">
        <w:rPr>
          <w:rFonts w:ascii="Times-Roman" w:hAnsi="Times-Roman"/>
          <w:color w:val="000000"/>
          <w:szCs w:val="24"/>
        </w:rPr>
        <w:t>ą</w:t>
      </w:r>
      <w:r w:rsidRPr="003A44BD">
        <w:rPr>
          <w:rFonts w:ascii="Times-Roman" w:hAnsi="Times-Roman"/>
          <w:color w:val="000000"/>
          <w:szCs w:val="24"/>
        </w:rPr>
        <w:t>cych dróg,</w:t>
      </w:r>
    </w:p>
    <w:p w:rsidR="003A44BD" w:rsidRPr="003A44BD" w:rsidRDefault="003A44BD" w:rsidP="00684979">
      <w:pPr>
        <w:pStyle w:val="Normalny1wiersz"/>
        <w:numPr>
          <w:ilvl w:val="0"/>
          <w:numId w:val="39"/>
        </w:numPr>
      </w:pPr>
      <w:r w:rsidRPr="003A44BD">
        <w:rPr>
          <w:rFonts w:ascii="Times-Roman" w:hAnsi="Times-Roman"/>
          <w:color w:val="000000"/>
          <w:szCs w:val="24"/>
        </w:rPr>
        <w:t>elementy infrastruktury technicznej,</w:t>
      </w:r>
    </w:p>
    <w:p w:rsidR="003A44BD" w:rsidRPr="003A44BD" w:rsidRDefault="003A44BD" w:rsidP="00684979">
      <w:pPr>
        <w:pStyle w:val="Normalny1wiersz"/>
        <w:numPr>
          <w:ilvl w:val="0"/>
          <w:numId w:val="39"/>
        </w:numPr>
      </w:pPr>
      <w:r w:rsidRPr="003A44BD">
        <w:rPr>
          <w:rFonts w:ascii="Times-Roman" w:hAnsi="Times-Roman"/>
          <w:color w:val="000000"/>
          <w:szCs w:val="24"/>
        </w:rPr>
        <w:t>ziel</w:t>
      </w:r>
      <w:r>
        <w:rPr>
          <w:rFonts w:ascii="Times-Roman" w:hAnsi="Times-Roman"/>
          <w:color w:val="000000"/>
          <w:szCs w:val="24"/>
        </w:rPr>
        <w:t>eń</w:t>
      </w:r>
      <w:r w:rsidRPr="003A44BD">
        <w:rPr>
          <w:rFonts w:ascii="Times-Roman" w:hAnsi="Times-Roman"/>
          <w:color w:val="000000"/>
          <w:szCs w:val="24"/>
        </w:rPr>
        <w:t>.</w:t>
      </w:r>
    </w:p>
    <w:p w:rsidR="003A44BD" w:rsidRDefault="003A44BD" w:rsidP="003A44BD">
      <w:pPr>
        <w:pStyle w:val="Nagwek2"/>
      </w:pPr>
      <w:bookmarkStart w:id="18" w:name="_Toc522719829"/>
      <w:r>
        <w:t xml:space="preserve">Elementy przewidziane </w:t>
      </w:r>
      <w:r>
        <w:t>do rozbiórki</w:t>
      </w:r>
      <w:bookmarkEnd w:id="18"/>
    </w:p>
    <w:p w:rsidR="003A44BD" w:rsidRDefault="003A44BD" w:rsidP="00684979">
      <w:r w:rsidRPr="003A44BD">
        <w:t>Przewiduje się do rozbiórki:</w:t>
      </w:r>
    </w:p>
    <w:p w:rsidR="003A44BD" w:rsidRDefault="003A44BD" w:rsidP="00684979">
      <w:pPr>
        <w:pStyle w:val="Akapitzlist"/>
        <w:numPr>
          <w:ilvl w:val="0"/>
          <w:numId w:val="40"/>
        </w:numPr>
        <w:spacing w:line="276" w:lineRule="auto"/>
      </w:pPr>
      <w:r>
        <w:t xml:space="preserve">istniejącą zabudowę niemieszkalną </w:t>
      </w:r>
      <w:r w:rsidRPr="003A44BD">
        <w:t xml:space="preserve">– </w:t>
      </w:r>
      <w:r>
        <w:t>zgodnie z TOM X Projektu,</w:t>
      </w:r>
    </w:p>
    <w:p w:rsidR="003A44BD" w:rsidRDefault="003A44BD" w:rsidP="00684979">
      <w:pPr>
        <w:pStyle w:val="Akapitzlist"/>
        <w:numPr>
          <w:ilvl w:val="0"/>
          <w:numId w:val="40"/>
        </w:numPr>
        <w:spacing w:line="276" w:lineRule="auto"/>
      </w:pPr>
      <w:r w:rsidRPr="003A44BD">
        <w:t>konstrukcję nawierzchni (w całości lub częś</w:t>
      </w:r>
      <w:r>
        <w:t>ciowo zgodnie z TOM II Projektu),</w:t>
      </w:r>
    </w:p>
    <w:p w:rsidR="003A44BD" w:rsidRDefault="003A44BD" w:rsidP="00684979">
      <w:pPr>
        <w:pStyle w:val="Akapitzlist"/>
        <w:numPr>
          <w:ilvl w:val="0"/>
          <w:numId w:val="40"/>
        </w:numPr>
        <w:spacing w:line="276" w:lineRule="auto"/>
      </w:pPr>
      <w:r w:rsidRPr="003A44BD">
        <w:t>elementy uliczne takie jak: krawężniki, płyty chodnikowe, obrzeża, ścieki,</w:t>
      </w:r>
    </w:p>
    <w:p w:rsidR="003A44BD" w:rsidRDefault="003A44BD" w:rsidP="00684979">
      <w:pPr>
        <w:pStyle w:val="Akapitzlist"/>
        <w:numPr>
          <w:ilvl w:val="0"/>
          <w:numId w:val="40"/>
        </w:numPr>
        <w:spacing w:line="276" w:lineRule="auto"/>
      </w:pPr>
      <w:r w:rsidRPr="003A44BD">
        <w:t>elementy infrastruktury technicznej takie jak: studzienki ściekowe, rewizyjne,</w:t>
      </w:r>
      <w:r w:rsidRPr="003A44BD">
        <w:br/>
        <w:t>studnie telekomunikacyjne, słupy oświetleniowe itp.,</w:t>
      </w:r>
    </w:p>
    <w:p w:rsidR="003A44BD" w:rsidRDefault="003A44BD" w:rsidP="00684979">
      <w:pPr>
        <w:pStyle w:val="Akapitzlist"/>
        <w:numPr>
          <w:ilvl w:val="0"/>
          <w:numId w:val="40"/>
        </w:numPr>
        <w:spacing w:line="276" w:lineRule="auto"/>
      </w:pPr>
      <w:r w:rsidRPr="003A44BD">
        <w:t xml:space="preserve">elementy oznakowania pionowego (znaki, </w:t>
      </w:r>
      <w:r>
        <w:t>wygrodzenia),</w:t>
      </w:r>
    </w:p>
    <w:p w:rsidR="003A44BD" w:rsidRDefault="003A44BD" w:rsidP="00684979">
      <w:pPr>
        <w:pStyle w:val="Akapitzlist"/>
        <w:numPr>
          <w:ilvl w:val="0"/>
          <w:numId w:val="40"/>
        </w:numPr>
        <w:spacing w:line="276" w:lineRule="auto"/>
      </w:pPr>
      <w:r w:rsidRPr="003A44BD">
        <w:t>reklamy znajdujące się w liniach rozgraniczających,</w:t>
      </w:r>
    </w:p>
    <w:p w:rsidR="003A44BD" w:rsidRDefault="003A44BD" w:rsidP="00684979">
      <w:pPr>
        <w:pStyle w:val="Akapitzlist"/>
        <w:numPr>
          <w:ilvl w:val="0"/>
          <w:numId w:val="40"/>
        </w:numPr>
        <w:spacing w:line="276" w:lineRule="auto"/>
      </w:pPr>
      <w:r w:rsidRPr="003A44BD">
        <w:t>ogrodzenia</w:t>
      </w:r>
      <w:r>
        <w:t xml:space="preserve"> </w:t>
      </w:r>
      <w:r w:rsidRPr="003A44BD">
        <w:t>posesji,</w:t>
      </w:r>
    </w:p>
    <w:p w:rsidR="003A44BD" w:rsidRPr="003A44BD" w:rsidRDefault="003A44BD" w:rsidP="00684979">
      <w:pPr>
        <w:pStyle w:val="Akapitzlist"/>
        <w:numPr>
          <w:ilvl w:val="0"/>
          <w:numId w:val="40"/>
        </w:numPr>
        <w:spacing w:line="276" w:lineRule="auto"/>
      </w:pPr>
      <w:r w:rsidRPr="003A44BD">
        <w:t>kolidującą infrastrukturę kolejow</w:t>
      </w:r>
      <w:r>
        <w:t>ą.</w:t>
      </w:r>
    </w:p>
    <w:p w:rsidR="00A852CC" w:rsidRDefault="00A852CC" w:rsidP="00A852CC">
      <w:pPr>
        <w:pStyle w:val="Nagwek1"/>
      </w:pPr>
      <w:bookmarkStart w:id="19" w:name="_Toc522719830"/>
      <w:r>
        <w:t>Wskazanie elementów zagospodarowania działki lub terenu, kt</w:t>
      </w:r>
      <w:r>
        <w:t>ó</w:t>
      </w:r>
      <w:r>
        <w:t>re mogą stwarzać zagrożenie bezpieczeństwa i zdrowia ludzi</w:t>
      </w:r>
      <w:bookmarkEnd w:id="19"/>
    </w:p>
    <w:p w:rsidR="00A852CC" w:rsidRDefault="00A852CC" w:rsidP="00684979">
      <w:pPr>
        <w:pStyle w:val="Normalny1wiersz"/>
        <w:rPr>
          <w:szCs w:val="24"/>
        </w:rPr>
      </w:pPr>
      <w:r w:rsidRPr="00A852CC">
        <w:rPr>
          <w:szCs w:val="24"/>
        </w:rPr>
        <w:t>Następujące elementy zagospodarowania terenu mogą stanowić źródło zagrożenia</w:t>
      </w:r>
      <w:r w:rsidRPr="00A852CC">
        <w:rPr>
          <w:szCs w:val="24"/>
        </w:rPr>
        <w:br/>
        <w:t>bezpieczeństwa i zdrowia ludzi:</w:t>
      </w:r>
    </w:p>
    <w:p w:rsidR="00A852CC" w:rsidRDefault="00A852CC" w:rsidP="00684979">
      <w:pPr>
        <w:pStyle w:val="Normalny1wiersz"/>
        <w:numPr>
          <w:ilvl w:val="0"/>
          <w:numId w:val="38"/>
        </w:numPr>
        <w:rPr>
          <w:szCs w:val="24"/>
        </w:rPr>
      </w:pPr>
      <w:r w:rsidRPr="00A852CC">
        <w:rPr>
          <w:szCs w:val="24"/>
        </w:rPr>
        <w:t>Droga:</w:t>
      </w:r>
    </w:p>
    <w:p w:rsidR="00A852CC" w:rsidRDefault="00A852CC" w:rsidP="00684979">
      <w:pPr>
        <w:pStyle w:val="Normalny1wiersz"/>
        <w:ind w:left="720" w:firstLine="0"/>
        <w:rPr>
          <w:szCs w:val="24"/>
        </w:rPr>
      </w:pPr>
      <w:r w:rsidRPr="00A852CC">
        <w:rPr>
          <w:szCs w:val="24"/>
        </w:rPr>
        <w:t>- ruch pojazdów poruszających się z dużymi prędkościami (wypadki komunik</w:t>
      </w:r>
      <w:r w:rsidRPr="00A852CC">
        <w:rPr>
          <w:szCs w:val="24"/>
        </w:rPr>
        <w:t>a</w:t>
      </w:r>
      <w:r w:rsidRPr="00A852CC">
        <w:rPr>
          <w:szCs w:val="24"/>
        </w:rPr>
        <w:t>cyjne),</w:t>
      </w:r>
    </w:p>
    <w:p w:rsidR="00A852CC" w:rsidRDefault="00A852CC" w:rsidP="00684979">
      <w:pPr>
        <w:pStyle w:val="Normalny1wiersz"/>
        <w:ind w:left="720" w:firstLine="0"/>
        <w:rPr>
          <w:szCs w:val="24"/>
        </w:rPr>
      </w:pPr>
      <w:r w:rsidRPr="00A852CC">
        <w:rPr>
          <w:szCs w:val="24"/>
        </w:rPr>
        <w:t>- emisje zanieczyszczeń,</w:t>
      </w:r>
    </w:p>
    <w:p w:rsidR="00A852CC" w:rsidRDefault="00A852CC" w:rsidP="00684979">
      <w:pPr>
        <w:pStyle w:val="Normalny1wiersz"/>
        <w:ind w:left="720" w:firstLine="0"/>
        <w:rPr>
          <w:szCs w:val="24"/>
        </w:rPr>
      </w:pPr>
      <w:r w:rsidRPr="00A852CC">
        <w:rPr>
          <w:szCs w:val="24"/>
        </w:rPr>
        <w:t>- emisja hałasu,</w:t>
      </w:r>
    </w:p>
    <w:p w:rsidR="00A852CC" w:rsidRDefault="00A852CC" w:rsidP="00684979">
      <w:pPr>
        <w:pStyle w:val="Normalny1wiersz"/>
        <w:numPr>
          <w:ilvl w:val="0"/>
          <w:numId w:val="38"/>
        </w:numPr>
        <w:rPr>
          <w:szCs w:val="24"/>
        </w:rPr>
      </w:pPr>
      <w:r>
        <w:rPr>
          <w:szCs w:val="24"/>
        </w:rPr>
        <w:t>elektroenergetyczne linie</w:t>
      </w:r>
      <w:r w:rsidRPr="00A852CC">
        <w:rPr>
          <w:szCs w:val="24"/>
        </w:rPr>
        <w:t xml:space="preserve"> napowietrzne:</w:t>
      </w:r>
    </w:p>
    <w:p w:rsidR="00A852CC" w:rsidRDefault="00A852CC" w:rsidP="00684979">
      <w:pPr>
        <w:pStyle w:val="Normalny1wiersz"/>
        <w:ind w:left="720" w:firstLine="0"/>
        <w:rPr>
          <w:szCs w:val="24"/>
        </w:rPr>
      </w:pPr>
      <w:r w:rsidRPr="00A852CC">
        <w:rPr>
          <w:szCs w:val="24"/>
        </w:rPr>
        <w:t>- zagrożenia w przypadku wystąpienia zdarzeń ekstremalnych, np. klęsk żywi</w:t>
      </w:r>
      <w:r w:rsidRPr="00A852CC">
        <w:rPr>
          <w:szCs w:val="24"/>
        </w:rPr>
        <w:t>o</w:t>
      </w:r>
      <w:r w:rsidRPr="00A852CC">
        <w:rPr>
          <w:szCs w:val="24"/>
        </w:rPr>
        <w:t>łowych</w:t>
      </w:r>
    </w:p>
    <w:p w:rsidR="00A852CC" w:rsidRDefault="00A852CC" w:rsidP="00684979">
      <w:pPr>
        <w:pStyle w:val="Normalny1wiersz"/>
        <w:numPr>
          <w:ilvl w:val="0"/>
          <w:numId w:val="38"/>
        </w:numPr>
        <w:rPr>
          <w:szCs w:val="24"/>
        </w:rPr>
      </w:pPr>
      <w:r>
        <w:rPr>
          <w:szCs w:val="24"/>
        </w:rPr>
        <w:t>obiekty inżynierskie</w:t>
      </w:r>
      <w:r w:rsidRPr="00A852CC">
        <w:rPr>
          <w:szCs w:val="24"/>
        </w:rPr>
        <w:t>:</w:t>
      </w:r>
    </w:p>
    <w:p w:rsidR="00A852CC" w:rsidRDefault="00A852CC" w:rsidP="00684979">
      <w:pPr>
        <w:pStyle w:val="Normalny1wiersz"/>
        <w:ind w:left="720" w:firstLine="0"/>
        <w:rPr>
          <w:szCs w:val="24"/>
        </w:rPr>
      </w:pPr>
      <w:r w:rsidRPr="00A852CC">
        <w:rPr>
          <w:szCs w:val="24"/>
        </w:rPr>
        <w:t>- możliwość upadku z wysokości ponad 5 m (wypadki komunikacyjne)</w:t>
      </w:r>
    </w:p>
    <w:p w:rsidR="00A852CC" w:rsidRDefault="00A852CC" w:rsidP="00684979">
      <w:pPr>
        <w:pStyle w:val="Normalny1wiersz"/>
        <w:numPr>
          <w:ilvl w:val="0"/>
          <w:numId w:val="38"/>
        </w:numPr>
        <w:rPr>
          <w:szCs w:val="24"/>
        </w:rPr>
      </w:pPr>
      <w:r>
        <w:rPr>
          <w:szCs w:val="24"/>
        </w:rPr>
        <w:t>czynne tory kolejowe</w:t>
      </w:r>
    </w:p>
    <w:p w:rsidR="00A852CC" w:rsidRPr="00A852CC" w:rsidRDefault="00A852CC" w:rsidP="00684979">
      <w:pPr>
        <w:pStyle w:val="Normalny1wiersz"/>
        <w:ind w:left="720" w:firstLine="0"/>
        <w:rPr>
          <w:szCs w:val="24"/>
        </w:rPr>
      </w:pPr>
      <w:r w:rsidRPr="00A852CC">
        <w:rPr>
          <w:szCs w:val="24"/>
        </w:rPr>
        <w:t>- zagrożenie potrąceniem przez przejeżdżające pojazdy szynowe.</w:t>
      </w:r>
    </w:p>
    <w:p w:rsidR="003A44BD" w:rsidRDefault="003A44BD" w:rsidP="003A44BD">
      <w:pPr>
        <w:pStyle w:val="Nagwek1"/>
      </w:pPr>
      <w:bookmarkStart w:id="20" w:name="_Toc522719831"/>
      <w:r>
        <w:lastRenderedPageBreak/>
        <w:t>W</w:t>
      </w:r>
      <w:r>
        <w:t>skazanie dotyczące przewidywanych zagrożeń przy realizacji robót budowlanych</w:t>
      </w:r>
      <w:bookmarkEnd w:id="20"/>
    </w:p>
    <w:p w:rsidR="003A44BD" w:rsidRPr="003A44BD" w:rsidRDefault="003A44BD" w:rsidP="003A44BD">
      <w:pPr>
        <w:pStyle w:val="Nagwek1"/>
        <w:numPr>
          <w:ilvl w:val="0"/>
          <w:numId w:val="0"/>
        </w:numPr>
        <w:rPr>
          <w:rFonts w:eastAsia="Times New Roman" w:cs="Times New Roman"/>
          <w:b w:val="0"/>
          <w:bCs w:val="0"/>
          <w:kern w:val="0"/>
          <w:sz w:val="24"/>
          <w:szCs w:val="24"/>
        </w:rPr>
      </w:pPr>
    </w:p>
    <w:p w:rsidR="003A44BD" w:rsidRDefault="003A44BD" w:rsidP="00684979">
      <w:pPr>
        <w:pStyle w:val="Nagwek1"/>
        <w:numPr>
          <w:ilvl w:val="0"/>
          <w:numId w:val="0"/>
        </w:numPr>
        <w:ind w:firstLine="709"/>
        <w:rPr>
          <w:rFonts w:eastAsia="Times New Roman" w:cs="Times New Roman"/>
          <w:b w:val="0"/>
          <w:bCs w:val="0"/>
          <w:kern w:val="0"/>
          <w:sz w:val="24"/>
          <w:szCs w:val="24"/>
        </w:rPr>
      </w:pPr>
      <w:bookmarkStart w:id="21" w:name="_Toc522719832"/>
      <w:r w:rsidRPr="003A44BD">
        <w:rPr>
          <w:rFonts w:eastAsia="Times New Roman" w:cs="Times New Roman"/>
          <w:b w:val="0"/>
          <w:bCs w:val="0"/>
          <w:kern w:val="0"/>
          <w:sz w:val="24"/>
          <w:szCs w:val="24"/>
        </w:rPr>
        <w:t>Następujące roboty budowlane, ze względu na ich skalę, rodzaj lub miejsce i czas ich występ</w:t>
      </w:r>
      <w:r w:rsidRPr="003A44BD">
        <w:rPr>
          <w:rFonts w:eastAsia="Times New Roman" w:cs="Times New Roman"/>
          <w:b w:val="0"/>
          <w:bCs w:val="0"/>
          <w:kern w:val="0"/>
          <w:sz w:val="24"/>
          <w:szCs w:val="24"/>
        </w:rPr>
        <w:t>o</w:t>
      </w:r>
      <w:r w:rsidRPr="003A44BD">
        <w:rPr>
          <w:rFonts w:eastAsia="Times New Roman" w:cs="Times New Roman"/>
          <w:b w:val="0"/>
          <w:bCs w:val="0"/>
          <w:kern w:val="0"/>
          <w:sz w:val="24"/>
          <w:szCs w:val="24"/>
        </w:rPr>
        <w:t>wania stwarzają szczególne zagrożenie bezpieczeństwa i zdrowia ludzi:</w:t>
      </w:r>
      <w:bookmarkEnd w:id="21"/>
    </w:p>
    <w:p w:rsidR="003A44BD" w:rsidRPr="00410C09" w:rsidRDefault="003A44BD" w:rsidP="00684979">
      <w:pPr>
        <w:pStyle w:val="Normalny1"/>
        <w:numPr>
          <w:ilvl w:val="0"/>
          <w:numId w:val="35"/>
        </w:numPr>
        <w:ind w:left="709" w:hanging="425"/>
        <w:rPr>
          <w:lang w:eastAsia="x-none"/>
        </w:rPr>
      </w:pPr>
      <w:r w:rsidRPr="003A44BD">
        <w:rPr>
          <w:rFonts w:ascii="Times-Roman" w:hAnsi="Times-Roman"/>
          <w:color w:val="000000"/>
          <w:szCs w:val="24"/>
        </w:rPr>
        <w:t>wykonywanie wykopów o skarpach pionowych bez rozparcia, o gł</w:t>
      </w:r>
      <w:r w:rsidRPr="003A44BD">
        <w:rPr>
          <w:rFonts w:ascii="TimesNewRoman" w:hAnsi="TimesNewRoman"/>
          <w:color w:val="000000"/>
          <w:szCs w:val="24"/>
        </w:rPr>
        <w:t>ę</w:t>
      </w:r>
      <w:r w:rsidRPr="003A44BD">
        <w:rPr>
          <w:rFonts w:ascii="Times-Roman" w:hAnsi="Times-Roman"/>
          <w:color w:val="000000"/>
          <w:szCs w:val="24"/>
        </w:rPr>
        <w:t>boko</w:t>
      </w:r>
      <w:r w:rsidRPr="003A44BD">
        <w:rPr>
          <w:rFonts w:ascii="TimesNewRoman" w:hAnsi="TimesNewRoman"/>
          <w:color w:val="000000"/>
          <w:szCs w:val="24"/>
        </w:rPr>
        <w:t>ś</w:t>
      </w:r>
      <w:r w:rsidRPr="003A44BD">
        <w:rPr>
          <w:rFonts w:ascii="Times-Roman" w:hAnsi="Times-Roman"/>
          <w:color w:val="000000"/>
          <w:szCs w:val="24"/>
        </w:rPr>
        <w:t>ci wi</w:t>
      </w:r>
      <w:r w:rsidRPr="003A44BD">
        <w:rPr>
          <w:rFonts w:ascii="TimesNewRoman" w:hAnsi="TimesNewRoman"/>
          <w:color w:val="000000"/>
          <w:szCs w:val="24"/>
        </w:rPr>
        <w:t>ę</w:t>
      </w:r>
      <w:r w:rsidRPr="003A44BD">
        <w:rPr>
          <w:rFonts w:ascii="Times-Roman" w:hAnsi="Times-Roman"/>
          <w:color w:val="000000"/>
          <w:szCs w:val="24"/>
        </w:rPr>
        <w:t>kszej ni</w:t>
      </w:r>
      <w:r w:rsidRPr="003A44BD">
        <w:rPr>
          <w:rFonts w:ascii="TimesNewRoman" w:hAnsi="TimesNewRoman"/>
          <w:color w:val="000000"/>
          <w:szCs w:val="24"/>
        </w:rPr>
        <w:t>ż</w:t>
      </w:r>
      <w:r w:rsidRPr="003A44BD">
        <w:rPr>
          <w:rFonts w:ascii="TimesNewRoman" w:eastAsia="TimesNewRoman" w:hAnsi="TimesNewRoman" w:hint="eastAsia"/>
          <w:color w:val="000000"/>
          <w:szCs w:val="24"/>
        </w:rPr>
        <w:br/>
      </w:r>
      <w:r w:rsidRPr="003A44BD">
        <w:rPr>
          <w:rFonts w:ascii="Times-Roman" w:hAnsi="Times-Roman"/>
          <w:color w:val="000000"/>
          <w:szCs w:val="24"/>
        </w:rPr>
        <w:t>1,5 m:</w:t>
      </w:r>
    </w:p>
    <w:p w:rsidR="00410C09" w:rsidRDefault="00410C09" w:rsidP="00684979">
      <w:pPr>
        <w:pStyle w:val="Normalny1"/>
        <w:ind w:left="851" w:hanging="142"/>
        <w:rPr>
          <w:szCs w:val="24"/>
        </w:rPr>
      </w:pPr>
      <w:r>
        <w:rPr>
          <w:szCs w:val="24"/>
        </w:rPr>
        <w:t xml:space="preserve">- </w:t>
      </w:r>
      <w:r w:rsidRPr="00410C09">
        <w:rPr>
          <w:szCs w:val="24"/>
        </w:rPr>
        <w:t>zagrożenie przysypaniem, w czasie wykonywania wykopów dla kanalizacji</w:t>
      </w:r>
      <w:r>
        <w:rPr>
          <w:szCs w:val="24"/>
        </w:rPr>
        <w:t xml:space="preserve"> </w:t>
      </w:r>
      <w:r w:rsidRPr="00410C09">
        <w:rPr>
          <w:szCs w:val="24"/>
        </w:rPr>
        <w:t>deszczowej, kabli, słupów, stacji transformatorowych, studni telekomunikacyjnych,</w:t>
      </w:r>
      <w:r>
        <w:rPr>
          <w:szCs w:val="24"/>
        </w:rPr>
        <w:t xml:space="preserve"> </w:t>
      </w:r>
      <w:r w:rsidRPr="00410C09">
        <w:rPr>
          <w:szCs w:val="24"/>
        </w:rPr>
        <w:t>fundamentów</w:t>
      </w:r>
      <w:r>
        <w:rPr>
          <w:szCs w:val="24"/>
        </w:rPr>
        <w:t xml:space="preserve"> </w:t>
      </w:r>
      <w:r w:rsidRPr="00410C09">
        <w:rPr>
          <w:szCs w:val="24"/>
        </w:rPr>
        <w:t>itp., w całym okresie prowadzenia robót,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roboty, przy których wykonaniu występuje r</w:t>
      </w:r>
      <w:r w:rsidRPr="00410C09">
        <w:rPr>
          <w:szCs w:val="24"/>
        </w:rPr>
        <w:t>y</w:t>
      </w:r>
      <w:r w:rsidRPr="00410C09">
        <w:rPr>
          <w:szCs w:val="24"/>
        </w:rPr>
        <w:t>zyko upadku z wysokości ponad 5 m:</w:t>
      </w:r>
      <w:r w:rsidRPr="00410C09">
        <w:rPr>
          <w:szCs w:val="24"/>
        </w:rPr>
        <w:br/>
        <w:t>- przy rozbiórce obiektów kubaturowych,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przy budowie obiektów inżynierskich,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przy montażu słupów, masztów i opraw oświetleniowych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w całym okresie budowy,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rozbiórki obiektów budowlanych o wysokości powyżej 8 m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>
        <w:rPr>
          <w:szCs w:val="24"/>
        </w:rPr>
        <w:t xml:space="preserve">- </w:t>
      </w:r>
      <w:r w:rsidRPr="00410C09">
        <w:rPr>
          <w:szCs w:val="24"/>
        </w:rPr>
        <w:t xml:space="preserve">przy rozbiórce obiektów </w:t>
      </w:r>
      <w:proofErr w:type="spellStart"/>
      <w:r w:rsidRPr="00410C09">
        <w:rPr>
          <w:szCs w:val="24"/>
        </w:rPr>
        <w:t>obiektów</w:t>
      </w:r>
      <w:proofErr w:type="spellEnd"/>
      <w:r w:rsidRPr="00410C09">
        <w:rPr>
          <w:szCs w:val="24"/>
        </w:rPr>
        <w:t xml:space="preserve"> kubaturowych, w całym okresie</w:t>
      </w:r>
      <w:r>
        <w:rPr>
          <w:szCs w:val="24"/>
        </w:rPr>
        <w:t xml:space="preserve"> </w:t>
      </w:r>
      <w:r w:rsidRPr="00410C09">
        <w:rPr>
          <w:szCs w:val="24"/>
        </w:rPr>
        <w:t>budowy,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roboty wykonywane przy użyciu dźwigów: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przy budowie obiektów inż</w:t>
      </w:r>
      <w:r>
        <w:rPr>
          <w:szCs w:val="24"/>
        </w:rPr>
        <w:t>ynierskich oraz ich wyposażenia</w:t>
      </w:r>
      <w:r w:rsidRPr="00410C09">
        <w:rPr>
          <w:szCs w:val="24"/>
        </w:rPr>
        <w:t>,</w:t>
      </w:r>
      <w:r>
        <w:rPr>
          <w:szCs w:val="24"/>
        </w:rPr>
        <w:t xml:space="preserve"> </w:t>
      </w:r>
      <w:r w:rsidRPr="00410C09">
        <w:rPr>
          <w:szCs w:val="24"/>
        </w:rPr>
        <w:t>przy przebudowie ele</w:t>
      </w:r>
      <w:r w:rsidRPr="00410C09">
        <w:rPr>
          <w:szCs w:val="24"/>
        </w:rPr>
        <w:t>k</w:t>
      </w:r>
      <w:r w:rsidRPr="00410C09">
        <w:rPr>
          <w:szCs w:val="24"/>
        </w:rPr>
        <w:t>troenergetycznych linii napowietrznych, przy stawianiu</w:t>
      </w:r>
      <w:r>
        <w:rPr>
          <w:szCs w:val="24"/>
        </w:rPr>
        <w:t xml:space="preserve"> </w:t>
      </w:r>
      <w:r w:rsidRPr="00410C09">
        <w:rPr>
          <w:szCs w:val="24"/>
        </w:rPr>
        <w:t>masztów oś</w:t>
      </w:r>
      <w:r>
        <w:rPr>
          <w:szCs w:val="24"/>
        </w:rPr>
        <w:t xml:space="preserve">wietleniowych - </w:t>
      </w:r>
      <w:r w:rsidRPr="00410C09">
        <w:rPr>
          <w:szCs w:val="24"/>
        </w:rPr>
        <w:t>w całym okresie prowadzenia robót dźwigowych,</w:t>
      </w:r>
      <w:r>
        <w:rPr>
          <w:szCs w:val="24"/>
        </w:rPr>
        <w:t xml:space="preserve"> 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montaż elementów konstrukcyjnych obiektów mostowych - w całym okresie</w:t>
      </w:r>
      <w:r>
        <w:rPr>
          <w:szCs w:val="24"/>
        </w:rPr>
        <w:t xml:space="preserve"> </w:t>
      </w:r>
      <w:r w:rsidRPr="00410C09">
        <w:rPr>
          <w:szCs w:val="24"/>
        </w:rPr>
        <w:t>prowadz</w:t>
      </w:r>
      <w:r w:rsidRPr="00410C09">
        <w:rPr>
          <w:szCs w:val="24"/>
        </w:rPr>
        <w:t>e</w:t>
      </w:r>
      <w:r w:rsidRPr="00410C09">
        <w:rPr>
          <w:szCs w:val="24"/>
        </w:rPr>
        <w:t>nia robót,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fundamentowanie podpór obiektów mostowych</w:t>
      </w:r>
      <w:r>
        <w:rPr>
          <w:szCs w:val="24"/>
        </w:rPr>
        <w:t xml:space="preserve"> posadowionych</w:t>
      </w:r>
      <w:r w:rsidRPr="00410C09">
        <w:rPr>
          <w:szCs w:val="24"/>
        </w:rPr>
        <w:t xml:space="preserve"> na palach: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przy wykonywaniu obiektów jw.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roboty wykonywane pod lub w pobliżu przewodów elektroenergetycznych w odległ</w:t>
      </w:r>
      <w:r w:rsidRPr="00410C09">
        <w:rPr>
          <w:szCs w:val="24"/>
        </w:rPr>
        <w:t>o</w:t>
      </w:r>
      <w:r w:rsidRPr="00410C09">
        <w:rPr>
          <w:szCs w:val="24"/>
        </w:rPr>
        <w:t>ści</w:t>
      </w:r>
      <w:r w:rsidRPr="00410C09">
        <w:rPr>
          <w:szCs w:val="24"/>
        </w:rPr>
        <w:br/>
        <w:t>liczonej poziomo od skrajnych przewodów nie mniejszej niż: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 xml:space="preserve">-3,0 m dla linii o napięciu znamionowym poniżej 1 </w:t>
      </w:r>
      <w:proofErr w:type="spellStart"/>
      <w:r w:rsidRPr="00410C09">
        <w:rPr>
          <w:szCs w:val="24"/>
        </w:rPr>
        <w:t>kV</w:t>
      </w:r>
      <w:proofErr w:type="spellEnd"/>
      <w:r w:rsidRPr="00410C09">
        <w:rPr>
          <w:szCs w:val="24"/>
        </w:rPr>
        <w:t>,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 xml:space="preserve">-5,0 m dla linii o napięciu znamionowym powyżej 1 </w:t>
      </w:r>
      <w:proofErr w:type="spellStart"/>
      <w:r w:rsidRPr="00410C09">
        <w:rPr>
          <w:szCs w:val="24"/>
        </w:rPr>
        <w:t>kV</w:t>
      </w:r>
      <w:proofErr w:type="spellEnd"/>
      <w:r w:rsidRPr="00410C09">
        <w:rPr>
          <w:szCs w:val="24"/>
        </w:rPr>
        <w:t>, lecz nieprzekraczającym</w:t>
      </w:r>
      <w:r w:rsidRPr="00410C09">
        <w:rPr>
          <w:szCs w:val="24"/>
        </w:rPr>
        <w:br/>
        <w:t>15kV,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w całym okresie prowadzenia robót,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roboty wykonywane w pobliżu linii kolejowych – w całym okresie prowadzenia r</w:t>
      </w:r>
      <w:r w:rsidRPr="00410C09">
        <w:rPr>
          <w:szCs w:val="24"/>
        </w:rPr>
        <w:t>o</w:t>
      </w:r>
      <w:r>
        <w:rPr>
          <w:szCs w:val="24"/>
        </w:rPr>
        <w:t>bót,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roboty budowlane przy prowadzeniu których występują działania substancji chemiczn</w:t>
      </w:r>
      <w:r w:rsidRPr="00410C09">
        <w:rPr>
          <w:szCs w:val="24"/>
        </w:rPr>
        <w:t>y</w:t>
      </w:r>
      <w:r w:rsidRPr="00410C09">
        <w:rPr>
          <w:szCs w:val="24"/>
        </w:rPr>
        <w:t>ch</w:t>
      </w:r>
      <w:r>
        <w:rPr>
          <w:szCs w:val="24"/>
        </w:rPr>
        <w:t xml:space="preserve"> </w:t>
      </w:r>
      <w:r w:rsidRPr="00410C09">
        <w:rPr>
          <w:szCs w:val="24"/>
        </w:rPr>
        <w:t>lub czynników zagrażających bezpieczeństwu i zdrowiu ludzi, a w szczególności:</w:t>
      </w:r>
      <w:r w:rsidRPr="00410C09">
        <w:rPr>
          <w:szCs w:val="24"/>
        </w:rPr>
        <w:br/>
        <w:t>- roboty prowadzone w temperaturze poniżej -10°C,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przy w</w:t>
      </w:r>
      <w:r>
        <w:rPr>
          <w:szCs w:val="24"/>
        </w:rPr>
        <w:t>ykonywaniu robót rozbiórkowych,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w czasie całego okresu ich trwania</w:t>
      </w:r>
      <w:r>
        <w:rPr>
          <w:szCs w:val="24"/>
        </w:rPr>
        <w:t>,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roboty budowlane prowadzone w pobliżu linii wysokiego napięcia lub czynnych linii</w:t>
      </w:r>
      <w:r>
        <w:rPr>
          <w:szCs w:val="24"/>
        </w:rPr>
        <w:t xml:space="preserve"> </w:t>
      </w:r>
      <w:r w:rsidRPr="00410C09">
        <w:rPr>
          <w:szCs w:val="24"/>
        </w:rPr>
        <w:t>komunik</w:t>
      </w:r>
      <w:r w:rsidRPr="00410C09">
        <w:rPr>
          <w:szCs w:val="24"/>
        </w:rPr>
        <w:t>a</w:t>
      </w:r>
      <w:r w:rsidRPr="00410C09">
        <w:rPr>
          <w:szCs w:val="24"/>
        </w:rPr>
        <w:t>cyjnych:</w:t>
      </w:r>
    </w:p>
    <w:p w:rsidR="00410C09" w:rsidRP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roboty związane z siecią trakcyjną, liniami zasilającymi sieć trakcyjną i urz</w:t>
      </w:r>
      <w:r w:rsidRPr="00410C09">
        <w:rPr>
          <w:szCs w:val="24"/>
        </w:rPr>
        <w:t>ą</w:t>
      </w:r>
      <w:r w:rsidRPr="00410C09">
        <w:rPr>
          <w:szCs w:val="24"/>
        </w:rPr>
        <w:t>dzenia</w:t>
      </w:r>
      <w:r w:rsidRPr="00410C09">
        <w:rPr>
          <w:szCs w:val="24"/>
        </w:rPr>
        <w:br/>
        <w:t>elektroenergetyczne, liniami i urządzeniami sterowania ruchem kolejowym, sieciami</w:t>
      </w:r>
      <w:r w:rsidRPr="00410C09">
        <w:rPr>
          <w:szCs w:val="24"/>
        </w:rPr>
        <w:br/>
        <w:t>telekomunikacyjnymi związane z prowadzeniem ruchu kolejowego</w:t>
      </w:r>
      <w:r>
        <w:rPr>
          <w:szCs w:val="24"/>
        </w:rPr>
        <w:t xml:space="preserve"> - </w:t>
      </w:r>
      <w:r w:rsidRPr="00410C09">
        <w:rPr>
          <w:szCs w:val="24"/>
        </w:rPr>
        <w:t>w czasie całego okresu ich trwania,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lastRenderedPageBreak/>
        <w:t>roboty budowlane, wykonywane na obszarze kolejowym w warunkach prowadz</w:t>
      </w:r>
      <w:r w:rsidRPr="00410C09">
        <w:rPr>
          <w:szCs w:val="24"/>
        </w:rPr>
        <w:t>e</w:t>
      </w:r>
      <w:r w:rsidRPr="00410C09">
        <w:rPr>
          <w:szCs w:val="24"/>
        </w:rPr>
        <w:t>nia</w:t>
      </w:r>
      <w:r w:rsidRPr="00410C09">
        <w:rPr>
          <w:szCs w:val="24"/>
        </w:rPr>
        <w:br/>
        <w:t>ruchu kolejowego - w czasie całego okresu ich trwania,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roboty budowlane prowadzone w studzienkach i innych przestrzeniach zamkniętych: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przy wykonywaniu kanalizacji deszczowej</w:t>
      </w:r>
      <w:r>
        <w:rPr>
          <w:szCs w:val="24"/>
        </w:rPr>
        <w:t xml:space="preserve"> -</w:t>
      </w:r>
      <w:r w:rsidRPr="00410C09">
        <w:rPr>
          <w:szCs w:val="24"/>
        </w:rPr>
        <w:t xml:space="preserve"> w całym okresie prowadzenia robót</w:t>
      </w:r>
    </w:p>
    <w:p w:rsid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roboty budowlane prowadzone przy montażu i demontażu ciężkich elementów</w:t>
      </w:r>
      <w:r>
        <w:rPr>
          <w:szCs w:val="24"/>
        </w:rPr>
        <w:t xml:space="preserve"> </w:t>
      </w:r>
      <w:r w:rsidRPr="00410C09">
        <w:rPr>
          <w:szCs w:val="24"/>
        </w:rPr>
        <w:t>prefabr</w:t>
      </w:r>
      <w:r w:rsidRPr="00410C09">
        <w:rPr>
          <w:szCs w:val="24"/>
        </w:rPr>
        <w:t>y</w:t>
      </w:r>
      <w:r w:rsidRPr="00410C09">
        <w:rPr>
          <w:szCs w:val="24"/>
        </w:rPr>
        <w:t>kowanych – roboty, których masa przekracza 1,0 t: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roboty rozbiórkowe przy obiektach inżynierskich,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roboty związane z budową obiektów inżynierskich,</w:t>
      </w:r>
    </w:p>
    <w:p w:rsidR="00410C09" w:rsidRDefault="00410C09" w:rsidP="00684979">
      <w:pPr>
        <w:pStyle w:val="Normalny1"/>
        <w:ind w:left="720" w:firstLine="0"/>
        <w:rPr>
          <w:szCs w:val="24"/>
        </w:rPr>
      </w:pPr>
      <w:r w:rsidRPr="00410C09">
        <w:rPr>
          <w:szCs w:val="24"/>
        </w:rPr>
        <w:t>- w całym okresie prowadzenia robót,</w:t>
      </w:r>
    </w:p>
    <w:p w:rsidR="00410C09" w:rsidRPr="00410C09" w:rsidRDefault="00410C09" w:rsidP="00684979">
      <w:pPr>
        <w:pStyle w:val="Normalny1"/>
        <w:numPr>
          <w:ilvl w:val="0"/>
          <w:numId w:val="35"/>
        </w:numPr>
        <w:rPr>
          <w:szCs w:val="24"/>
        </w:rPr>
      </w:pPr>
      <w:r w:rsidRPr="00410C09">
        <w:rPr>
          <w:szCs w:val="24"/>
        </w:rPr>
        <w:t>roboty budowlane związane z wykonywaniem przejść instalacji elektroenergetyc</w:t>
      </w:r>
      <w:r w:rsidRPr="00410C09">
        <w:rPr>
          <w:szCs w:val="24"/>
        </w:rPr>
        <w:t>z</w:t>
      </w:r>
      <w:r w:rsidRPr="00410C09">
        <w:rPr>
          <w:szCs w:val="24"/>
        </w:rPr>
        <w:t>nej,</w:t>
      </w:r>
      <w:r w:rsidRPr="00410C09">
        <w:rPr>
          <w:szCs w:val="24"/>
        </w:rPr>
        <w:br/>
        <w:t xml:space="preserve">gazowej, wodociągowej pod przeszkodami wykonywane metodą </w:t>
      </w:r>
      <w:proofErr w:type="spellStart"/>
      <w:r w:rsidRPr="00410C09">
        <w:rPr>
          <w:szCs w:val="24"/>
        </w:rPr>
        <w:t>przecisku</w:t>
      </w:r>
      <w:proofErr w:type="spellEnd"/>
      <w:r w:rsidRPr="00410C09">
        <w:rPr>
          <w:szCs w:val="24"/>
        </w:rPr>
        <w:t>.</w:t>
      </w:r>
    </w:p>
    <w:p w:rsidR="003A44BD" w:rsidRDefault="003A44BD" w:rsidP="003A44BD">
      <w:pPr>
        <w:pStyle w:val="Nagwek1"/>
      </w:pPr>
      <w:bookmarkStart w:id="22" w:name="_Toc522719833"/>
      <w:r>
        <w:t>Wskazanie sposobu prowadzeni</w:t>
      </w:r>
      <w:r w:rsidR="00A206EC">
        <w:t>a instruktażu pracowników przed realizacją</w:t>
      </w:r>
      <w:r>
        <w:t xml:space="preserve"> robót szczególnie niebezpiecznych</w:t>
      </w:r>
      <w:bookmarkEnd w:id="22"/>
    </w:p>
    <w:p w:rsidR="00A206EC" w:rsidRDefault="00A206EC" w:rsidP="00684979">
      <w:pPr>
        <w:pStyle w:val="Normalny1wiersz"/>
        <w:rPr>
          <w:szCs w:val="24"/>
        </w:rPr>
      </w:pPr>
      <w:r w:rsidRPr="00A206EC">
        <w:rPr>
          <w:szCs w:val="24"/>
        </w:rPr>
        <w:t>Przed przystąpieniem do wykonywania robót szczególnie niebezpiecznych należy</w:t>
      </w:r>
      <w:r w:rsidRPr="00A206EC">
        <w:rPr>
          <w:szCs w:val="24"/>
        </w:rPr>
        <w:br/>
        <w:t>przeprowadzić instruktaż pracowników, który powinien obejmować następujące składniki:</w:t>
      </w:r>
      <w:r w:rsidRPr="00A206EC">
        <w:rPr>
          <w:szCs w:val="24"/>
        </w:rPr>
        <w:br/>
        <w:t>- określenie zasad postępowania w przypadku wystąpienia zagrożenia,</w:t>
      </w:r>
    </w:p>
    <w:p w:rsidR="00A206EC" w:rsidRDefault="00A206EC" w:rsidP="00684979">
      <w:pPr>
        <w:pStyle w:val="Normalny1wiersz"/>
        <w:ind w:firstLine="0"/>
        <w:rPr>
          <w:szCs w:val="24"/>
        </w:rPr>
      </w:pPr>
      <w:r w:rsidRPr="00A206EC">
        <w:rPr>
          <w:szCs w:val="24"/>
        </w:rPr>
        <w:t>- przedstawienie sposobu i podkreślenie konieczności stosowania przez pracowników</w:t>
      </w:r>
      <w:r>
        <w:rPr>
          <w:szCs w:val="24"/>
        </w:rPr>
        <w:t xml:space="preserve"> </w:t>
      </w:r>
      <w:r w:rsidRPr="00A206EC">
        <w:rPr>
          <w:szCs w:val="24"/>
        </w:rPr>
        <w:t>środków ochrony indywidualnej zabezpieczających przed skutkami zagrożeń,</w:t>
      </w:r>
      <w:r>
        <w:rPr>
          <w:szCs w:val="24"/>
        </w:rPr>
        <w:t xml:space="preserve"> </w:t>
      </w:r>
    </w:p>
    <w:p w:rsidR="003A44BD" w:rsidRDefault="00A206EC" w:rsidP="00684979">
      <w:pPr>
        <w:pStyle w:val="Normalny1wiersz"/>
        <w:ind w:firstLine="0"/>
        <w:rPr>
          <w:szCs w:val="24"/>
        </w:rPr>
      </w:pPr>
      <w:r w:rsidRPr="00A206EC">
        <w:rPr>
          <w:szCs w:val="24"/>
        </w:rPr>
        <w:t>- wyznaczenie odpowi</w:t>
      </w:r>
      <w:r w:rsidRPr="00A206EC">
        <w:rPr>
          <w:szCs w:val="24"/>
        </w:rPr>
        <w:t>e</w:t>
      </w:r>
      <w:r w:rsidRPr="00A206EC">
        <w:rPr>
          <w:szCs w:val="24"/>
        </w:rPr>
        <w:t>dzialnych osób i określenie zasad bezpośredniego nadzoru nad</w:t>
      </w:r>
      <w:r>
        <w:rPr>
          <w:szCs w:val="24"/>
        </w:rPr>
        <w:t xml:space="preserve"> </w:t>
      </w:r>
      <w:r w:rsidRPr="00A206EC">
        <w:rPr>
          <w:szCs w:val="24"/>
        </w:rPr>
        <w:t>pracami szczególnie niebezpiecznymi.</w:t>
      </w:r>
    </w:p>
    <w:p w:rsidR="00A206EC" w:rsidRPr="00A206EC" w:rsidRDefault="00A206EC" w:rsidP="00684979">
      <w:pPr>
        <w:pStyle w:val="Normalny1wiersz"/>
        <w:rPr>
          <w:szCs w:val="24"/>
        </w:rPr>
      </w:pPr>
      <w:r w:rsidRPr="00A206EC">
        <w:rPr>
          <w:szCs w:val="24"/>
        </w:rPr>
        <w:t>Przed przystąpieniem do prac pracownicy muszą posiadać aktualne badania lekarskie wydane przez lekarza medycyny pracy, zaświadczenia o przeprowadzonym zgodnie z przepis</w:t>
      </w:r>
      <w:r w:rsidRPr="00A206EC">
        <w:rPr>
          <w:szCs w:val="24"/>
        </w:rPr>
        <w:t>a</w:t>
      </w:r>
      <w:r w:rsidRPr="00A206EC">
        <w:rPr>
          <w:szCs w:val="24"/>
        </w:rPr>
        <w:t>mi przeszkoleniu pracowników w zakresie bhp oraz wymagane uprawnienia.</w:t>
      </w:r>
    </w:p>
    <w:p w:rsidR="00684979" w:rsidRDefault="003A44BD" w:rsidP="00684979">
      <w:pPr>
        <w:pStyle w:val="Nagwek1"/>
      </w:pPr>
      <w:bookmarkStart w:id="23" w:name="_Toc522719834"/>
      <w:r>
        <w:t xml:space="preserve">Wskazanie </w:t>
      </w:r>
      <w:r>
        <w:t>środków</w:t>
      </w:r>
      <w:r w:rsidR="00684979">
        <w:t xml:space="preserve"> technicznych i organizacyjnych</w:t>
      </w:r>
      <w:r>
        <w:t xml:space="preserve"> zapobiegaj</w:t>
      </w:r>
      <w:r>
        <w:t>ą</w:t>
      </w:r>
      <w:r>
        <w:t>cych niebezpieczeństwom wynikającym z wykonywania robót budowlanych w strefach szczególnego zagrożenia</w:t>
      </w:r>
      <w:bookmarkEnd w:id="23"/>
      <w:r>
        <w:t xml:space="preserve"> </w:t>
      </w:r>
    </w:p>
    <w:p w:rsidR="00CF7318" w:rsidRDefault="00CF7318" w:rsidP="00684979">
      <w:pPr>
        <w:pStyle w:val="Nagwek1"/>
        <w:numPr>
          <w:ilvl w:val="0"/>
          <w:numId w:val="0"/>
        </w:numPr>
        <w:ind w:firstLine="709"/>
        <w:rPr>
          <w:rFonts w:eastAsia="Times New Roman" w:cs="Times New Roman"/>
          <w:b w:val="0"/>
          <w:bCs w:val="0"/>
          <w:kern w:val="0"/>
          <w:sz w:val="24"/>
          <w:szCs w:val="24"/>
        </w:rPr>
      </w:pPr>
      <w:bookmarkStart w:id="24" w:name="_Toc522719755"/>
    </w:p>
    <w:p w:rsidR="00684979" w:rsidRPr="00684979" w:rsidRDefault="00684979" w:rsidP="00684979">
      <w:pPr>
        <w:pStyle w:val="Nagwek1"/>
        <w:numPr>
          <w:ilvl w:val="0"/>
          <w:numId w:val="0"/>
        </w:numPr>
        <w:ind w:firstLine="709"/>
        <w:rPr>
          <w:rFonts w:eastAsia="Times New Roman" w:cs="Times New Roman"/>
          <w:b w:val="0"/>
          <w:bCs w:val="0"/>
          <w:kern w:val="0"/>
          <w:sz w:val="24"/>
          <w:szCs w:val="24"/>
        </w:rPr>
      </w:pPr>
      <w:bookmarkStart w:id="25" w:name="_Toc522719835"/>
      <w:r w:rsidRPr="00684979">
        <w:rPr>
          <w:rFonts w:eastAsia="Times New Roman" w:cs="Times New Roman"/>
          <w:b w:val="0"/>
          <w:bCs w:val="0"/>
          <w:kern w:val="0"/>
          <w:sz w:val="24"/>
          <w:szCs w:val="24"/>
        </w:rPr>
        <w:t>Przy wykonywaniu robót w strefach szczególnego zagrożenia należy stosować wszys</w:t>
      </w:r>
      <w:r w:rsidRPr="00684979">
        <w:rPr>
          <w:rFonts w:eastAsia="Times New Roman" w:cs="Times New Roman"/>
          <w:b w:val="0"/>
          <w:bCs w:val="0"/>
          <w:kern w:val="0"/>
          <w:sz w:val="24"/>
          <w:szCs w:val="24"/>
        </w:rPr>
        <w:t>t</w:t>
      </w:r>
      <w:r w:rsidRPr="00684979">
        <w:rPr>
          <w:rFonts w:eastAsia="Times New Roman" w:cs="Times New Roman"/>
          <w:b w:val="0"/>
          <w:bCs w:val="0"/>
          <w:kern w:val="0"/>
          <w:sz w:val="24"/>
          <w:szCs w:val="24"/>
        </w:rPr>
        <w:t>kie dostępne środki techniczne, tzn. maszyny i urządzenia zgodnie z zaleceniami specyfikacji</w:t>
      </w:r>
      <w:r w:rsidRPr="00684979">
        <w:rPr>
          <w:rFonts w:eastAsia="Times New Roman" w:cs="Times New Roman"/>
          <w:b w:val="0"/>
          <w:bCs w:val="0"/>
          <w:kern w:val="0"/>
          <w:sz w:val="24"/>
          <w:szCs w:val="24"/>
        </w:rPr>
        <w:br/>
        <w:t>technicznych dla tych robót oraz środki ochrony indywidualnej zabezpieczające przed</w:t>
      </w:r>
      <w:r w:rsidRPr="00684979">
        <w:rPr>
          <w:rFonts w:eastAsia="Times New Roman" w:cs="Times New Roman"/>
          <w:b w:val="0"/>
          <w:bCs w:val="0"/>
          <w:kern w:val="0"/>
          <w:sz w:val="24"/>
          <w:szCs w:val="24"/>
        </w:rPr>
        <w:br/>
        <w:t>skutkami zagrożeń.</w:t>
      </w:r>
      <w:bookmarkEnd w:id="24"/>
      <w:bookmarkEnd w:id="25"/>
    </w:p>
    <w:p w:rsidR="00684979" w:rsidRPr="00684979" w:rsidRDefault="00684979" w:rsidP="00684979">
      <w:pPr>
        <w:pStyle w:val="Nagwek1"/>
        <w:numPr>
          <w:ilvl w:val="0"/>
          <w:numId w:val="0"/>
        </w:numPr>
        <w:ind w:firstLine="709"/>
        <w:rPr>
          <w:rFonts w:eastAsia="Times New Roman" w:cs="Times New Roman"/>
          <w:b w:val="0"/>
          <w:bCs w:val="0"/>
          <w:kern w:val="0"/>
          <w:sz w:val="24"/>
          <w:szCs w:val="24"/>
        </w:rPr>
      </w:pPr>
      <w:bookmarkStart w:id="26" w:name="_Toc522719756"/>
      <w:bookmarkStart w:id="27" w:name="_Toc522719836"/>
      <w:r w:rsidRPr="00684979">
        <w:rPr>
          <w:rFonts w:eastAsia="Times New Roman" w:cs="Times New Roman"/>
          <w:b w:val="0"/>
          <w:bCs w:val="0"/>
          <w:kern w:val="0"/>
          <w:sz w:val="24"/>
          <w:szCs w:val="24"/>
        </w:rPr>
        <w:t>W strefach zagrożenia i w ich sąsiedztwie należy przewidzieć możliwość sprawnej</w:t>
      </w:r>
      <w:r w:rsidRPr="00684979">
        <w:rPr>
          <w:rFonts w:eastAsia="Times New Roman" w:cs="Times New Roman"/>
          <w:b w:val="0"/>
          <w:bCs w:val="0"/>
          <w:kern w:val="0"/>
          <w:sz w:val="24"/>
          <w:szCs w:val="24"/>
        </w:rPr>
        <w:br/>
        <w:t>ewakuacji na wypadek pożaru lub innych sytuacji awaryjnych oraz zapewnić możliwość</w:t>
      </w:r>
      <w:r w:rsidRPr="00684979">
        <w:rPr>
          <w:rFonts w:eastAsia="Times New Roman" w:cs="Times New Roman" w:hint="eastAsia"/>
          <w:b w:val="0"/>
          <w:bCs w:val="0"/>
          <w:kern w:val="0"/>
          <w:sz w:val="24"/>
          <w:szCs w:val="24"/>
        </w:rPr>
        <w:br/>
      </w:r>
      <w:r w:rsidRPr="00684979">
        <w:rPr>
          <w:rFonts w:eastAsia="Times New Roman" w:cs="Times New Roman"/>
          <w:b w:val="0"/>
          <w:bCs w:val="0"/>
          <w:kern w:val="0"/>
          <w:sz w:val="24"/>
          <w:szCs w:val="24"/>
        </w:rPr>
        <w:t>dojazdu dla służb ratowniczych gdyby zaszła konieczność ich interwencji</w:t>
      </w:r>
      <w:r>
        <w:rPr>
          <w:rFonts w:eastAsia="Times New Roman" w:cs="Times New Roman"/>
          <w:b w:val="0"/>
          <w:bCs w:val="0"/>
          <w:kern w:val="0"/>
          <w:sz w:val="24"/>
          <w:szCs w:val="24"/>
        </w:rPr>
        <w:t>.</w:t>
      </w:r>
      <w:bookmarkEnd w:id="13"/>
      <w:bookmarkEnd w:id="14"/>
      <w:bookmarkEnd w:id="26"/>
      <w:bookmarkEnd w:id="27"/>
    </w:p>
    <w:sectPr w:rsidR="00684979" w:rsidRPr="00684979" w:rsidSect="00DD7AF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1134" w:right="1418" w:bottom="357" w:left="1134" w:header="284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23C" w:rsidRDefault="002A323C">
      <w:r>
        <w:separator/>
      </w:r>
    </w:p>
    <w:p w:rsidR="002A323C" w:rsidRDefault="002A323C"/>
    <w:p w:rsidR="002A323C" w:rsidRDefault="002A323C" w:rsidP="00B115B7"/>
    <w:p w:rsidR="002A323C" w:rsidRDefault="002A323C"/>
    <w:p w:rsidR="002A323C" w:rsidRDefault="002A323C"/>
    <w:p w:rsidR="002A323C" w:rsidRDefault="002A323C" w:rsidP="0044432C"/>
    <w:p w:rsidR="002A323C" w:rsidRDefault="002A323C" w:rsidP="0044432C"/>
    <w:p w:rsidR="002A323C" w:rsidRDefault="002A323C"/>
  </w:endnote>
  <w:endnote w:type="continuationSeparator" w:id="0">
    <w:p w:rsidR="002A323C" w:rsidRDefault="002A323C">
      <w:r>
        <w:continuationSeparator/>
      </w:r>
    </w:p>
    <w:p w:rsidR="002A323C" w:rsidRDefault="002A323C"/>
    <w:p w:rsidR="002A323C" w:rsidRDefault="002A323C" w:rsidP="00B115B7"/>
    <w:p w:rsidR="002A323C" w:rsidRDefault="002A323C"/>
    <w:p w:rsidR="002A323C" w:rsidRDefault="002A323C"/>
    <w:p w:rsidR="002A323C" w:rsidRDefault="002A323C" w:rsidP="0044432C"/>
    <w:p w:rsidR="002A323C" w:rsidRDefault="002A323C" w:rsidP="0044432C"/>
    <w:p w:rsidR="002A323C" w:rsidRDefault="002A32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23C" w:rsidRDefault="002A323C">
    <w:pPr>
      <w:pStyle w:val="Stopka"/>
      <w:jc w:val="right"/>
    </w:pPr>
  </w:p>
  <w:sdt>
    <w:sdtPr>
      <w:id w:val="-952863598"/>
      <w:docPartObj>
        <w:docPartGallery w:val="Page Numbers (Bottom of Page)"/>
        <w:docPartUnique/>
      </w:docPartObj>
    </w:sdtPr>
    <w:sdtEndPr/>
    <w:sdtContent>
      <w:p w:rsidR="002A323C" w:rsidRDefault="002A323C" w:rsidP="00647B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14E">
          <w:rPr>
            <w:noProof/>
          </w:rPr>
          <w:t>2</w:t>
        </w:r>
        <w:r>
          <w:fldChar w:fldCharType="end"/>
        </w:r>
      </w:p>
      <w:p w:rsidR="002A323C" w:rsidRDefault="0057414E">
        <w:pPr>
          <w:pStyle w:val="Stopka"/>
          <w:jc w:val="right"/>
        </w:pPr>
      </w:p>
    </w:sdtContent>
  </w:sdt>
  <w:p w:rsidR="002A323C" w:rsidRDefault="002A32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231006"/>
      <w:docPartObj>
        <w:docPartGallery w:val="Page Numbers (Bottom of Page)"/>
        <w:docPartUnique/>
      </w:docPartObj>
    </w:sdtPr>
    <w:sdtEndPr/>
    <w:sdtContent>
      <w:p w:rsidR="002A323C" w:rsidRDefault="002A323C">
        <w:pPr>
          <w:pStyle w:val="Stopka"/>
        </w:pPr>
      </w:p>
      <w:p w:rsidR="002A323C" w:rsidRDefault="002A323C" w:rsidP="00647B19">
        <w:pPr>
          <w:pStyle w:val="Stopka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14E">
          <w:rPr>
            <w:noProof/>
          </w:rPr>
          <w:t>3</w:t>
        </w:r>
        <w:r>
          <w:fldChar w:fldCharType="end"/>
        </w:r>
      </w:p>
      <w:p w:rsidR="002A323C" w:rsidRDefault="0057414E">
        <w:pPr>
          <w:pStyle w:val="Stopka"/>
        </w:pPr>
      </w:p>
    </w:sdtContent>
  </w:sdt>
  <w:p w:rsidR="002A323C" w:rsidRDefault="002A323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002434"/>
      <w:docPartObj>
        <w:docPartGallery w:val="Page Numbers (Bottom of Page)"/>
        <w:docPartUnique/>
      </w:docPartObj>
    </w:sdtPr>
    <w:sdtEndPr/>
    <w:sdtContent>
      <w:p w:rsidR="002A323C" w:rsidRDefault="002A32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A323C" w:rsidRDefault="002A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23C" w:rsidRDefault="002A323C">
      <w:r>
        <w:separator/>
      </w:r>
    </w:p>
    <w:p w:rsidR="002A323C" w:rsidRDefault="002A323C"/>
    <w:p w:rsidR="002A323C" w:rsidRDefault="002A323C" w:rsidP="00B115B7"/>
    <w:p w:rsidR="002A323C" w:rsidRDefault="002A323C"/>
    <w:p w:rsidR="002A323C" w:rsidRDefault="002A323C"/>
    <w:p w:rsidR="002A323C" w:rsidRDefault="002A323C" w:rsidP="0044432C"/>
    <w:p w:rsidR="002A323C" w:rsidRDefault="002A323C" w:rsidP="0044432C"/>
    <w:p w:rsidR="002A323C" w:rsidRDefault="002A323C"/>
  </w:footnote>
  <w:footnote w:type="continuationSeparator" w:id="0">
    <w:p w:rsidR="002A323C" w:rsidRDefault="002A323C">
      <w:r>
        <w:continuationSeparator/>
      </w:r>
    </w:p>
    <w:p w:rsidR="002A323C" w:rsidRDefault="002A323C"/>
    <w:p w:rsidR="002A323C" w:rsidRDefault="002A323C" w:rsidP="00B115B7"/>
    <w:p w:rsidR="002A323C" w:rsidRDefault="002A323C"/>
    <w:p w:rsidR="002A323C" w:rsidRDefault="002A323C"/>
    <w:p w:rsidR="002A323C" w:rsidRDefault="002A323C" w:rsidP="0044432C"/>
    <w:p w:rsidR="002A323C" w:rsidRDefault="002A323C" w:rsidP="0044432C"/>
    <w:p w:rsidR="002A323C" w:rsidRDefault="002A32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23C" w:rsidRDefault="002A323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A323C" w:rsidRDefault="002A323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A323C" w:rsidRPr="0028678A" w:rsidRDefault="002A323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23C" w:rsidRDefault="002A323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A323C" w:rsidRDefault="002A323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A323C" w:rsidRPr="0028678A" w:rsidRDefault="002A323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65E6"/>
    <w:multiLevelType w:val="hybridMultilevel"/>
    <w:tmpl w:val="BC884A42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2410F8"/>
    <w:multiLevelType w:val="hybridMultilevel"/>
    <w:tmpl w:val="4914FC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5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7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8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9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3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BA5709"/>
    <w:multiLevelType w:val="hybridMultilevel"/>
    <w:tmpl w:val="85AC7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7C6E82"/>
    <w:multiLevelType w:val="hybridMultilevel"/>
    <w:tmpl w:val="BF140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395922"/>
    <w:multiLevelType w:val="hybridMultilevel"/>
    <w:tmpl w:val="086C6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4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66769D4"/>
    <w:multiLevelType w:val="hybridMultilevel"/>
    <w:tmpl w:val="14846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C836291"/>
    <w:multiLevelType w:val="hybridMultilevel"/>
    <w:tmpl w:val="6BA2A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2147C"/>
    <w:multiLevelType w:val="hybridMultilevel"/>
    <w:tmpl w:val="06449B72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7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4"/>
  </w:num>
  <w:num w:numId="5">
    <w:abstractNumId w:val="13"/>
  </w:num>
  <w:num w:numId="6">
    <w:abstractNumId w:val="7"/>
  </w:num>
  <w:num w:numId="7">
    <w:abstractNumId w:val="18"/>
  </w:num>
  <w:num w:numId="8">
    <w:abstractNumId w:val="11"/>
  </w:num>
  <w:num w:numId="9">
    <w:abstractNumId w:val="16"/>
  </w:num>
  <w:num w:numId="10">
    <w:abstractNumId w:val="5"/>
  </w:num>
  <w:num w:numId="11">
    <w:abstractNumId w:val="27"/>
  </w:num>
  <w:num w:numId="12">
    <w:abstractNumId w:val="37"/>
  </w:num>
  <w:num w:numId="13">
    <w:abstractNumId w:val="23"/>
  </w:num>
  <w:num w:numId="14">
    <w:abstractNumId w:val="2"/>
  </w:num>
  <w:num w:numId="15">
    <w:abstractNumId w:val="3"/>
  </w:num>
  <w:num w:numId="16">
    <w:abstractNumId w:val="33"/>
  </w:num>
  <w:num w:numId="17">
    <w:abstractNumId w:val="17"/>
  </w:num>
  <w:num w:numId="18">
    <w:abstractNumId w:val="30"/>
  </w:num>
  <w:num w:numId="19">
    <w:abstractNumId w:val="10"/>
  </w:num>
  <w:num w:numId="20">
    <w:abstractNumId w:val="24"/>
  </w:num>
  <w:num w:numId="21">
    <w:abstractNumId w:val="15"/>
  </w:num>
  <w:num w:numId="22">
    <w:abstractNumId w:val="34"/>
  </w:num>
  <w:num w:numId="23">
    <w:abstractNumId w:val="32"/>
  </w:num>
  <w:num w:numId="24">
    <w:abstractNumId w:val="14"/>
  </w:num>
  <w:num w:numId="25">
    <w:abstractNumId w:val="0"/>
  </w:num>
  <w:num w:numId="26">
    <w:abstractNumId w:val="31"/>
  </w:num>
  <w:num w:numId="27">
    <w:abstractNumId w:val="9"/>
  </w:num>
  <w:num w:numId="28">
    <w:abstractNumId w:val="22"/>
  </w:num>
  <w:num w:numId="29">
    <w:abstractNumId w:val="26"/>
  </w:num>
  <w:num w:numId="30">
    <w:abstractNumId w:val="35"/>
  </w:num>
  <w:num w:numId="31">
    <w:abstractNumId w:val="28"/>
  </w:num>
  <w:num w:numId="32">
    <w:abstractNumId w:val="25"/>
  </w:num>
  <w:num w:numId="33">
    <w:abstractNumId w:val="7"/>
  </w:num>
  <w:num w:numId="34">
    <w:abstractNumId w:val="19"/>
  </w:num>
  <w:num w:numId="35">
    <w:abstractNumId w:val="29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0"/>
  </w:num>
  <w:num w:numId="39">
    <w:abstractNumId w:val="36"/>
  </w:num>
  <w:num w:numId="40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3619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3201B"/>
    <w:rsid w:val="00032C17"/>
    <w:rsid w:val="00033E3D"/>
    <w:rsid w:val="00036489"/>
    <w:rsid w:val="00040243"/>
    <w:rsid w:val="000453D2"/>
    <w:rsid w:val="0004579B"/>
    <w:rsid w:val="00045FD7"/>
    <w:rsid w:val="00046992"/>
    <w:rsid w:val="00046F53"/>
    <w:rsid w:val="00050099"/>
    <w:rsid w:val="00050113"/>
    <w:rsid w:val="000509FE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26B9"/>
    <w:rsid w:val="00085B76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17B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22B6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2835"/>
    <w:rsid w:val="00146359"/>
    <w:rsid w:val="001465E9"/>
    <w:rsid w:val="0014770A"/>
    <w:rsid w:val="00147D76"/>
    <w:rsid w:val="0015059B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B79"/>
    <w:rsid w:val="00192C37"/>
    <w:rsid w:val="0019350A"/>
    <w:rsid w:val="00194C3F"/>
    <w:rsid w:val="0019697D"/>
    <w:rsid w:val="00196F88"/>
    <w:rsid w:val="00197DFD"/>
    <w:rsid w:val="001A0290"/>
    <w:rsid w:val="001A26B1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3B1"/>
    <w:rsid w:val="001B6F41"/>
    <w:rsid w:val="001B712A"/>
    <w:rsid w:val="001B7AAA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2313"/>
    <w:rsid w:val="00220719"/>
    <w:rsid w:val="00220727"/>
    <w:rsid w:val="00223CBE"/>
    <w:rsid w:val="00227C3C"/>
    <w:rsid w:val="002300E1"/>
    <w:rsid w:val="002301BC"/>
    <w:rsid w:val="00231F96"/>
    <w:rsid w:val="002320AE"/>
    <w:rsid w:val="00232570"/>
    <w:rsid w:val="002327CF"/>
    <w:rsid w:val="00232C34"/>
    <w:rsid w:val="00233805"/>
    <w:rsid w:val="00236CFF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3788"/>
    <w:rsid w:val="0028410B"/>
    <w:rsid w:val="00284831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323C"/>
    <w:rsid w:val="002A3B9A"/>
    <w:rsid w:val="002B1232"/>
    <w:rsid w:val="002B14EC"/>
    <w:rsid w:val="002B1D3D"/>
    <w:rsid w:val="002B408E"/>
    <w:rsid w:val="002B50F0"/>
    <w:rsid w:val="002C1A41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9CA"/>
    <w:rsid w:val="00391CA6"/>
    <w:rsid w:val="00392F4E"/>
    <w:rsid w:val="00393BA2"/>
    <w:rsid w:val="00395225"/>
    <w:rsid w:val="0039563A"/>
    <w:rsid w:val="003959CB"/>
    <w:rsid w:val="0039624D"/>
    <w:rsid w:val="00396341"/>
    <w:rsid w:val="00397EA9"/>
    <w:rsid w:val="003A3D2A"/>
    <w:rsid w:val="003A3DD4"/>
    <w:rsid w:val="003A44BD"/>
    <w:rsid w:val="003A50BE"/>
    <w:rsid w:val="003A7177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D7E8B"/>
    <w:rsid w:val="003E00F3"/>
    <w:rsid w:val="003E2408"/>
    <w:rsid w:val="003E2FE4"/>
    <w:rsid w:val="003E424F"/>
    <w:rsid w:val="003E6085"/>
    <w:rsid w:val="003E6C7F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5A3C"/>
    <w:rsid w:val="00406DCD"/>
    <w:rsid w:val="004103DC"/>
    <w:rsid w:val="00410C09"/>
    <w:rsid w:val="00411B14"/>
    <w:rsid w:val="00413011"/>
    <w:rsid w:val="0041546C"/>
    <w:rsid w:val="00416F6E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A765B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4F7857"/>
    <w:rsid w:val="00502D48"/>
    <w:rsid w:val="00504074"/>
    <w:rsid w:val="00505369"/>
    <w:rsid w:val="0050667E"/>
    <w:rsid w:val="00507487"/>
    <w:rsid w:val="00507C72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1916"/>
    <w:rsid w:val="00572FEB"/>
    <w:rsid w:val="00573743"/>
    <w:rsid w:val="0057414E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20E2F"/>
    <w:rsid w:val="00621FAD"/>
    <w:rsid w:val="00623510"/>
    <w:rsid w:val="00624502"/>
    <w:rsid w:val="006247FF"/>
    <w:rsid w:val="00625488"/>
    <w:rsid w:val="00632C7C"/>
    <w:rsid w:val="00634132"/>
    <w:rsid w:val="0064002B"/>
    <w:rsid w:val="006455AE"/>
    <w:rsid w:val="00646019"/>
    <w:rsid w:val="00646ABD"/>
    <w:rsid w:val="00647B19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4979"/>
    <w:rsid w:val="00685A15"/>
    <w:rsid w:val="00686B73"/>
    <w:rsid w:val="00686D9E"/>
    <w:rsid w:val="0068767E"/>
    <w:rsid w:val="0069068A"/>
    <w:rsid w:val="0069129F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031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7086"/>
    <w:rsid w:val="0075753B"/>
    <w:rsid w:val="00760EBD"/>
    <w:rsid w:val="0076261D"/>
    <w:rsid w:val="00762D73"/>
    <w:rsid w:val="00767567"/>
    <w:rsid w:val="00776004"/>
    <w:rsid w:val="00776F5B"/>
    <w:rsid w:val="007814C2"/>
    <w:rsid w:val="007839EA"/>
    <w:rsid w:val="007866EC"/>
    <w:rsid w:val="00790A07"/>
    <w:rsid w:val="00792109"/>
    <w:rsid w:val="0079343F"/>
    <w:rsid w:val="00793ACC"/>
    <w:rsid w:val="00797A60"/>
    <w:rsid w:val="00797B93"/>
    <w:rsid w:val="007A03C7"/>
    <w:rsid w:val="007A0579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07FE"/>
    <w:rsid w:val="00804091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0FA6"/>
    <w:rsid w:val="008413B5"/>
    <w:rsid w:val="00841490"/>
    <w:rsid w:val="00841AFD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2AB4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3F6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50FD"/>
    <w:rsid w:val="008B5F23"/>
    <w:rsid w:val="008B6571"/>
    <w:rsid w:val="008B7D96"/>
    <w:rsid w:val="008C43B7"/>
    <w:rsid w:val="008C4412"/>
    <w:rsid w:val="008C5426"/>
    <w:rsid w:val="008C5CDB"/>
    <w:rsid w:val="008C6991"/>
    <w:rsid w:val="008C76A3"/>
    <w:rsid w:val="008C7ACB"/>
    <w:rsid w:val="008D31DA"/>
    <w:rsid w:val="008D375F"/>
    <w:rsid w:val="008D5AA0"/>
    <w:rsid w:val="008D7FEA"/>
    <w:rsid w:val="008E0A50"/>
    <w:rsid w:val="008E18DF"/>
    <w:rsid w:val="008E4797"/>
    <w:rsid w:val="008E5F95"/>
    <w:rsid w:val="008F2241"/>
    <w:rsid w:val="008F4C79"/>
    <w:rsid w:val="008F5312"/>
    <w:rsid w:val="008F6BE4"/>
    <w:rsid w:val="009031DF"/>
    <w:rsid w:val="0091123D"/>
    <w:rsid w:val="00911858"/>
    <w:rsid w:val="009129F5"/>
    <w:rsid w:val="009156B8"/>
    <w:rsid w:val="00917FE7"/>
    <w:rsid w:val="009204D4"/>
    <w:rsid w:val="00921C47"/>
    <w:rsid w:val="009226C9"/>
    <w:rsid w:val="00923CB0"/>
    <w:rsid w:val="00923ED6"/>
    <w:rsid w:val="0092422A"/>
    <w:rsid w:val="009250A2"/>
    <w:rsid w:val="00926BD3"/>
    <w:rsid w:val="009302A6"/>
    <w:rsid w:val="00930648"/>
    <w:rsid w:val="0093119E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26CB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2BD8"/>
    <w:rsid w:val="009E3C03"/>
    <w:rsid w:val="009E6CC2"/>
    <w:rsid w:val="009E6CD7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06EC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76A5D"/>
    <w:rsid w:val="00A80935"/>
    <w:rsid w:val="00A81D6E"/>
    <w:rsid w:val="00A82921"/>
    <w:rsid w:val="00A84925"/>
    <w:rsid w:val="00A852CC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702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87EBF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30E"/>
    <w:rsid w:val="00BB59D3"/>
    <w:rsid w:val="00BB5D91"/>
    <w:rsid w:val="00BB6139"/>
    <w:rsid w:val="00BB7E06"/>
    <w:rsid w:val="00BC2B28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B42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0EDF"/>
    <w:rsid w:val="00C322E0"/>
    <w:rsid w:val="00C3549E"/>
    <w:rsid w:val="00C354D2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358F"/>
    <w:rsid w:val="00CE4DD4"/>
    <w:rsid w:val="00CE570E"/>
    <w:rsid w:val="00CE70E0"/>
    <w:rsid w:val="00CF009C"/>
    <w:rsid w:val="00CF1EEC"/>
    <w:rsid w:val="00CF4053"/>
    <w:rsid w:val="00CF4539"/>
    <w:rsid w:val="00CF59C4"/>
    <w:rsid w:val="00CF7318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3DB9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32D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D7AFF"/>
    <w:rsid w:val="00DE1F77"/>
    <w:rsid w:val="00DE52CA"/>
    <w:rsid w:val="00DE5761"/>
    <w:rsid w:val="00DE60F3"/>
    <w:rsid w:val="00DE636F"/>
    <w:rsid w:val="00DE7CE5"/>
    <w:rsid w:val="00DF000C"/>
    <w:rsid w:val="00DF033A"/>
    <w:rsid w:val="00DF1EFF"/>
    <w:rsid w:val="00DF65BC"/>
    <w:rsid w:val="00DF722B"/>
    <w:rsid w:val="00E01529"/>
    <w:rsid w:val="00E052F2"/>
    <w:rsid w:val="00E05501"/>
    <w:rsid w:val="00E06BCB"/>
    <w:rsid w:val="00E10AF8"/>
    <w:rsid w:val="00E10D9F"/>
    <w:rsid w:val="00E114AA"/>
    <w:rsid w:val="00E1246E"/>
    <w:rsid w:val="00E1661B"/>
    <w:rsid w:val="00E16D4C"/>
    <w:rsid w:val="00E2114D"/>
    <w:rsid w:val="00E22F5F"/>
    <w:rsid w:val="00E23222"/>
    <w:rsid w:val="00E2365B"/>
    <w:rsid w:val="00E247B0"/>
    <w:rsid w:val="00E24B8E"/>
    <w:rsid w:val="00E24C9C"/>
    <w:rsid w:val="00E25402"/>
    <w:rsid w:val="00E2662E"/>
    <w:rsid w:val="00E27157"/>
    <w:rsid w:val="00E273CE"/>
    <w:rsid w:val="00E30A9C"/>
    <w:rsid w:val="00E31BFF"/>
    <w:rsid w:val="00E334A1"/>
    <w:rsid w:val="00E33619"/>
    <w:rsid w:val="00E36F09"/>
    <w:rsid w:val="00E401F2"/>
    <w:rsid w:val="00E41F82"/>
    <w:rsid w:val="00E427FE"/>
    <w:rsid w:val="00E43A78"/>
    <w:rsid w:val="00E43FE9"/>
    <w:rsid w:val="00E43FFB"/>
    <w:rsid w:val="00E471AC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457A"/>
    <w:rsid w:val="00ED583C"/>
    <w:rsid w:val="00ED6252"/>
    <w:rsid w:val="00ED72F7"/>
    <w:rsid w:val="00EE16E6"/>
    <w:rsid w:val="00EE460D"/>
    <w:rsid w:val="00EE4CEF"/>
    <w:rsid w:val="00EE6705"/>
    <w:rsid w:val="00EE7113"/>
    <w:rsid w:val="00EF7656"/>
    <w:rsid w:val="00F04F4B"/>
    <w:rsid w:val="00F058BC"/>
    <w:rsid w:val="00F065CD"/>
    <w:rsid w:val="00F07AC6"/>
    <w:rsid w:val="00F07CF3"/>
    <w:rsid w:val="00F106AF"/>
    <w:rsid w:val="00F117C7"/>
    <w:rsid w:val="00F133CC"/>
    <w:rsid w:val="00F142DF"/>
    <w:rsid w:val="00F1584C"/>
    <w:rsid w:val="00F15B08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3A98"/>
    <w:rsid w:val="00F7501D"/>
    <w:rsid w:val="00F806E8"/>
    <w:rsid w:val="00F824AA"/>
    <w:rsid w:val="00F82907"/>
    <w:rsid w:val="00F83304"/>
    <w:rsid w:val="00F83369"/>
    <w:rsid w:val="00F83C4D"/>
    <w:rsid w:val="00F862C0"/>
    <w:rsid w:val="00F907DE"/>
    <w:rsid w:val="00F91E2B"/>
    <w:rsid w:val="00F95DAA"/>
    <w:rsid w:val="00F96E45"/>
    <w:rsid w:val="00F970A8"/>
    <w:rsid w:val="00FA6C46"/>
    <w:rsid w:val="00FA788B"/>
    <w:rsid w:val="00FB0499"/>
    <w:rsid w:val="00FB1C91"/>
    <w:rsid w:val="00FB25BA"/>
    <w:rsid w:val="00FB370F"/>
    <w:rsid w:val="00FB4AA9"/>
    <w:rsid w:val="00FB4E44"/>
    <w:rsid w:val="00FB5BCB"/>
    <w:rsid w:val="00FB6251"/>
    <w:rsid w:val="00FB6C9B"/>
    <w:rsid w:val="00FB750A"/>
    <w:rsid w:val="00FC0079"/>
    <w:rsid w:val="00FC1448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47D1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230"/>
    <w:rsid w:val="00FF0E86"/>
    <w:rsid w:val="00FF0FCC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615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ED6252"/>
    <w:pPr>
      <w:tabs>
        <w:tab w:val="left" w:pos="426"/>
        <w:tab w:val="left" w:pos="1320"/>
        <w:tab w:val="right" w:leader="dot" w:pos="9345"/>
      </w:tabs>
      <w:ind w:left="1276" w:hanging="567"/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A76A5D"/>
    <w:rPr>
      <w:rFonts w:ascii="TimesNewRoman" w:eastAsia="TimesNewRoman" w:hAnsi="TimesNewRoman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A76A5D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omylnaczcionkaakapitu"/>
    <w:rsid w:val="00A852CC"/>
    <w:rPr>
      <w:rFonts w:ascii="TimesNewRoman" w:eastAsia="TimesNewRoman" w:hAnsi="TimesNewRoman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615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ED6252"/>
    <w:pPr>
      <w:tabs>
        <w:tab w:val="left" w:pos="426"/>
        <w:tab w:val="left" w:pos="1320"/>
        <w:tab w:val="right" w:leader="dot" w:pos="9345"/>
      </w:tabs>
      <w:ind w:left="1276" w:hanging="567"/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A76A5D"/>
    <w:rPr>
      <w:rFonts w:ascii="TimesNewRoman" w:eastAsia="TimesNewRoman" w:hAnsi="TimesNewRoman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A76A5D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omylnaczcionkaakapitu"/>
    <w:rsid w:val="00A852CC"/>
    <w:rPr>
      <w:rFonts w:ascii="TimesNewRoman" w:eastAsia="TimesNewRoman" w:hAnsi="TimesNewRoman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42E99463-AC06-43C8-8D4F-14C9D3A8A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1223</Words>
  <Characters>9491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10693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Krzysztof Blachowicz</cp:lastModifiedBy>
  <cp:revision>17</cp:revision>
  <cp:lastPrinted>2018-08-22T14:49:00Z</cp:lastPrinted>
  <dcterms:created xsi:type="dcterms:W3CDTF">2018-08-16T09:05:00Z</dcterms:created>
  <dcterms:modified xsi:type="dcterms:W3CDTF">2018-08-22T14:50:00Z</dcterms:modified>
</cp:coreProperties>
</file>