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01" w:rsidRDefault="00B85F01" w:rsidP="00B85F01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B85F01" w:rsidRPr="00356CD1" w:rsidTr="00B85F01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6FDAE7E2" wp14:editId="3BFEAFD4">
                  <wp:extent cx="789940" cy="80454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85F0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B85F01" w:rsidRPr="00356CD1" w:rsidTr="00B85F01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B85F01" w:rsidRPr="00356CD1" w:rsidRDefault="00B85F01" w:rsidP="00B85F01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34AC330E" wp14:editId="4D2F6E29">
                  <wp:extent cx="1843405" cy="680085"/>
                  <wp:effectExtent l="0" t="0" r="4445" b="5715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B85F01" w:rsidRPr="00356CD1" w:rsidRDefault="00B85F01" w:rsidP="00B85F01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B85F01" w:rsidRPr="00356CD1" w:rsidRDefault="00B85F01" w:rsidP="00B85F01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B85F01" w:rsidRPr="00356CD1" w:rsidRDefault="00B85F01" w:rsidP="00B85F01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B85F01" w:rsidRPr="00356CD1" w:rsidTr="00B85F01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85F01" w:rsidRPr="00356CD1" w:rsidRDefault="00B85F01" w:rsidP="00B85F01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o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gowego nad torami kolejowymi LK nr 1 i LK nr 447 (ok. km 13+730) wraz z dowiązaniem do istniejącego układu drogowego i sieciami uzbrojenia terenu</w:t>
            </w:r>
          </w:p>
        </w:tc>
      </w:tr>
      <w:tr w:rsidR="00B85F01" w:rsidRPr="00356CD1" w:rsidTr="00B85F01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85F01" w:rsidRPr="00356CD1" w:rsidRDefault="00B85F01" w:rsidP="00B85F01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85F01" w:rsidRPr="00356CD1" w:rsidRDefault="00B85F01" w:rsidP="00B85F01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</w:t>
            </w:r>
            <w:r w:rsidRPr="00356CD1">
              <w:rPr>
                <w:rFonts w:ascii="Cambria" w:hAnsi="Cambria"/>
                <w:sz w:val="22"/>
                <w:szCs w:val="19"/>
              </w:rPr>
              <w:t>z</w:t>
            </w:r>
            <w:r w:rsidRPr="00356CD1">
              <w:rPr>
                <w:rFonts w:ascii="Cambria" w:hAnsi="Cambria"/>
                <w:sz w:val="22"/>
                <w:szCs w:val="19"/>
              </w:rPr>
              <w:t>ków</w:t>
            </w:r>
          </w:p>
          <w:p w:rsidR="00B85F01" w:rsidRPr="00356CD1" w:rsidRDefault="00B85F01" w:rsidP="00B85F01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B85F01" w:rsidRPr="00356CD1" w:rsidTr="00B85F01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A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85F01" w:rsidRPr="00356CD1" w:rsidRDefault="00B85F01" w:rsidP="00B85F01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WYKONAWCZY</w:t>
            </w:r>
          </w:p>
          <w:p w:rsidR="00B85F01" w:rsidRPr="00356CD1" w:rsidRDefault="00B85F01" w:rsidP="00B85F01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</w:p>
        </w:tc>
      </w:tr>
      <w:tr w:rsidR="00B85F01" w:rsidRPr="00356CD1" w:rsidTr="00B85F01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85F01" w:rsidRPr="00356CD1" w:rsidRDefault="00B85F01" w:rsidP="00B85F0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>V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>I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>
              <w:t xml:space="preserve">  </w:t>
            </w:r>
            <w:r w:rsidRPr="00DF6D98">
              <w:rPr>
                <w:rFonts w:ascii="Cambria" w:hAnsi="Cambria" w:cs="ArialBlack"/>
                <w:b/>
                <w:sz w:val="32"/>
                <w:szCs w:val="32"/>
              </w:rPr>
              <w:t>PRZEBUDOWA GAZOCIĄGÓW</w:t>
            </w:r>
          </w:p>
        </w:tc>
      </w:tr>
      <w:tr w:rsidR="00B85F01" w:rsidRPr="00356CD1" w:rsidTr="00B85F01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B85F01" w:rsidRPr="00356CD1" w:rsidRDefault="00B85F01" w:rsidP="00B85F0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B85F01" w:rsidRPr="00356CD1" w:rsidTr="00B85F01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5F01" w:rsidRPr="00356CD1" w:rsidRDefault="00B85F01" w:rsidP="00B85F01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B85F01" w:rsidRPr="00356CD1" w:rsidRDefault="00B85F01" w:rsidP="00B85F01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1559"/>
        <w:gridCol w:w="2268"/>
        <w:gridCol w:w="1550"/>
      </w:tblGrid>
      <w:tr w:rsidR="00B85F01" w:rsidRPr="00356CD1" w:rsidTr="00B85F01">
        <w:trPr>
          <w:trHeight w:val="334"/>
        </w:trPr>
        <w:tc>
          <w:tcPr>
            <w:tcW w:w="16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35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zwisko</w:t>
            </w:r>
          </w:p>
        </w:tc>
        <w:tc>
          <w:tcPr>
            <w:tcW w:w="1559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Specja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l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ność</w:t>
            </w:r>
          </w:p>
        </w:tc>
        <w:tc>
          <w:tcPr>
            <w:tcW w:w="22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w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550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B85F01" w:rsidRPr="00356CD1" w:rsidTr="00B85F01">
        <w:trPr>
          <w:trHeight w:val="397"/>
        </w:trPr>
        <w:tc>
          <w:tcPr>
            <w:tcW w:w="16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35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c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ka</w:t>
            </w:r>
          </w:p>
        </w:tc>
        <w:tc>
          <w:tcPr>
            <w:tcW w:w="1559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</w:t>
            </w:r>
            <w:r>
              <w:rPr>
                <w:rFonts w:ascii="Cambria" w:hAnsi="Cambria" w:cs="Times-Roman"/>
                <w:sz w:val="22"/>
                <w:szCs w:val="22"/>
              </w:rPr>
              <w:t>r</w:t>
            </w:r>
            <w:r>
              <w:rPr>
                <w:rFonts w:ascii="Cambria" w:hAnsi="Cambria" w:cs="Times-Roman"/>
                <w:sz w:val="22"/>
                <w:szCs w:val="22"/>
              </w:rPr>
              <w:t>na</w:t>
            </w:r>
          </w:p>
        </w:tc>
        <w:tc>
          <w:tcPr>
            <w:tcW w:w="22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550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B85F01" w:rsidRPr="00356CD1" w:rsidTr="00B85F01">
        <w:trPr>
          <w:trHeight w:val="397"/>
        </w:trPr>
        <w:tc>
          <w:tcPr>
            <w:tcW w:w="16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35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550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B85F01" w:rsidRPr="00356CD1" w:rsidTr="00B85F01">
        <w:trPr>
          <w:trHeight w:val="397"/>
        </w:trPr>
        <w:tc>
          <w:tcPr>
            <w:tcW w:w="16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ą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cy</w:t>
            </w:r>
          </w:p>
        </w:tc>
        <w:tc>
          <w:tcPr>
            <w:tcW w:w="2835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mgr inż. Beata Skor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u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pińska</w:t>
            </w:r>
          </w:p>
        </w:tc>
        <w:tc>
          <w:tcPr>
            <w:tcW w:w="1559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</w:t>
            </w:r>
            <w:r>
              <w:rPr>
                <w:rFonts w:ascii="Cambria" w:hAnsi="Cambria" w:cs="Times-Roman"/>
                <w:sz w:val="22"/>
                <w:szCs w:val="22"/>
              </w:rPr>
              <w:t>r</w:t>
            </w:r>
            <w:r>
              <w:rPr>
                <w:rFonts w:ascii="Cambria" w:hAnsi="Cambria" w:cs="Times-Roman"/>
                <w:sz w:val="22"/>
                <w:szCs w:val="22"/>
              </w:rPr>
              <w:t>na</w:t>
            </w:r>
          </w:p>
        </w:tc>
        <w:tc>
          <w:tcPr>
            <w:tcW w:w="2268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550" w:type="dxa"/>
            <w:vAlign w:val="center"/>
          </w:tcPr>
          <w:p w:rsidR="00B85F01" w:rsidRPr="00356CD1" w:rsidRDefault="00B85F01" w:rsidP="00B85F01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B85F01" w:rsidRDefault="00B85F01" w:rsidP="00B85F01">
      <w:pPr>
        <w:pStyle w:val="Nagwek"/>
        <w:tabs>
          <w:tab w:val="clear" w:pos="4536"/>
          <w:tab w:val="clear" w:pos="9072"/>
        </w:tabs>
        <w:spacing w:line="240" w:lineRule="exact"/>
        <w:ind w:firstLine="7655"/>
        <w:rPr>
          <w:rFonts w:ascii="Cambria" w:hAnsi="Cambria" w:cs="Arial"/>
          <w:i/>
          <w:noProof/>
          <w:sz w:val="22"/>
          <w:szCs w:val="22"/>
        </w:rPr>
      </w:pPr>
    </w:p>
    <w:p w:rsidR="00874A84" w:rsidRDefault="00874A84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B85F01" w:rsidRDefault="00B85F01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  <w:bookmarkStart w:id="0" w:name="_GoBack"/>
      <w:bookmarkEnd w:id="0"/>
    </w:p>
    <w:p w:rsidR="00874A84" w:rsidRPr="00D07966" w:rsidRDefault="00874A84" w:rsidP="00874A84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874A84" w:rsidRDefault="00874A84" w:rsidP="00874A84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874A84" w:rsidRPr="00D07966" w:rsidRDefault="00874A84" w:rsidP="00874A84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874A84" w:rsidRDefault="00874A84" w:rsidP="00874A84">
      <w:pPr>
        <w:jc w:val="center"/>
        <w:rPr>
          <w:rFonts w:ascii="Calibri" w:hAnsi="Calibri"/>
          <w:b/>
        </w:rPr>
      </w:pP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874A84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E33360" w:rsidRDefault="0098074E" w:rsidP="00E33360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E540B">
        <w:rPr>
          <w:color w:val="808080" w:themeColor="background1" w:themeShade="80"/>
          <w:sz w:val="22"/>
          <w:szCs w:val="22"/>
        </w:rPr>
        <w:t>Tom V</w:t>
      </w:r>
      <w:r w:rsidRPr="008E540B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E540B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E33360" w:rsidRDefault="00E33360" w:rsidP="00E33360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V/1 PRZEBUDOWA SIECI KANALIZACJI SANITARNEJ</w:t>
      </w:r>
    </w:p>
    <w:p w:rsidR="00E33360" w:rsidRPr="006F06F9" w:rsidRDefault="00E33360" w:rsidP="00E33360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V/2 PRZEBUDOWA SIECI WODOCIĄGOWEJ</w:t>
      </w:r>
    </w:p>
    <w:p w:rsidR="0098074E" w:rsidRPr="008E540B" w:rsidRDefault="0098074E" w:rsidP="00B560A9">
      <w:pPr>
        <w:rPr>
          <w:sz w:val="22"/>
          <w:szCs w:val="22"/>
        </w:rPr>
      </w:pPr>
      <w:r w:rsidRPr="008E540B">
        <w:rPr>
          <w:sz w:val="22"/>
          <w:szCs w:val="22"/>
        </w:rPr>
        <w:t>Tom VI</w:t>
      </w:r>
      <w:r w:rsidRPr="008E540B">
        <w:rPr>
          <w:sz w:val="22"/>
          <w:szCs w:val="22"/>
        </w:rPr>
        <w:tab/>
      </w:r>
      <w:r w:rsidR="00B560A9" w:rsidRPr="008E540B">
        <w:rPr>
          <w:sz w:val="22"/>
          <w:szCs w:val="22"/>
        </w:rPr>
        <w:tab/>
      </w:r>
      <w:r w:rsidRPr="008E540B">
        <w:rPr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C969EF" w:rsidP="00985B13">
      <w:pPr>
        <w:pStyle w:val="Spistreci3"/>
      </w:pPr>
      <w:r w:rsidRPr="00985B13"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086A1A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1669517" w:history="1">
            <w:r w:rsidR="00086A1A" w:rsidRPr="003D7DE4">
              <w:rPr>
                <w:rStyle w:val="Hipercze"/>
                <w:noProof/>
              </w:rPr>
              <w:t>1.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Informacje ogólne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_Toc511669517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4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18" w:history="1">
            <w:r w:rsidR="00086A1A" w:rsidRPr="003D7DE4">
              <w:rPr>
                <w:rStyle w:val="Hipercze"/>
                <w:noProof/>
              </w:rPr>
              <w:t>1.1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Przedmiot opracowania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_Toc511669518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4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19" w:history="1">
            <w:r w:rsidR="00086A1A" w:rsidRPr="003D7DE4">
              <w:rPr>
                <w:rStyle w:val="Hipercze"/>
                <w:noProof/>
              </w:rPr>
              <w:t>1.2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Lokalizacja obiektu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_Toc511669519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4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0" w:history="1">
            <w:r w:rsidR="00086A1A" w:rsidRPr="003D7DE4">
              <w:rPr>
                <w:rStyle w:val="Hipercze"/>
                <w:noProof/>
              </w:rPr>
              <w:t>1.3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Podstawa opracowania oraz powołania na normy i przepisy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_Toc511669520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4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1" w:history="1">
            <w:r w:rsidR="00086A1A" w:rsidRPr="003D7DE4">
              <w:rPr>
                <w:rStyle w:val="Hipercze"/>
                <w:noProof/>
              </w:rPr>
              <w:t>2.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ogólny obiektu i otoczenia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_Toc511669521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2" w:history="1">
            <w:r w:rsidR="00086A1A" w:rsidRPr="003D7DE4">
              <w:rPr>
                <w:rStyle w:val="Hipercze"/>
                <w:noProof/>
              </w:rPr>
              <w:t>2.1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Warunki geotechniczne i hydrogeologiczne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_Toc511669522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3" w:history="1">
            <w:r w:rsidR="00086A1A" w:rsidRPr="003D7DE4">
              <w:rPr>
                <w:rStyle w:val="Hipercze"/>
                <w:noProof/>
              </w:rPr>
              <w:t>2.2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stanu istniejącego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_Toc511669523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4" w:history="1">
            <w:r w:rsidR="00086A1A" w:rsidRPr="003D7DE4">
              <w:rPr>
                <w:rStyle w:val="Hipercze"/>
                <w:noProof/>
              </w:rPr>
              <w:t>3.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stanu projektowanego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_Toc511669524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5" w:history="1">
            <w:r w:rsidR="00086A1A" w:rsidRPr="003D7DE4">
              <w:rPr>
                <w:rStyle w:val="Hipercze"/>
                <w:noProof/>
              </w:rPr>
              <w:t>3.1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ogólny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_Toc511669525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6" w:history="1">
            <w:r w:rsidR="00086A1A" w:rsidRPr="003D7DE4">
              <w:rPr>
                <w:rStyle w:val="Hipercze"/>
                <w:noProof/>
              </w:rPr>
              <w:t>3.2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Rozwiązania projektowe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_Toc511669526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7" w:history="1">
            <w:r w:rsidR="00086A1A" w:rsidRPr="003D7DE4">
              <w:rPr>
                <w:rStyle w:val="Hipercze"/>
                <w:noProof/>
              </w:rPr>
              <w:t>3.3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Roboty ziemne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_Toc511669527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8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8" w:history="1">
            <w:r w:rsidR="00086A1A" w:rsidRPr="003D7DE4">
              <w:rPr>
                <w:rStyle w:val="Hipercze"/>
                <w:noProof/>
              </w:rPr>
              <w:t>3.4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Zestawienie materiałów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_Toc511669528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9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30" w:history="1">
            <w:r w:rsidR="00086A1A" w:rsidRPr="003D7DE4">
              <w:rPr>
                <w:rStyle w:val="Hipercze"/>
                <w:noProof/>
              </w:rPr>
              <w:t>3.5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Próba szczelności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_Toc511669530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10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51487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31" w:history="1">
            <w:r w:rsidR="00086A1A" w:rsidRPr="003D7DE4">
              <w:rPr>
                <w:rStyle w:val="Hipercze"/>
                <w:noProof/>
              </w:rPr>
              <w:t>3.6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Uwagi końcowe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_Toc511669531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BB6F13">
              <w:rPr>
                <w:noProof/>
                <w:webHidden/>
              </w:rPr>
              <w:t>12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1669517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1669518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 xml:space="preserve">dmiotem opracowania jest projekt </w:t>
      </w:r>
      <w:r w:rsidR="00202BFB">
        <w:t>wykonawczy</w:t>
      </w:r>
      <w:r w:rsidR="006E4278">
        <w:t xml:space="preserve"> </w:t>
      </w:r>
      <w:r w:rsidR="00E65C5E">
        <w:t xml:space="preserve">przebudowy sieci gazowej </w:t>
      </w:r>
      <w:r w:rsidR="006E4278" w:rsidRPr="006E4278">
        <w:t xml:space="preserve">dla </w:t>
      </w:r>
      <w:r w:rsidR="00CA7DD0" w:rsidRPr="005B0DF5">
        <w:t>wi</w:t>
      </w:r>
      <w:r w:rsidR="00CA7DD0" w:rsidRPr="005B0DF5">
        <w:t>a</w:t>
      </w:r>
      <w:r w:rsidR="00CA7DD0" w:rsidRPr="005B0DF5">
        <w:t>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</w:t>
      </w:r>
      <w:r w:rsidR="00E95C65">
        <w:rPr>
          <w:i/>
        </w:rPr>
        <w:t>o</w:t>
      </w:r>
      <w:r w:rsidR="00E95C65">
        <w:rPr>
          <w:i/>
        </w:rPr>
        <w:t>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1669519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</w:t>
      </w:r>
      <w:r w:rsidR="00E65C5E">
        <w:t xml:space="preserve">gazowej przebudowywanej </w:t>
      </w:r>
      <w:r w:rsidRPr="006E4278">
        <w:t xml:space="preserve">dla </w:t>
      </w:r>
      <w:r>
        <w:t>przedmiotowej inwestycji,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Grunwaldzkiej.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1669520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późn.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16 kwietnia 2004 r. o ochronie przyrody (Dz.U. Nr 92 poz. 880 z późn.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>waniu na środowisko  (Dz. U. Nr 92 z 2005 r. poz. 769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>ru robót budowlanych oraz programu funkcjonalno-użytkowego (Dz. U. Nr 202 z 2004 r., poz. 2072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>tod i podstaw sporządzania kosztorysu inwestorskiego, obliczania planowanych kosztów prac projektowych oraz planowanych kosztów robót budowlanych określonych w programie funkcjonalno - użytkowym (Dz. U. Nr 130 z 2004 r. poz. 1389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27 marca 2003 r. o planowaniu i zagospodarowaniu przestrzennym (Dz. U. Nr 80 poz. 717 z 2003 r.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1669521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1669522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BB6F13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BB6F13">
        <w:rPr>
          <w:bCs/>
          <w:i/>
        </w:rPr>
        <w:t>Błąd! Nie można odnaleźć źródła odwoł</w:t>
      </w:r>
      <w:r w:rsidR="00BB6F13">
        <w:rPr>
          <w:bCs/>
          <w:i/>
        </w:rPr>
        <w:t>a</w:t>
      </w:r>
      <w:r w:rsidR="00BB6F13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lastRenderedPageBreak/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1669523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2E26D4" w:rsidRPr="006A2B39" w:rsidRDefault="00212313" w:rsidP="00A702C8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1669524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End w:id="43"/>
    </w:p>
    <w:p w:rsidR="003368E1" w:rsidRDefault="00E65C5E" w:rsidP="003368E1">
      <w:pPr>
        <w:pStyle w:val="Nagwek2"/>
      </w:pPr>
      <w:bookmarkStart w:id="44" w:name="_Toc511669525"/>
      <w:bookmarkStart w:id="45" w:name="_Toc405278065"/>
      <w:bookmarkStart w:id="46" w:name="_Toc405279107"/>
      <w:bookmarkStart w:id="47" w:name="_Toc405279225"/>
      <w:r>
        <w:t>Opis ogólny</w:t>
      </w:r>
      <w:bookmarkEnd w:id="44"/>
    </w:p>
    <w:p w:rsidR="00781AF5" w:rsidRPr="00086A1A" w:rsidRDefault="00E65C5E" w:rsidP="00A63189">
      <w:pPr>
        <w:pStyle w:val="Normalny1wiersz"/>
        <w:ind w:firstLine="0"/>
      </w:pPr>
      <w:r w:rsidRPr="00A63189">
        <w:t>Istniejąca sieć gazową średniego ciśnienia Ø</w:t>
      </w:r>
      <w:r w:rsidR="00C9355F" w:rsidRPr="00A63189">
        <w:t>63</w:t>
      </w:r>
      <w:r w:rsidR="001C09F6">
        <w:t xml:space="preserve"> PE100 </w:t>
      </w:r>
      <w:r w:rsidRPr="00A63189">
        <w:t xml:space="preserve"> należy przebudow</w:t>
      </w:r>
      <w:r w:rsidR="001C09F6">
        <w:t>ać na gaz</w:t>
      </w:r>
      <w:r w:rsidRPr="00A63189">
        <w:t xml:space="preserve"> Dz</w:t>
      </w:r>
      <w:r w:rsidR="00C9355F" w:rsidRPr="00A63189">
        <w:t>63</w:t>
      </w:r>
      <w:r w:rsidRPr="00A63189">
        <w:t>PE</w:t>
      </w:r>
      <w:r w:rsidR="00A63189" w:rsidRPr="00A63189">
        <w:t xml:space="preserve"> 1</w:t>
      </w:r>
      <w:r w:rsidR="001C09F6">
        <w:t>00 SDR11 i wybudować przyłącze Dz</w:t>
      </w:r>
      <w:r w:rsidR="00A63189" w:rsidRPr="00A63189">
        <w:t xml:space="preserve">25 PE100 RC SDR11 </w:t>
      </w:r>
      <w:r w:rsidR="001C09F6">
        <w:t>oraz</w:t>
      </w:r>
      <w:r w:rsidR="00A63189" w:rsidRPr="00A63189">
        <w:t xml:space="preserve"> przenieść szafkę gazową.</w:t>
      </w:r>
    </w:p>
    <w:p w:rsidR="003368E1" w:rsidRPr="00D314A0" w:rsidRDefault="006E4278" w:rsidP="003368E1">
      <w:pPr>
        <w:pStyle w:val="Nagwek2"/>
      </w:pPr>
      <w:bookmarkStart w:id="48" w:name="_Toc511669526"/>
      <w:r>
        <w:t>Rozwiązania projektowe</w:t>
      </w:r>
      <w:bookmarkEnd w:id="48"/>
    </w:p>
    <w:p w:rsidR="00BD2A9B" w:rsidRPr="00A63189" w:rsidRDefault="00BD2A9B" w:rsidP="00086A1A">
      <w:pPr>
        <w:ind w:firstLine="0"/>
        <w:rPr>
          <w:b/>
          <w:lang w:eastAsia="ar-SA"/>
        </w:rPr>
      </w:pPr>
      <w:bookmarkStart w:id="49" w:name="_Toc278209970"/>
      <w:bookmarkStart w:id="50" w:name="_Toc361311877"/>
      <w:bookmarkStart w:id="51" w:name="_Toc416417742"/>
      <w:bookmarkStart w:id="52" w:name="_Toc484778689"/>
      <w:r w:rsidRPr="00A63189">
        <w:rPr>
          <w:b/>
          <w:lang w:eastAsia="ar-SA"/>
        </w:rPr>
        <w:t>ŚREDNICA PRZEWODÓW I ZASTOSOWANE MATERIAŁY</w:t>
      </w:r>
      <w:bookmarkEnd w:id="49"/>
      <w:bookmarkEnd w:id="50"/>
      <w:bookmarkEnd w:id="51"/>
      <w:bookmarkEnd w:id="52"/>
    </w:p>
    <w:p w:rsidR="00BD2A9B" w:rsidRPr="00A63189" w:rsidRDefault="00BD2A9B" w:rsidP="00086A1A">
      <w:pPr>
        <w:ind w:firstLine="0"/>
      </w:pPr>
      <w:r w:rsidRPr="00A63189">
        <w:t xml:space="preserve">Gazociąg średniego  ciśnienia (ciśnienie max. 0,5 MPa) należy wykonać z rur </w:t>
      </w:r>
      <w:r w:rsidR="00A63189" w:rsidRPr="00A63189">
        <w:t>Dz63PE 100 SDR11</w:t>
      </w:r>
      <w:r w:rsidR="00A63189">
        <w:t xml:space="preserve">, oraz przyłącze z </w:t>
      </w:r>
      <w:r w:rsidR="001C09F6">
        <w:t>Dz</w:t>
      </w:r>
      <w:r w:rsidR="00A63189">
        <w:t>25 PE100 RC SDR1</w:t>
      </w:r>
      <w:r w:rsidR="00754391">
        <w:t>1</w:t>
      </w:r>
      <w:r w:rsidR="00A63189">
        <w:t>.</w:t>
      </w:r>
      <w:r w:rsidR="00754391">
        <w:t xml:space="preserve"> Odcinek gazociągu pod ulicą należy ułożyć w rurze osłonowej PE100 SDR11 Dz125. Rurę przewodową wkładać, do rury osłonowej, na pł</w:t>
      </w:r>
      <w:r w:rsidR="00754391">
        <w:t>o</w:t>
      </w:r>
      <w:r w:rsidR="00754391">
        <w:t xml:space="preserve">zach a końcówki rury osłonowej zabezpieczyć manszetami. </w:t>
      </w:r>
    </w:p>
    <w:p w:rsidR="00BD2A9B" w:rsidRPr="00BD2A9B" w:rsidRDefault="00BD2A9B" w:rsidP="00086A1A">
      <w:pPr>
        <w:ind w:firstLine="0"/>
      </w:pPr>
      <w:r w:rsidRPr="00A63189">
        <w:t>Zastosować rury i kształtki z polietylenu żółtego, klasy 100 ( Dz</w:t>
      </w:r>
      <w:r w:rsidR="00A63189" w:rsidRPr="00A63189">
        <w:t>63mm</w:t>
      </w:r>
      <w:r w:rsidRPr="00A63189">
        <w:t>) wykonane zgodnie z normą PN-EN 1555. Wszystkie rury użyte do budowy winny posiadać certyfikat na znak bezpi</w:t>
      </w:r>
      <w:r w:rsidRPr="00A63189">
        <w:t>e</w:t>
      </w:r>
      <w:r w:rsidRPr="00A63189">
        <w:t xml:space="preserve">czeństwa „B” wydany przez jednostkę certyfikującą, tj. Zakład Badań </w:t>
      </w:r>
      <w:r w:rsidRPr="00A63189">
        <w:br/>
        <w:t>i Atestacji „ZETOM” Katowice, ul. Ks.B-pa Bednorza 17, oraz posiadać oznakowanie w sposób trwały, kolorem kontrastowym w stosunku do tła rury, w odstępach co 1,0 m.</w:t>
      </w:r>
    </w:p>
    <w:p w:rsidR="00BD2A9B" w:rsidRPr="00BD2A9B" w:rsidRDefault="00BD2A9B" w:rsidP="00086A1A">
      <w:r w:rsidRPr="00BD2A9B">
        <w:t xml:space="preserve">Oznakowanie winno zawierać:  </w:t>
      </w:r>
      <w:r w:rsidRPr="00BD2A9B">
        <w:tab/>
        <w:t>- skrót nazwy producenta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     </w:t>
      </w:r>
      <w:r w:rsidRPr="00BD2A9B">
        <w:tab/>
      </w:r>
      <w:r w:rsidRPr="00BD2A9B">
        <w:tab/>
        <w:t>- rodzaj polietylenu użytego do produkcji rury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</w:t>
      </w:r>
      <w:r w:rsidRPr="00BD2A9B">
        <w:tab/>
        <w:t xml:space="preserve">     </w:t>
      </w:r>
      <w:r w:rsidRPr="00BD2A9B">
        <w:tab/>
      </w:r>
      <w:r w:rsidRPr="00BD2A9B">
        <w:tab/>
        <w:t>- słowo GAZ</w:t>
      </w:r>
    </w:p>
    <w:p w:rsidR="00BD2A9B" w:rsidRPr="00BD2A9B" w:rsidRDefault="00BD2A9B" w:rsidP="00086A1A">
      <w:pPr>
        <w:ind w:left="450" w:firstLine="450"/>
      </w:pPr>
      <w:r w:rsidRPr="00BD2A9B">
        <w:t xml:space="preserve">          </w:t>
      </w:r>
      <w:r w:rsidRPr="00BD2A9B">
        <w:tab/>
        <w:t xml:space="preserve">              </w:t>
      </w:r>
      <w:r w:rsidRPr="00BD2A9B">
        <w:tab/>
      </w:r>
      <w:r w:rsidRPr="00BD2A9B">
        <w:tab/>
        <w:t>- średnicę rury x grubość ścianki</w:t>
      </w:r>
    </w:p>
    <w:p w:rsidR="00BD2A9B" w:rsidRPr="00BD2A9B" w:rsidRDefault="00BD2A9B" w:rsidP="00086A1A">
      <w:pPr>
        <w:ind w:left="450" w:firstLine="450"/>
      </w:pPr>
      <w:r w:rsidRPr="00BD2A9B">
        <w:t xml:space="preserve">   </w:t>
      </w:r>
      <w:r w:rsidRPr="00BD2A9B">
        <w:tab/>
        <w:t xml:space="preserve"> </w:t>
      </w:r>
      <w:r w:rsidRPr="00BD2A9B">
        <w:tab/>
        <w:t xml:space="preserve">     </w:t>
      </w:r>
      <w:r w:rsidRPr="00BD2A9B">
        <w:tab/>
      </w:r>
      <w:r w:rsidRPr="00BD2A9B">
        <w:tab/>
        <w:t xml:space="preserve">           - datę produkcji (dzień, miesiąc, rok)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</w:t>
      </w:r>
      <w:r w:rsidRPr="00BD2A9B">
        <w:tab/>
        <w:t xml:space="preserve">         </w:t>
      </w:r>
      <w:r w:rsidR="00086A1A">
        <w:t xml:space="preserve">                       </w:t>
      </w:r>
      <w:r w:rsidRPr="00BD2A9B">
        <w:t xml:space="preserve"> - numer maszyny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                      - numer rejestracyjny  IGNiG, lub nr Normy</w:t>
      </w:r>
    </w:p>
    <w:p w:rsidR="00BD2A9B" w:rsidRPr="00BD2A9B" w:rsidRDefault="00BD2A9B" w:rsidP="00086A1A">
      <w:pPr>
        <w:ind w:left="450"/>
        <w:rPr>
          <w:i/>
        </w:rPr>
      </w:pPr>
    </w:p>
    <w:p w:rsidR="00BD2A9B" w:rsidRPr="00BD2A9B" w:rsidRDefault="00BD2A9B" w:rsidP="00086A1A">
      <w:pPr>
        <w:rPr>
          <w:i/>
        </w:rPr>
      </w:pPr>
      <w:r w:rsidRPr="00BD2A9B">
        <w:rPr>
          <w:i/>
        </w:rPr>
        <w:t>Przed przystąpieniem do prac montażowych należy wykonać wykopy kontrolne pozwal</w:t>
      </w:r>
      <w:r w:rsidRPr="00BD2A9B">
        <w:rPr>
          <w:i/>
        </w:rPr>
        <w:t>a</w:t>
      </w:r>
      <w:r w:rsidRPr="00BD2A9B">
        <w:rPr>
          <w:i/>
        </w:rPr>
        <w:t>jące dokładnie określić lokalizację i zagłębienie istniejących rurociągów gazowych.</w:t>
      </w:r>
    </w:p>
    <w:p w:rsidR="00BD2A9B" w:rsidRPr="00BD2A9B" w:rsidRDefault="00BD2A9B" w:rsidP="005B2027">
      <w:pPr>
        <w:ind w:firstLine="0"/>
        <w:rPr>
          <w:i/>
        </w:rPr>
      </w:pPr>
    </w:p>
    <w:p w:rsidR="00BD2A9B" w:rsidRPr="00A63189" w:rsidRDefault="00BD2A9B" w:rsidP="00086A1A">
      <w:pPr>
        <w:ind w:firstLine="0"/>
        <w:rPr>
          <w:b/>
          <w:lang w:eastAsia="ar-SA"/>
        </w:rPr>
      </w:pPr>
      <w:bookmarkStart w:id="53" w:name="_Toc278209971"/>
      <w:bookmarkStart w:id="54" w:name="_Toc361311878"/>
      <w:bookmarkStart w:id="55" w:name="_Toc416417743"/>
      <w:bookmarkStart w:id="56" w:name="_Toc484778690"/>
      <w:r w:rsidRPr="00A63189">
        <w:rPr>
          <w:b/>
          <w:lang w:eastAsia="ar-SA"/>
        </w:rPr>
        <w:t>GŁĘBOKOŚĆ UŁOŻENIA PRZEWODU</w:t>
      </w:r>
      <w:bookmarkEnd w:id="53"/>
      <w:bookmarkEnd w:id="54"/>
      <w:bookmarkEnd w:id="55"/>
      <w:bookmarkEnd w:id="56"/>
    </w:p>
    <w:p w:rsidR="00BD2A9B" w:rsidRPr="00BD2A9B" w:rsidRDefault="00BD2A9B" w:rsidP="00086A1A">
      <w:pPr>
        <w:ind w:firstLine="0"/>
      </w:pPr>
      <w:r w:rsidRPr="00A63189">
        <w:lastRenderedPageBreak/>
        <w:t>Jako minimalną głębokość ułożenia gazociągu przyjęto wartość 1,1 m p.p.t. Przy istniejącym gazociągu zagłębienie będzie podyktowane jego położeniem  tak, aby umożliwić prawidłowe połączenie gazociągu projektowanego z istniejącym.</w:t>
      </w:r>
      <w:r w:rsidRPr="00BD2A9B">
        <w:t xml:space="preserve"> </w:t>
      </w:r>
    </w:p>
    <w:p w:rsidR="00BD2A9B" w:rsidRDefault="00BD2A9B" w:rsidP="00086A1A">
      <w:pPr>
        <w:ind w:left="450" w:firstLine="450"/>
      </w:pPr>
    </w:p>
    <w:p w:rsidR="001C09F6" w:rsidRDefault="001C09F6" w:rsidP="00086A1A">
      <w:pPr>
        <w:ind w:left="450" w:firstLine="450"/>
      </w:pPr>
    </w:p>
    <w:p w:rsidR="001C09F6" w:rsidRPr="00BD2A9B" w:rsidRDefault="001C09F6" w:rsidP="00086A1A">
      <w:pPr>
        <w:ind w:left="450" w:firstLine="450"/>
      </w:pPr>
    </w:p>
    <w:p w:rsidR="00BD2A9B" w:rsidRPr="001C09F6" w:rsidRDefault="00BD2A9B" w:rsidP="00086A1A">
      <w:pPr>
        <w:ind w:firstLine="0"/>
        <w:rPr>
          <w:b/>
          <w:lang w:eastAsia="ar-SA"/>
        </w:rPr>
      </w:pPr>
      <w:bookmarkStart w:id="57" w:name="_Toc416417741"/>
      <w:bookmarkStart w:id="58" w:name="_Toc484778691"/>
      <w:r w:rsidRPr="001C09F6">
        <w:rPr>
          <w:b/>
          <w:lang w:eastAsia="ar-SA"/>
        </w:rPr>
        <w:t>LIKWIDACJA SIECI GAZOWEJ</w:t>
      </w:r>
      <w:bookmarkEnd w:id="57"/>
      <w:bookmarkEnd w:id="58"/>
    </w:p>
    <w:p w:rsidR="00BD2A9B" w:rsidRPr="001C09F6" w:rsidRDefault="00BD2A9B" w:rsidP="00086A1A">
      <w:pPr>
        <w:ind w:firstLine="0"/>
      </w:pPr>
      <w:r w:rsidRPr="001C09F6">
        <w:t>Istniejące przewody gazowe objęte zakresem przebudowy należy zlikwidować. Likwidacja pol</w:t>
      </w:r>
      <w:r w:rsidRPr="001C09F6">
        <w:t>e</w:t>
      </w:r>
      <w:r w:rsidRPr="001C09F6">
        <w:t xml:space="preserve">gać będzie na, trwałym demontażu unieczynnionych odcinków istn. sieci gazowej. </w:t>
      </w:r>
    </w:p>
    <w:p w:rsidR="00BD2A9B" w:rsidRPr="001C09F6" w:rsidRDefault="00BD2A9B" w:rsidP="00086A1A">
      <w:pPr>
        <w:ind w:firstLine="0"/>
      </w:pPr>
      <w:r w:rsidRPr="001C09F6">
        <w:t>Zestawienie likwidowanych odcinków sieci gazowej w granicy przebudowywanego pasa drog</w:t>
      </w:r>
      <w:r w:rsidRPr="001C09F6">
        <w:t>o</w:t>
      </w:r>
      <w:r w:rsidRPr="001C09F6">
        <w:t>wego:</w:t>
      </w:r>
    </w:p>
    <w:p w:rsidR="001C09F6" w:rsidRDefault="001C09F6" w:rsidP="001C09F6">
      <w:pPr>
        <w:pStyle w:val="Akapitzlist"/>
        <w:numPr>
          <w:ilvl w:val="0"/>
          <w:numId w:val="36"/>
        </w:numPr>
        <w:spacing w:line="276" w:lineRule="auto"/>
      </w:pPr>
      <w:r w:rsidRPr="001C09F6">
        <w:t xml:space="preserve">demontaż Ø 63 PE100 </w:t>
      </w:r>
      <w:r w:rsidR="00BD2A9B" w:rsidRPr="001C09F6">
        <w:t xml:space="preserve">w </w:t>
      </w:r>
      <w:r w:rsidRPr="001C09F6">
        <w:t>ul. Skrajnej</w:t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0F2920" w:rsidRPr="000F2920">
        <w:t>Lc=32,5</w:t>
      </w:r>
      <w:r w:rsidR="00BD2A9B" w:rsidRPr="000F2920">
        <w:t>m.</w:t>
      </w:r>
    </w:p>
    <w:p w:rsidR="001C09F6" w:rsidRPr="001C09F6" w:rsidRDefault="001C09F6" w:rsidP="001C09F6">
      <w:pPr>
        <w:pStyle w:val="Akapitzlist"/>
        <w:numPr>
          <w:ilvl w:val="0"/>
          <w:numId w:val="36"/>
        </w:numPr>
        <w:spacing w:line="276" w:lineRule="auto"/>
      </w:pPr>
      <w:r>
        <w:t>przeniesienie szafki gazowej</w:t>
      </w:r>
    </w:p>
    <w:p w:rsidR="00BD2A9B" w:rsidRPr="00BD2A9B" w:rsidRDefault="00BD2A9B" w:rsidP="00086A1A">
      <w:pPr>
        <w:rPr>
          <w:highlight w:val="yellow"/>
        </w:rPr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59" w:name="_Toc278209973"/>
      <w:bookmarkStart w:id="60" w:name="_Toc361311879"/>
      <w:bookmarkStart w:id="61" w:name="_Toc416417747"/>
      <w:bookmarkStart w:id="62" w:name="_Toc484778692"/>
      <w:bookmarkStart w:id="63" w:name="OLE_LINK1"/>
      <w:bookmarkStart w:id="64" w:name="OLE_LINK2"/>
      <w:r w:rsidRPr="00BD2A9B">
        <w:rPr>
          <w:b/>
          <w:lang w:eastAsia="ar-SA"/>
        </w:rPr>
        <w:t>STREFA KONTROLOWANA I OZNAKOWANIE TRASY PRZEWODU</w:t>
      </w:r>
      <w:bookmarkEnd w:id="59"/>
      <w:bookmarkEnd w:id="60"/>
      <w:bookmarkEnd w:id="61"/>
      <w:bookmarkEnd w:id="62"/>
    </w:p>
    <w:bookmarkEnd w:id="63"/>
    <w:bookmarkEnd w:id="64"/>
    <w:p w:rsidR="00BD2A9B" w:rsidRPr="00BD2A9B" w:rsidRDefault="00BD2A9B" w:rsidP="00086A1A">
      <w:pPr>
        <w:ind w:firstLine="0"/>
      </w:pPr>
      <w:r w:rsidRPr="00BD2A9B">
        <w:t>Szerokość strefy kontrolowanej, której linia środkowa pokrywa się z osią przewodu gazowego średniego i niskiego ciśnienia wynosi 1,0 m zgodnie z Rozporządzeniem Ministra Gospodarki z dnia 26.04.2013 „w sprawie warunków technicznych, jakim powinny odpowiadać sieci gazowe i ich usytuowanie". W strefach kontrolowanych nie należy wznosić budynków, urządzać stałych składów i magazynów, sadzić drzew oraz nie powinna być podejmowana żadna działalność m</w:t>
      </w:r>
      <w:r w:rsidRPr="00BD2A9B">
        <w:t>o</w:t>
      </w:r>
      <w:r w:rsidRPr="00BD2A9B">
        <w:t>gąca zagrozić trwałości gazociągu podczas jego eksploatacji.</w:t>
      </w:r>
    </w:p>
    <w:p w:rsidR="00BD2A9B" w:rsidRPr="00BD2A9B" w:rsidRDefault="00BD2A9B" w:rsidP="00086A1A">
      <w:r w:rsidRPr="00BD2A9B">
        <w:t xml:space="preserve">Znakowanie trasy gazociągu wykonać zgodnie z ZN-G-3001, ZN-G-3002, ZN-G-3003 </w:t>
      </w:r>
      <w:r w:rsidRPr="00BD2A9B">
        <w:br/>
        <w:t>i ZN-G-3004.</w:t>
      </w:r>
    </w:p>
    <w:p w:rsidR="00BD2A9B" w:rsidRPr="00BD2A9B" w:rsidRDefault="00BD2A9B" w:rsidP="00086A1A">
      <w:pPr>
        <w:ind w:firstLine="0"/>
      </w:pPr>
      <w:r w:rsidRPr="00BD2A9B">
        <w:t>W miejscu zamontowania elementu uzbrojenia gazociągu lub w punktach charakterystycznych na trasie gazociągu (np.  zmiana kierunku trasy, zmiana średnicy gazociągu), należy umieszczać tablice orientacyjne. Tablice orientacyjne powinny być umocowane w położeniu pionowym tak, aby płaszczyzna tablicy była równoległa do osi gazociągu. Tablice należy mocować do ścian budynków, stałych ogrodzeń, słupów i tym podobnych trwałych obiektów znajdujących się w pobliżu znakowanego uzbrojenia gazociągu. Wysokość mocowania tablic powinna wynosić od 1,2m do 1,8m licząc od powierzchni terenu.</w:t>
      </w:r>
    </w:p>
    <w:p w:rsidR="00BD2A9B" w:rsidRPr="00BD2A9B" w:rsidRDefault="00BD2A9B" w:rsidP="00086A1A">
      <w:pPr>
        <w:rPr>
          <w:highlight w:val="yellow"/>
        </w:rPr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65" w:name="_Toc484778693"/>
      <w:r w:rsidRPr="00BD2A9B">
        <w:rPr>
          <w:b/>
          <w:lang w:eastAsia="ar-SA"/>
        </w:rPr>
        <w:t>SKRZYŻOWANIE Z INFRASTRUKTURĄ PODZIEMNĄ</w:t>
      </w:r>
      <w:bookmarkEnd w:id="65"/>
    </w:p>
    <w:p w:rsidR="00BD2A9B" w:rsidRPr="00BD2A9B" w:rsidRDefault="00BD2A9B" w:rsidP="00086A1A">
      <w:pPr>
        <w:ind w:firstLine="0"/>
      </w:pPr>
      <w:r w:rsidRPr="00BD2A9B">
        <w:t>Przy skrzyżowaniu sieci z istniejącym uzbrojeniem podziemnym (energia elektryczna, sieć w</w:t>
      </w:r>
      <w:r w:rsidRPr="00BD2A9B">
        <w:t>o</w:t>
      </w:r>
      <w:r w:rsidRPr="00BD2A9B">
        <w:t>dociągowa, kanalizacyjna) należy uzbrojenie to przez cały czas trwania robót zabezpieczyć, podwiesić je jeśli jest taka konieczność wraz z powiadomieniem zainteresowanych służb mie</w:t>
      </w:r>
      <w:r w:rsidRPr="00BD2A9B">
        <w:t>j</w:t>
      </w:r>
      <w:r w:rsidRPr="00BD2A9B">
        <w:t xml:space="preserve">skich, telekomunikacyjnych, energetycznych oraz wodociągowych. Kable energetyczne należ zabezpieczyć stosując rurę osłonową dwudzielną Ø160mm. </w:t>
      </w:r>
    </w:p>
    <w:p w:rsidR="00BD2A9B" w:rsidRPr="00BD2A9B" w:rsidRDefault="00BD2A9B" w:rsidP="00086A1A">
      <w:pPr>
        <w:ind w:left="450" w:firstLine="450"/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66" w:name="_Toc484778694"/>
      <w:r w:rsidRPr="00BD2A9B">
        <w:rPr>
          <w:b/>
          <w:lang w:eastAsia="ar-SA"/>
        </w:rPr>
        <w:t>PRACE MONTAŻOWE I PRZYGOTOWAWCZE</w:t>
      </w:r>
      <w:bookmarkEnd w:id="66"/>
    </w:p>
    <w:p w:rsidR="00BD2A9B" w:rsidRPr="00BD2A9B" w:rsidRDefault="00BD2A9B" w:rsidP="00086A1A">
      <w:pPr>
        <w:ind w:firstLine="0"/>
      </w:pPr>
      <w:r w:rsidRPr="00BD2A9B">
        <w:t>W trakcie załadowania, rozładowania i składowania rury należy zabezpieczać przed uszkodz</w:t>
      </w:r>
      <w:r w:rsidRPr="00BD2A9B">
        <w:t>e</w:t>
      </w:r>
      <w:r w:rsidRPr="00BD2A9B">
        <w:t>niami mechanicznymi. Rury należy składować poziomo przez okres nie dłuższy niż 2 lata, w pomieszczeniu o temperaturze nieprzekraczającej +35 C. Szczególną uwagę należy zwrócić na właściwe zabezpieczenie rur i kształtek przed działaniem promieniowania UV, olejów i smarów.</w:t>
      </w:r>
    </w:p>
    <w:p w:rsidR="00BD2A9B" w:rsidRPr="00BD2A9B" w:rsidRDefault="00BD2A9B" w:rsidP="00086A1A">
      <w:pPr>
        <w:ind w:firstLine="0"/>
      </w:pPr>
      <w:r w:rsidRPr="00BD2A9B">
        <w:lastRenderedPageBreak/>
        <w:t>Technologię łączenia kształtek o średnicy Dz</w:t>
      </w:r>
      <w:r w:rsidR="001C09F6">
        <w:t>63</w:t>
      </w:r>
      <w:r w:rsidRPr="00BD2A9B">
        <w:t xml:space="preserve"> projektuje się przy pomocy zgrzewania docz</w:t>
      </w:r>
      <w:r w:rsidRPr="00BD2A9B">
        <w:t>o</w:t>
      </w:r>
      <w:r w:rsidRPr="00BD2A9B">
        <w:t xml:space="preserve">łowego – złączkami i zgrzewarkami  firm dopuszczonych do budowy sieci gazowych z PE, na terenie objętym działalnością Polskiej Spółki Gazownictwa Sp. z o.o. Oddział Warszawa. </w:t>
      </w:r>
    </w:p>
    <w:p w:rsidR="00BD2A9B" w:rsidRPr="00BD2A9B" w:rsidRDefault="00BD2A9B" w:rsidP="00086A1A">
      <w:pPr>
        <w:ind w:firstLine="0"/>
      </w:pPr>
      <w:r w:rsidRPr="00BD2A9B">
        <w:t>Przy zgrzewaniu doczołowym zgrzewane mogą być tylko materiały tego samego rodzaju (łączyć można tylko części z tej samej klasy ciśnienia). Optymalna temperatura podczas zgrzewania p</w:t>
      </w:r>
      <w:r w:rsidRPr="00BD2A9B">
        <w:t>o</w:t>
      </w:r>
      <w:r w:rsidRPr="00BD2A9B">
        <w:t>winna zawierać się między +5 a +30ºC. Zgrzewanie doczołowe nie może być wykonywane w temperaturze otoczenia poniżej 0ºC. Płaszczyzna elementu grzewczego należy chronić przed zabrudzeniem. Przed każdą operacją zgrzewania płyta grzewcza powinna być przetarta papierem nasyconym skażonym alkoholem etylowym.</w:t>
      </w:r>
    </w:p>
    <w:p w:rsidR="00BD2A9B" w:rsidRPr="00BD2A9B" w:rsidRDefault="00BD2A9B" w:rsidP="00086A1A">
      <w:pPr>
        <w:ind w:firstLine="0"/>
      </w:pPr>
      <w:r w:rsidRPr="00BD2A9B">
        <w:t>Dla zapewnienia trwałości i wytrzymałości zgrzewanych złączy należy z rur „zeskrobać” – us</w:t>
      </w:r>
      <w:r w:rsidRPr="00BD2A9B">
        <w:t>u</w:t>
      </w:r>
      <w:r w:rsidRPr="00BD2A9B">
        <w:t>nąć utlenioną (głównie w trakcie promieniowania UV) warstwę PE (ok. 0,1 mm) oraz odp</w:t>
      </w:r>
      <w:r w:rsidRPr="00BD2A9B">
        <w:t>o</w:t>
      </w:r>
      <w:r w:rsidRPr="00BD2A9B">
        <w:t>wiednio oczyścić z brudu, kurzu i tłuszczu, za pomocą alkoholu etylowego łączone ze sobą p</w:t>
      </w:r>
      <w:r w:rsidRPr="00BD2A9B">
        <w:t>o</w:t>
      </w:r>
      <w:r w:rsidRPr="00BD2A9B">
        <w:t>wierzchnie, przy zachowaniu standardowych procedur, zgodnie z zaleceniami producenta kszta</w:t>
      </w:r>
      <w:r w:rsidRPr="00BD2A9B">
        <w:t>ł</w:t>
      </w:r>
      <w:r w:rsidRPr="00BD2A9B">
        <w:t>tek i armatury. W celu uniknięcia nadmiernego schłodzenia zgrzewa przez wiatr i ciąg powi</w:t>
      </w:r>
      <w:r w:rsidRPr="00BD2A9B">
        <w:t>e</w:t>
      </w:r>
      <w:r w:rsidRPr="00BD2A9B">
        <w:t>trza, należy przeciwległe końce rur zaślepić.</w:t>
      </w:r>
    </w:p>
    <w:p w:rsidR="00BD2A9B" w:rsidRPr="00BD2A9B" w:rsidRDefault="00BD2A9B" w:rsidP="00086A1A">
      <w:pPr>
        <w:ind w:firstLine="0"/>
      </w:pPr>
      <w:r w:rsidRPr="00BD2A9B">
        <w:t>Zabrania się „wleczenia” lub przeciągania odcinków rur PE po gruncie lub trawie, aby nie dop</w:t>
      </w:r>
      <w:r w:rsidRPr="00BD2A9B">
        <w:t>u</w:t>
      </w:r>
      <w:r w:rsidRPr="00BD2A9B">
        <w:t>ścić do porysowania się tych rur. Do budowy instalacji zewnętrznej nie wolno stosować rury, która jest zarysowana w stopniu większym niż 10% grubości ścianki.</w:t>
      </w:r>
    </w:p>
    <w:p w:rsidR="003368E1" w:rsidRPr="006A2B39" w:rsidRDefault="006E4278" w:rsidP="0075396E">
      <w:pPr>
        <w:pStyle w:val="Nagwek2"/>
      </w:pPr>
      <w:bookmarkStart w:id="67" w:name="_Toc511669527"/>
      <w:r>
        <w:t>Roboty ziemne</w:t>
      </w:r>
      <w:bookmarkEnd w:id="67"/>
    </w:p>
    <w:p w:rsidR="00BD2A9B" w:rsidRPr="00086A1A" w:rsidRDefault="00BD2A9B" w:rsidP="00086A1A">
      <w:pPr>
        <w:ind w:firstLine="360"/>
      </w:pPr>
      <w:bookmarkStart w:id="68" w:name="_Toc405278066"/>
      <w:bookmarkStart w:id="69" w:name="_Toc405279108"/>
      <w:bookmarkStart w:id="70" w:name="_Toc405279226"/>
      <w:bookmarkEnd w:id="45"/>
      <w:bookmarkEnd w:id="46"/>
      <w:bookmarkEnd w:id="47"/>
      <w:r w:rsidRPr="00086A1A">
        <w:t>Projektuje się wykopy ciągłe, wąskoprzestrzenne, o ścianach pionowych, szalowane, wyk</w:t>
      </w:r>
      <w:r w:rsidRPr="00086A1A">
        <w:t>o</w:t>
      </w:r>
      <w:r w:rsidRPr="00086A1A">
        <w:t xml:space="preserve">nywane mechanicznie koparkami na odkład. Obudowa wykopów jest bezwzględnie wymagana. </w:t>
      </w:r>
    </w:p>
    <w:p w:rsidR="00BD2A9B" w:rsidRPr="00086A1A" w:rsidRDefault="00BD2A9B" w:rsidP="00086A1A">
      <w:pPr>
        <w:ind w:firstLine="0"/>
      </w:pPr>
      <w:r w:rsidRPr="00086A1A">
        <w:t>Górna krawędź obudowy wykopu musi być wysunięta około 15 cm ponad teren, dla zabezpi</w:t>
      </w:r>
      <w:r w:rsidRPr="00086A1A">
        <w:t>e</w:t>
      </w:r>
      <w:r w:rsidRPr="00086A1A">
        <w:t xml:space="preserve">czenia wykopu przed zalaniem wodą opadową. Dno wykopu musi być równe </w:t>
      </w:r>
      <w:r w:rsidRPr="00086A1A">
        <w:br/>
        <w:t xml:space="preserve">i wykonane ze spadkiem ustalonym w dokumentacji technicznej. </w:t>
      </w:r>
    </w:p>
    <w:p w:rsidR="00BD2A9B" w:rsidRPr="00086A1A" w:rsidRDefault="00BD2A9B" w:rsidP="00086A1A">
      <w:pPr>
        <w:ind w:firstLine="0"/>
      </w:pPr>
      <w:r w:rsidRPr="00086A1A">
        <w:t>Wykopy o głębokości powyżej 1,0 m wykonać jako wąskoprzestrzenne szalowane. Zasyp wyk</w:t>
      </w:r>
      <w:r w:rsidRPr="00086A1A">
        <w:t>o</w:t>
      </w:r>
      <w:r w:rsidRPr="00086A1A">
        <w:t>pu należy prowadzić starannie, ubijając kolejne warstwy piasku i ziemi. Pierwsza warstwa pi</w:t>
      </w:r>
      <w:r w:rsidRPr="00086A1A">
        <w:t>a</w:t>
      </w:r>
      <w:r w:rsidRPr="00086A1A">
        <w:t>sku powinna pokrywać rurociąg grubością 20 cm ponad górną krawędzią. W dalszej kolejności zasypać wykop gruntem rodzimym warstwami o grubości po ok. 30 cm, starannie ubijając wa</w:t>
      </w:r>
      <w:r w:rsidRPr="00086A1A">
        <w:t>r</w:t>
      </w:r>
      <w:r w:rsidRPr="00086A1A">
        <w:t xml:space="preserve">stwy. </w:t>
      </w:r>
    </w:p>
    <w:p w:rsidR="00BD2A9B" w:rsidRPr="00086A1A" w:rsidRDefault="00BD2A9B" w:rsidP="00086A1A">
      <w:pPr>
        <w:ind w:firstLine="0"/>
      </w:pPr>
      <w:r w:rsidRPr="00086A1A">
        <w:t>Ziemia użyta do zasypu wykopu winna być pozbawiona jakichkolwiek zanieczyszczeń mech</w:t>
      </w:r>
      <w:r w:rsidRPr="00086A1A">
        <w:t>a</w:t>
      </w:r>
      <w:r w:rsidRPr="00086A1A">
        <w:t>nicznych i organicznych, ostrych kamieni i elementów metalowych.</w:t>
      </w:r>
    </w:p>
    <w:p w:rsidR="00BD2A9B" w:rsidRPr="00086A1A" w:rsidRDefault="00BD2A9B" w:rsidP="00086A1A">
      <w:pPr>
        <w:ind w:firstLine="0"/>
      </w:pPr>
      <w:r w:rsidRPr="00086A1A">
        <w:t>Po opuszczeniu rury przewodowej do wykopu, w odległości 5,0 cm  nad przewodem należy uł</w:t>
      </w:r>
      <w:r w:rsidRPr="00086A1A">
        <w:t>o</w:t>
      </w:r>
      <w:r w:rsidRPr="00086A1A">
        <w:t>żyć przewód lokalizacyjny. Nie dopuszcza się przytwierdzania i owijania przewodu lokalizacy</w:t>
      </w:r>
      <w:r w:rsidRPr="00086A1A">
        <w:t>j</w:t>
      </w:r>
      <w:r w:rsidRPr="00086A1A">
        <w:t xml:space="preserve">nego wokół gazociągu i przyłącza. Koniec przewodu lokalizacyjnego należy wprowadzić do skrzynki ulicznej uzbrojenia gazociągu. </w:t>
      </w:r>
    </w:p>
    <w:p w:rsidR="00BD2A9B" w:rsidRPr="00086A1A" w:rsidRDefault="00BD2A9B" w:rsidP="00086A1A">
      <w:pPr>
        <w:ind w:firstLine="0"/>
      </w:pPr>
      <w:r w:rsidRPr="00086A1A">
        <w:t xml:space="preserve">Po przysypaniu przewodu gazowego warstwą ziemi o grubości 30,0 – 40,0 cm nad gazociągiem i przyłączem należy ułożyć taśmę ostrzegawczą z tworzywa koloru żółtego </w:t>
      </w:r>
      <w:r w:rsidRPr="00086A1A">
        <w:br/>
        <w:t xml:space="preserve">o szerokości 20,0 cm z napisem GAZ. Taśma ta służyć będzie do oznakowania gazociągu pod ziemią i chronić go przed ewentualnym uszkodzeniem mechanicznym w czasie prowadzenia jakichkolwiek prac ziemnych w bezpośredni sąsiedztwie gazociągu. </w:t>
      </w:r>
    </w:p>
    <w:p w:rsidR="00BD2A9B" w:rsidRPr="00086A1A" w:rsidRDefault="00BD2A9B" w:rsidP="00086A1A">
      <w:pPr>
        <w:ind w:firstLine="0"/>
      </w:pPr>
      <w:r w:rsidRPr="00086A1A">
        <w:t>Prace zanikowe, tj. ułożenie gazociągu, podsypka i zasypka, ułożenie taśmy znakującej, próby szczelności, podlegają odbiorom przez przedstawiciela dostawcy gazu.</w:t>
      </w:r>
    </w:p>
    <w:p w:rsidR="00BD2A9B" w:rsidRPr="00086A1A" w:rsidRDefault="00BD2A9B" w:rsidP="00086A1A">
      <w:pPr>
        <w:ind w:firstLine="0"/>
      </w:pPr>
      <w:r w:rsidRPr="00086A1A">
        <w:t xml:space="preserve">W trakcie wykonywania prac, wykopy powinny być zabezpieczone zgodnie z wymogami BHP (Rozporządzenia MI z dnia 06.02.2001r. Dz. U Nr 47, poz. 401) tzn. powinny być uzbrojone w </w:t>
      </w:r>
      <w:r w:rsidRPr="00086A1A">
        <w:lastRenderedPageBreak/>
        <w:t xml:space="preserve">barierki ochronne biało – czerwone o wys. 120 cm. oraz oznakowane taśmą zabezpieczającą w kolorze biało-czerwonym. </w:t>
      </w:r>
    </w:p>
    <w:p w:rsidR="00BD2A9B" w:rsidRPr="00086A1A" w:rsidRDefault="00BD2A9B" w:rsidP="00086A1A">
      <w:pPr>
        <w:ind w:firstLine="0"/>
      </w:pPr>
      <w:r w:rsidRPr="00086A1A">
        <w:t>Kierownik budowy powinien odpowiednio prowadzić dokumentację budowy sieci, w tym dzie</w:t>
      </w:r>
      <w:r w:rsidRPr="00086A1A">
        <w:t>n</w:t>
      </w:r>
      <w:r w:rsidRPr="00086A1A">
        <w:t>nik budowy.</w:t>
      </w:r>
    </w:p>
    <w:p w:rsidR="00BD2A9B" w:rsidRPr="00086A1A" w:rsidRDefault="00BD2A9B" w:rsidP="00086A1A">
      <w:pPr>
        <w:ind w:firstLine="0"/>
      </w:pPr>
      <w:r w:rsidRPr="00086A1A">
        <w:t xml:space="preserve">Stopień zagęszczenia gruntu powinien wynosić min. Is ≥ 0,98. Prace należy prowadzić zgodnie z wytycznymi podanymi przez producenta rur. Rury należy układać zgodnie </w:t>
      </w:r>
      <w:r w:rsidRPr="00086A1A">
        <w:br/>
        <w:t>z Rozporządzeniem Ministra Gospodarki z dnia 30 lipca 2001 r. w sprawie warunków technic</w:t>
      </w:r>
      <w:r w:rsidRPr="00086A1A">
        <w:t>z</w:t>
      </w:r>
      <w:r w:rsidRPr="00086A1A">
        <w:t xml:space="preserve">nych, jakim powinny odpowiadać sieci gazowe. (Dz. U. Nr 97, poz. 1055). </w:t>
      </w:r>
    </w:p>
    <w:p w:rsidR="00BD2A9B" w:rsidRPr="00086A1A" w:rsidRDefault="00BD2A9B" w:rsidP="00086A1A">
      <w:pPr>
        <w:ind w:firstLine="0"/>
      </w:pPr>
      <w:r w:rsidRPr="00086A1A"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  <w:rPr>
          <w:lang w:eastAsia="ar-SA"/>
        </w:rPr>
      </w:pPr>
      <w:r w:rsidRPr="00086A1A">
        <w:t>Pracownicy Wykonawcy muszą być przeszkoleni w zakresie przepisów BHP. Wykonawca z</w:t>
      </w:r>
      <w:r w:rsidRPr="00086A1A">
        <w:t>a</w:t>
      </w:r>
      <w:r w:rsidRPr="00086A1A"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086A1A">
        <w:t>r</w:t>
      </w:r>
      <w:r w:rsidRPr="00086A1A">
        <w:t>dzonym projektem organizacji ruchu.</w:t>
      </w:r>
      <w:r w:rsidRPr="00086A1A">
        <w:rPr>
          <w:lang w:eastAsia="ar-SA"/>
        </w:rPr>
        <w:t xml:space="preserve"> 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</w:pPr>
      <w:r w:rsidRPr="00086A1A">
        <w:rPr>
          <w:lang w:eastAsia="ar-SA"/>
        </w:rPr>
        <w:t>Wykonawca powinien zachować szczególna ostrożność podczas prowadzenia prac ziemnych i montażowych w rejonie gazociągów oraz podziemnych i napowietrznych linii energetycznych.</w:t>
      </w:r>
    </w:p>
    <w:p w:rsidR="00BD2A9B" w:rsidRPr="00086A1A" w:rsidRDefault="00BD2A9B" w:rsidP="00086A1A">
      <w:pPr>
        <w:ind w:firstLine="0"/>
        <w:rPr>
          <w:b/>
          <w:i/>
          <w:u w:val="single"/>
        </w:rPr>
      </w:pPr>
      <w:r w:rsidRPr="00086A1A">
        <w:rPr>
          <w:b/>
          <w:i/>
          <w:u w:val="single"/>
        </w:rPr>
        <w:t>Zabezpieczenie przejść dla pieszych i dojazdu do posesji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</w:pPr>
      <w:r w:rsidRPr="00086A1A">
        <w:t xml:space="preserve">W miejscach wjazdu do poszczególnych posesji roboty ziemne należy prowadzić </w:t>
      </w:r>
      <w:r w:rsidRPr="00086A1A">
        <w:br/>
        <w:t>w porozumieniu z właścicielem posesji lub zapewnić dojazd i dojście do posesji.</w:t>
      </w:r>
      <w:r w:rsidRPr="00086A1A">
        <w:tab/>
      </w:r>
    </w:p>
    <w:p w:rsidR="00BD2A9B" w:rsidRPr="00086A1A" w:rsidRDefault="00BD2A9B" w:rsidP="00086A1A">
      <w:pPr>
        <w:ind w:firstLine="0"/>
        <w:rPr>
          <w:b/>
          <w:i/>
          <w:u w:val="single"/>
        </w:rPr>
      </w:pPr>
      <w:r w:rsidRPr="00086A1A">
        <w:rPr>
          <w:b/>
          <w:i/>
          <w:u w:val="single"/>
        </w:rPr>
        <w:t>Zabezpieczenie istniejącego uzbrojenia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  <w:rPr>
          <w:lang w:eastAsia="ar-SA"/>
        </w:rPr>
      </w:pPr>
      <w:r w:rsidRPr="00086A1A">
        <w:rPr>
          <w:lang w:eastAsia="ar-SA"/>
        </w:rPr>
        <w:t>Istniejące przewody gazowe, kanalizacyjne, wodociągowe oraz kable energetyczne i telekom</w:t>
      </w:r>
      <w:r w:rsidRPr="00086A1A">
        <w:rPr>
          <w:lang w:eastAsia="ar-SA"/>
        </w:rPr>
        <w:t>u</w:t>
      </w:r>
      <w:r w:rsidRPr="00086A1A">
        <w:rPr>
          <w:lang w:eastAsia="ar-SA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71" w:name="_Toc511669528"/>
      <w:r>
        <w:t>Zestawienie materiałów</w:t>
      </w:r>
      <w:bookmarkEnd w:id="71"/>
    </w:p>
    <w:tbl>
      <w:tblPr>
        <w:tblW w:w="932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7"/>
        <w:gridCol w:w="5933"/>
        <w:gridCol w:w="991"/>
        <w:gridCol w:w="1837"/>
      </w:tblGrid>
      <w:tr w:rsidR="001C321C" w:rsidRPr="0075396E" w:rsidTr="00F001C4">
        <w:trPr>
          <w:trHeight w:val="284"/>
        </w:trPr>
        <w:tc>
          <w:tcPr>
            <w:tcW w:w="567" w:type="dxa"/>
            <w:shd w:val="clear" w:color="auto" w:fill="F2F2F2"/>
            <w:vAlign w:val="center"/>
          </w:tcPr>
          <w:p w:rsidR="001C321C" w:rsidRPr="001C321C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72" w:name="_Toc511669529"/>
            <w:r w:rsidRPr="001C321C">
              <w:rPr>
                <w:sz w:val="16"/>
                <w:szCs w:val="16"/>
              </w:rPr>
              <w:t>Lp.</w:t>
            </w:r>
            <w:bookmarkEnd w:id="72"/>
          </w:p>
        </w:tc>
        <w:tc>
          <w:tcPr>
            <w:tcW w:w="5933" w:type="dxa"/>
            <w:shd w:val="clear" w:color="auto" w:fill="F2F2F2"/>
            <w:vAlign w:val="center"/>
          </w:tcPr>
          <w:p w:rsidR="001C321C" w:rsidRPr="0075396E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567540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1C321C" w:rsidRPr="00567540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567540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837" w:type="dxa"/>
            <w:shd w:val="clear" w:color="auto" w:fill="F2F2F2"/>
            <w:vAlign w:val="center"/>
          </w:tcPr>
          <w:p w:rsidR="001C321C" w:rsidRPr="00567540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567540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567540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567540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F001C4">
        <w:trPr>
          <w:trHeight w:val="543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  <w:tc>
          <w:tcPr>
            <w:tcW w:w="5933" w:type="dxa"/>
            <w:vAlign w:val="center"/>
          </w:tcPr>
          <w:p w:rsidR="001C321C" w:rsidRPr="00F001C4" w:rsidRDefault="00567540" w:rsidP="005C7819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Rura</w:t>
            </w:r>
            <w:r w:rsidR="005C7819" w:rsidRPr="00F001C4">
              <w:rPr>
                <w:sz w:val="18"/>
                <w:szCs w:val="18"/>
              </w:rPr>
              <w:t xml:space="preserve"> do gazu </w:t>
            </w:r>
            <w:r w:rsidR="00546C47" w:rsidRPr="00F001C4">
              <w:rPr>
                <w:sz w:val="18"/>
                <w:szCs w:val="18"/>
              </w:rPr>
              <w:t>Dz</w:t>
            </w:r>
            <w:r w:rsidR="005C7819" w:rsidRPr="00F001C4">
              <w:rPr>
                <w:sz w:val="18"/>
                <w:szCs w:val="18"/>
              </w:rPr>
              <w:t>63</w:t>
            </w:r>
            <w:r w:rsidRPr="00F001C4">
              <w:rPr>
                <w:sz w:val="18"/>
                <w:szCs w:val="18"/>
              </w:rPr>
              <w:t xml:space="preserve"> PE100</w:t>
            </w:r>
            <w:r w:rsidR="00E0394E" w:rsidRPr="00F001C4">
              <w:rPr>
                <w:sz w:val="18"/>
                <w:szCs w:val="18"/>
              </w:rPr>
              <w:t xml:space="preserve"> S</w:t>
            </w:r>
            <w:r w:rsidRPr="00F001C4">
              <w:rPr>
                <w:sz w:val="18"/>
                <w:szCs w:val="18"/>
              </w:rPr>
              <w:t>D</w:t>
            </w:r>
            <w:r w:rsidR="00E0394E" w:rsidRPr="00F001C4">
              <w:rPr>
                <w:sz w:val="18"/>
                <w:szCs w:val="18"/>
              </w:rPr>
              <w:t>R</w:t>
            </w:r>
            <w:r w:rsidRPr="00F001C4">
              <w:rPr>
                <w:sz w:val="18"/>
                <w:szCs w:val="18"/>
              </w:rPr>
              <w:t>11</w:t>
            </w:r>
          </w:p>
        </w:tc>
        <w:tc>
          <w:tcPr>
            <w:tcW w:w="991" w:type="dxa"/>
            <w:vAlign w:val="center"/>
          </w:tcPr>
          <w:p w:rsidR="001C321C" w:rsidRPr="00F001C4" w:rsidRDefault="001C321C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32,</w:t>
            </w:r>
            <w:r w:rsidR="00F001C4" w:rsidRPr="00F001C4">
              <w:rPr>
                <w:sz w:val="18"/>
                <w:szCs w:val="18"/>
              </w:rPr>
              <w:t>0</w:t>
            </w:r>
          </w:p>
        </w:tc>
      </w:tr>
      <w:tr w:rsidR="001C321C" w:rsidRPr="0075396E" w:rsidTr="007238A0">
        <w:trPr>
          <w:trHeight w:val="413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2</w:t>
            </w:r>
          </w:p>
        </w:tc>
        <w:tc>
          <w:tcPr>
            <w:tcW w:w="5933" w:type="dxa"/>
            <w:vAlign w:val="center"/>
          </w:tcPr>
          <w:p w:rsidR="001C321C" w:rsidRPr="00F001C4" w:rsidRDefault="0053335D" w:rsidP="005C7819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Rura ochronna </w:t>
            </w:r>
            <w:r w:rsidR="005C7819" w:rsidRPr="00F001C4">
              <w:rPr>
                <w:sz w:val="18"/>
                <w:szCs w:val="18"/>
              </w:rPr>
              <w:t>Dz</w:t>
            </w:r>
            <w:r w:rsidRPr="00F001C4">
              <w:rPr>
                <w:sz w:val="18"/>
                <w:szCs w:val="18"/>
              </w:rPr>
              <w:t>125</w:t>
            </w:r>
            <w:r w:rsidR="005C7819" w:rsidRPr="00F001C4">
              <w:rPr>
                <w:sz w:val="18"/>
                <w:szCs w:val="18"/>
              </w:rPr>
              <w:t xml:space="preserve"> PE100 SDR17</w:t>
            </w:r>
            <w:r w:rsidRPr="00F001C4">
              <w:rPr>
                <w:sz w:val="18"/>
                <w:szCs w:val="18"/>
              </w:rPr>
              <w:t>, płozy dystansowe i manszety</w:t>
            </w:r>
          </w:p>
        </w:tc>
        <w:tc>
          <w:tcPr>
            <w:tcW w:w="991" w:type="dxa"/>
            <w:vAlign w:val="center"/>
          </w:tcPr>
          <w:p w:rsidR="001C321C" w:rsidRPr="00F001C4" w:rsidRDefault="001C321C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1C321C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15,0</w:t>
            </w:r>
          </w:p>
        </w:tc>
      </w:tr>
      <w:tr w:rsidR="001C321C" w:rsidRPr="0075396E" w:rsidTr="00F001C4">
        <w:trPr>
          <w:trHeight w:val="545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3</w:t>
            </w:r>
          </w:p>
        </w:tc>
        <w:tc>
          <w:tcPr>
            <w:tcW w:w="5933" w:type="dxa"/>
            <w:vAlign w:val="center"/>
          </w:tcPr>
          <w:p w:rsidR="001C321C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Kolano </w:t>
            </w:r>
            <w:r w:rsidR="00E0394E" w:rsidRPr="00F001C4">
              <w:rPr>
                <w:sz w:val="18"/>
                <w:szCs w:val="18"/>
              </w:rPr>
              <w:t>E45</w:t>
            </w:r>
            <w:r w:rsidR="00F45FDC" w:rsidRPr="00F001C4">
              <w:rPr>
                <w:sz w:val="18"/>
                <w:szCs w:val="18"/>
              </w:rPr>
              <w:t>/63</w:t>
            </w:r>
            <w:r w:rsidRPr="00F001C4">
              <w:rPr>
                <w:sz w:val="18"/>
                <w:szCs w:val="18"/>
              </w:rPr>
              <w:t xml:space="preserve"> PE</w:t>
            </w:r>
          </w:p>
        </w:tc>
        <w:tc>
          <w:tcPr>
            <w:tcW w:w="991" w:type="dxa"/>
            <w:vAlign w:val="center"/>
          </w:tcPr>
          <w:p w:rsidR="001C321C" w:rsidRPr="00F001C4" w:rsidRDefault="00E0394E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2</w:t>
            </w:r>
          </w:p>
        </w:tc>
      </w:tr>
      <w:tr w:rsidR="001C321C" w:rsidRPr="0075396E" w:rsidTr="007238A0">
        <w:trPr>
          <w:trHeight w:val="415"/>
        </w:trPr>
        <w:tc>
          <w:tcPr>
            <w:tcW w:w="567" w:type="dxa"/>
          </w:tcPr>
          <w:p w:rsidR="001C321C" w:rsidRPr="00F001C4" w:rsidRDefault="006C7F9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4</w:t>
            </w:r>
          </w:p>
        </w:tc>
        <w:tc>
          <w:tcPr>
            <w:tcW w:w="5933" w:type="dxa"/>
            <w:vAlign w:val="center"/>
          </w:tcPr>
          <w:p w:rsidR="001C321C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Kolano </w:t>
            </w:r>
            <w:r w:rsidR="00E0394E" w:rsidRPr="00F001C4">
              <w:rPr>
                <w:sz w:val="18"/>
                <w:szCs w:val="18"/>
              </w:rPr>
              <w:t>E30</w:t>
            </w:r>
            <w:r w:rsidRPr="00F001C4">
              <w:rPr>
                <w:sz w:val="18"/>
                <w:szCs w:val="18"/>
              </w:rPr>
              <w:t>/63 PE</w:t>
            </w:r>
          </w:p>
        </w:tc>
        <w:tc>
          <w:tcPr>
            <w:tcW w:w="991" w:type="dxa"/>
            <w:vAlign w:val="center"/>
          </w:tcPr>
          <w:p w:rsidR="001C321C" w:rsidRPr="00F001C4" w:rsidRDefault="00E0394E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53335D" w:rsidRPr="0075396E" w:rsidTr="007238A0">
        <w:trPr>
          <w:trHeight w:val="421"/>
        </w:trPr>
        <w:tc>
          <w:tcPr>
            <w:tcW w:w="567" w:type="dxa"/>
          </w:tcPr>
          <w:p w:rsidR="0053335D" w:rsidRPr="00F001C4" w:rsidRDefault="0053335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5</w:t>
            </w:r>
          </w:p>
        </w:tc>
        <w:tc>
          <w:tcPr>
            <w:tcW w:w="5933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Rura Dz25 PE100 RC SDR11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  <w:r w:rsidR="00F001C4" w:rsidRPr="00F001C4">
              <w:rPr>
                <w:sz w:val="18"/>
                <w:szCs w:val="18"/>
              </w:rPr>
              <w:t>,5</w:t>
            </w:r>
          </w:p>
        </w:tc>
      </w:tr>
      <w:tr w:rsidR="0053335D" w:rsidRPr="0075396E" w:rsidTr="00F001C4">
        <w:trPr>
          <w:trHeight w:val="417"/>
        </w:trPr>
        <w:tc>
          <w:tcPr>
            <w:tcW w:w="567" w:type="dxa"/>
          </w:tcPr>
          <w:p w:rsidR="0053335D" w:rsidRPr="00F001C4" w:rsidRDefault="0053335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6</w:t>
            </w:r>
          </w:p>
        </w:tc>
        <w:tc>
          <w:tcPr>
            <w:tcW w:w="5933" w:type="dxa"/>
            <w:vAlign w:val="center"/>
          </w:tcPr>
          <w:p w:rsidR="0053335D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Zaślepka </w:t>
            </w:r>
            <w:r w:rsidR="0053335D" w:rsidRPr="00F001C4">
              <w:rPr>
                <w:sz w:val="18"/>
                <w:szCs w:val="18"/>
              </w:rPr>
              <w:t>EC</w:t>
            </w:r>
            <w:r w:rsidR="00F45FDC" w:rsidRPr="00F001C4">
              <w:rPr>
                <w:sz w:val="18"/>
                <w:szCs w:val="18"/>
              </w:rPr>
              <w:t>63 PE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F45FDC" w:rsidRPr="0075396E" w:rsidTr="007238A0">
        <w:trPr>
          <w:trHeight w:val="281"/>
        </w:trPr>
        <w:tc>
          <w:tcPr>
            <w:tcW w:w="567" w:type="dxa"/>
          </w:tcPr>
          <w:p w:rsidR="00F45FDC" w:rsidRPr="00F001C4" w:rsidRDefault="00F45FDC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7</w:t>
            </w:r>
          </w:p>
        </w:tc>
        <w:tc>
          <w:tcPr>
            <w:tcW w:w="5933" w:type="dxa"/>
            <w:vAlign w:val="center"/>
          </w:tcPr>
          <w:p w:rsidR="00F45FDC" w:rsidRPr="00F001C4" w:rsidRDefault="005C7819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Mufa C63 PE</w:t>
            </w:r>
          </w:p>
        </w:tc>
        <w:tc>
          <w:tcPr>
            <w:tcW w:w="991" w:type="dxa"/>
            <w:vAlign w:val="center"/>
          </w:tcPr>
          <w:p w:rsidR="00F45FDC" w:rsidRPr="00F001C4" w:rsidRDefault="005C7819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</w:t>
            </w:r>
          </w:p>
        </w:tc>
        <w:tc>
          <w:tcPr>
            <w:tcW w:w="1837" w:type="dxa"/>
            <w:vAlign w:val="center"/>
          </w:tcPr>
          <w:p w:rsidR="00F45FDC" w:rsidRPr="00F001C4" w:rsidRDefault="005C7819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4</w:t>
            </w:r>
          </w:p>
        </w:tc>
      </w:tr>
      <w:tr w:rsidR="0053335D" w:rsidRPr="0075396E" w:rsidTr="00F001C4">
        <w:trPr>
          <w:trHeight w:val="397"/>
        </w:trPr>
        <w:tc>
          <w:tcPr>
            <w:tcW w:w="567" w:type="dxa"/>
          </w:tcPr>
          <w:p w:rsidR="0053335D" w:rsidRPr="00F001C4" w:rsidRDefault="005C7819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8</w:t>
            </w:r>
          </w:p>
        </w:tc>
        <w:tc>
          <w:tcPr>
            <w:tcW w:w="5933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Szafka gazowa 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F001C4" w:rsidRPr="0075396E" w:rsidTr="007238A0">
        <w:trPr>
          <w:trHeight w:val="428"/>
        </w:trPr>
        <w:tc>
          <w:tcPr>
            <w:tcW w:w="567" w:type="dxa"/>
          </w:tcPr>
          <w:p w:rsidR="00F001C4" w:rsidRPr="00F001C4" w:rsidRDefault="00F001C4" w:rsidP="00F001C4">
            <w:pPr>
              <w:snapToGrid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933" w:type="dxa"/>
            <w:vAlign w:val="center"/>
          </w:tcPr>
          <w:p w:rsidR="00F001C4" w:rsidRPr="00F001C4" w:rsidRDefault="00F001C4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Trójnik TT 63/32</w:t>
            </w:r>
          </w:p>
        </w:tc>
        <w:tc>
          <w:tcPr>
            <w:tcW w:w="991" w:type="dxa"/>
            <w:vAlign w:val="center"/>
          </w:tcPr>
          <w:p w:rsidR="00F001C4" w:rsidRPr="00F001C4" w:rsidRDefault="00F001C4" w:rsidP="002B134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</w:t>
            </w:r>
          </w:p>
        </w:tc>
        <w:tc>
          <w:tcPr>
            <w:tcW w:w="1837" w:type="dxa"/>
            <w:vAlign w:val="center"/>
          </w:tcPr>
          <w:p w:rsidR="00F001C4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01C4" w:rsidRPr="0075396E" w:rsidTr="007238A0">
        <w:trPr>
          <w:trHeight w:val="409"/>
        </w:trPr>
        <w:tc>
          <w:tcPr>
            <w:tcW w:w="567" w:type="dxa"/>
          </w:tcPr>
          <w:p w:rsidR="00F001C4" w:rsidRPr="00F001C4" w:rsidRDefault="00F001C4" w:rsidP="00F001C4">
            <w:pPr>
              <w:snapToGrid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933" w:type="dxa"/>
            <w:vAlign w:val="center"/>
          </w:tcPr>
          <w:p w:rsidR="00F001C4" w:rsidRPr="00F001C4" w:rsidRDefault="00F001C4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Redukcja RC 32/25</w:t>
            </w:r>
          </w:p>
        </w:tc>
        <w:tc>
          <w:tcPr>
            <w:tcW w:w="991" w:type="dxa"/>
            <w:vAlign w:val="center"/>
          </w:tcPr>
          <w:p w:rsidR="00F001C4" w:rsidRPr="00F001C4" w:rsidRDefault="00F001C4" w:rsidP="002B134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F001C4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73" w:name="_Toc511669530"/>
      <w:r>
        <w:t>Próba szczelności</w:t>
      </w:r>
      <w:bookmarkEnd w:id="73"/>
    </w:p>
    <w:p w:rsidR="00BD2A9B" w:rsidRPr="001C09F6" w:rsidRDefault="00BD2A9B" w:rsidP="00086A1A">
      <w:pPr>
        <w:ind w:firstLine="360"/>
        <w:contextualSpacing w:val="0"/>
      </w:pPr>
      <w:r w:rsidRPr="001C09F6">
        <w:t xml:space="preserve">W próbie szczelności uczestniczy oprócz wykonawcy sieci, przedstawiciel dostawcy gazu </w:t>
      </w:r>
      <w:r w:rsidRPr="001C09F6">
        <w:br/>
        <w:t>i inspektor nadzoru. Po wykonaniu próby z wynikiem pozytywnym należy dokonać sprawdzenia drożności wykonanego gazociągu. Sprawdzenie drożności powinno być uwidocznione na taśmie manometru samopiszącego, razem z wykresem ciśnienia z próby szczelności.</w:t>
      </w:r>
    </w:p>
    <w:p w:rsidR="00BD2A9B" w:rsidRPr="001C09F6" w:rsidRDefault="00BD2A9B" w:rsidP="00086A1A">
      <w:pPr>
        <w:ind w:firstLine="0"/>
        <w:contextualSpacing w:val="0"/>
      </w:pPr>
      <w:r w:rsidRPr="001C09F6">
        <w:t xml:space="preserve">Próba ciśnienia gazociągu o ciśnieniu maksymalnym 0,5 MPa należy wykonać zgodnie </w:t>
      </w:r>
      <w:r w:rsidRPr="001C09F6">
        <w:br/>
        <w:t>z Standardami Technicznym ST-IGG-0301:2012.</w:t>
      </w:r>
    </w:p>
    <w:p w:rsidR="00BD2A9B" w:rsidRPr="001C09F6" w:rsidRDefault="00BD2A9B" w:rsidP="00086A1A">
      <w:pPr>
        <w:ind w:firstLine="0"/>
        <w:rPr>
          <w:u w:val="single"/>
          <w:lang w:eastAsia="ar-SA"/>
        </w:rPr>
      </w:pPr>
      <w:r w:rsidRPr="001C09F6">
        <w:rPr>
          <w:u w:val="single"/>
          <w:lang w:eastAsia="ar-SA"/>
        </w:rPr>
        <w:t>Ciśnienie próby</w:t>
      </w:r>
    </w:p>
    <w:p w:rsidR="00BD2A9B" w:rsidRPr="001C09F6" w:rsidRDefault="00BD2A9B" w:rsidP="00086A1A">
      <w:pPr>
        <w:widowControl w:val="0"/>
        <w:ind w:firstLine="360"/>
        <w:rPr>
          <w:lang w:eastAsia="ar-SA"/>
        </w:rPr>
      </w:pPr>
      <w:r w:rsidRPr="001C09F6">
        <w:rPr>
          <w:lang w:eastAsia="ar-SA"/>
        </w:rPr>
        <w:t>Dla gazociągów o maksymalnym ciśnieniu roboczym do 0,5 MPa próbę ciśnienia szczeln</w:t>
      </w:r>
      <w:r w:rsidRPr="001C09F6">
        <w:rPr>
          <w:lang w:eastAsia="ar-SA"/>
        </w:rPr>
        <w:t>o</w:t>
      </w:r>
      <w:r w:rsidRPr="001C09F6">
        <w:rPr>
          <w:lang w:eastAsia="ar-SA"/>
        </w:rPr>
        <w:t>ści należy wykonać na 0,75 MPa.</w:t>
      </w:r>
    </w:p>
    <w:p w:rsidR="00BD2A9B" w:rsidRPr="001C09F6" w:rsidRDefault="00BD2A9B" w:rsidP="00086A1A">
      <w:pPr>
        <w:widowControl w:val="0"/>
        <w:ind w:firstLine="0"/>
        <w:rPr>
          <w:u w:val="single"/>
          <w:lang w:eastAsia="ar-SA"/>
        </w:rPr>
      </w:pPr>
      <w:r w:rsidRPr="001C09F6">
        <w:rPr>
          <w:u w:val="single"/>
          <w:lang w:eastAsia="ar-SA"/>
        </w:rPr>
        <w:t>Czas próby</w:t>
      </w:r>
    </w:p>
    <w:p w:rsidR="00BD2A9B" w:rsidRPr="001C09F6" w:rsidRDefault="00BD2A9B" w:rsidP="00086A1A">
      <w:pPr>
        <w:widowControl w:val="0"/>
        <w:ind w:firstLine="360"/>
        <w:rPr>
          <w:lang w:eastAsia="ar-SA"/>
        </w:rPr>
      </w:pPr>
      <w:r w:rsidRPr="001C09F6">
        <w:rPr>
          <w:lang w:eastAsia="ar-SA"/>
        </w:rPr>
        <w:t>Czas, w którym gazociąg poddawany jest ciśnieniu próbnemu obejmuje:</w:t>
      </w:r>
    </w:p>
    <w:p w:rsidR="00BD2A9B" w:rsidRPr="001C09F6" w:rsidRDefault="00BD2A9B" w:rsidP="00086A1A">
      <w:pPr>
        <w:widowControl w:val="0"/>
        <w:numPr>
          <w:ilvl w:val="0"/>
          <w:numId w:val="37"/>
        </w:numPr>
        <w:spacing w:before="40" w:after="40"/>
        <w:ind w:left="0" w:firstLine="360"/>
        <w:contextualSpacing w:val="0"/>
        <w:rPr>
          <w:lang w:eastAsia="ar-SA"/>
        </w:rPr>
      </w:pPr>
      <w:r w:rsidRPr="001C09F6">
        <w:rPr>
          <w:lang w:eastAsia="ar-SA"/>
        </w:rPr>
        <w:t xml:space="preserve">stabilizację </w:t>
      </w:r>
    </w:p>
    <w:p w:rsidR="00BD2A9B" w:rsidRPr="001C09F6" w:rsidRDefault="00BD2A9B" w:rsidP="00086A1A">
      <w:pPr>
        <w:widowControl w:val="0"/>
        <w:numPr>
          <w:ilvl w:val="0"/>
          <w:numId w:val="37"/>
        </w:numPr>
        <w:spacing w:before="40" w:after="40"/>
        <w:ind w:left="0" w:firstLine="360"/>
        <w:contextualSpacing w:val="0"/>
        <w:rPr>
          <w:lang w:eastAsia="ar-SA"/>
        </w:rPr>
      </w:pPr>
      <w:r w:rsidRPr="001C09F6">
        <w:rPr>
          <w:lang w:eastAsia="ar-SA"/>
        </w:rPr>
        <w:t xml:space="preserve">próbę właściwą </w:t>
      </w:r>
    </w:p>
    <w:p w:rsidR="00BD2A9B" w:rsidRPr="008B1457" w:rsidRDefault="00BD2A9B" w:rsidP="00086A1A">
      <w:pPr>
        <w:widowControl w:val="0"/>
        <w:ind w:firstLine="0"/>
        <w:rPr>
          <w:highlight w:val="yellow"/>
        </w:rPr>
      </w:pPr>
    </w:p>
    <w:p w:rsidR="00BD2A9B" w:rsidRPr="001C09F6" w:rsidRDefault="00BD2A9B" w:rsidP="00086A1A">
      <w:pPr>
        <w:widowControl w:val="0"/>
        <w:ind w:firstLine="0"/>
        <w:rPr>
          <w:b/>
        </w:rPr>
      </w:pPr>
      <w:r w:rsidRPr="001C09F6">
        <w:rPr>
          <w:b/>
        </w:rPr>
        <w:t>Próba szczelności rurociągu PE</w:t>
      </w:r>
    </w:p>
    <w:p w:rsidR="00BD2A9B" w:rsidRPr="001C09F6" w:rsidRDefault="00BD2A9B" w:rsidP="00086A1A">
      <w:pPr>
        <w:widowControl w:val="0"/>
        <w:ind w:firstLine="0"/>
        <w:rPr>
          <w:u w:val="single"/>
        </w:rPr>
      </w:pPr>
      <w:r w:rsidRPr="001C09F6">
        <w:rPr>
          <w:u w:val="single"/>
        </w:rPr>
        <w:t>Stabilizacja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Czas stabilizacji uzależniony jest od ciśnienia próby. 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Dla gazociągów o objętości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geo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≤0,1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1C09F6">
        <w:t xml:space="preserve"> czas stabilizacji wyniesie 30 min. 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Dla gazociągów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geo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&gt;0,1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1C09F6">
        <w:t xml:space="preserve">  zaleca się przyjąć na każde 0,1 MPa ciśnienia próby 1 g</w:t>
      </w:r>
      <w:r w:rsidRPr="001C09F6">
        <w:t>o</w:t>
      </w:r>
      <w:r w:rsidRPr="001C09F6">
        <w:t>dzinę stabilizacji.</w:t>
      </w:r>
    </w:p>
    <w:p w:rsidR="00BD2A9B" w:rsidRPr="001C09F6" w:rsidRDefault="00BD2A9B" w:rsidP="00086A1A">
      <w:pPr>
        <w:widowControl w:val="0"/>
        <w:ind w:firstLine="0"/>
      </w:pPr>
      <w:r w:rsidRPr="001C09F6">
        <w:t>Objętość gazociągu oblicza się ze wzoru:</w:t>
      </w:r>
    </w:p>
    <w:p w:rsidR="00BD2A9B" w:rsidRPr="001C09F6" w:rsidRDefault="00514872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πr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∙h</m:t>
          </m:r>
        </m:oMath>
      </m:oMathPara>
    </w:p>
    <w:p w:rsidR="00BD2A9B" w:rsidRPr="006C7F9D" w:rsidRDefault="00BD2A9B" w:rsidP="00086A1A">
      <w:pPr>
        <w:widowControl w:val="0"/>
        <w:ind w:firstLine="0"/>
        <w:rPr>
          <w:i/>
        </w:rPr>
      </w:pPr>
      <w:r w:rsidRPr="006C7F9D">
        <w:rPr>
          <w:i/>
        </w:rPr>
        <w:t xml:space="preserve">Obliczenie czasu stabilizacji </w:t>
      </w:r>
    </w:p>
    <w:p w:rsidR="00BD2A9B" w:rsidRPr="008B1457" w:rsidRDefault="00BD2A9B" w:rsidP="00086A1A">
      <w:pPr>
        <w:widowControl w:val="0"/>
        <w:ind w:firstLine="0"/>
        <w:rPr>
          <w:highlight w:val="yellow"/>
        </w:rPr>
      </w:pPr>
      <w:r w:rsidRPr="006C7F9D">
        <w:t xml:space="preserve">Dla projektowanego gazociągu </w:t>
      </w:r>
      <w:r w:rsidRPr="006C7F9D">
        <w:sym w:font="Symbol" w:char="F0C6"/>
      </w:r>
      <w:r w:rsidRPr="006C7F9D">
        <w:t xml:space="preserve"> </w:t>
      </w:r>
      <w:r w:rsidR="006C7F9D">
        <w:t>63</w:t>
      </w:r>
      <w:r w:rsidRPr="006C7F9D">
        <w:t>PE L</w:t>
      </w:r>
      <w:r w:rsidRPr="006C7F9D">
        <w:rPr>
          <w:vertAlign w:val="subscript"/>
        </w:rPr>
        <w:t>1</w:t>
      </w:r>
      <w:r w:rsidR="006C7F9D" w:rsidRPr="006C7F9D">
        <w:t xml:space="preserve">= </w:t>
      </w:r>
      <w:r w:rsidR="007238A0">
        <w:t>32,0</w:t>
      </w:r>
      <w:r w:rsidRPr="006C7F9D">
        <w:t>m,</w:t>
      </w:r>
      <w:r w:rsidRPr="008B1457">
        <w:rPr>
          <w:highlight w:val="yellow"/>
        </w:rPr>
        <w:t xml:space="preserve"> </w:t>
      </w:r>
    </w:p>
    <w:p w:rsidR="00BD2A9B" w:rsidRPr="00DC74B2" w:rsidRDefault="00514872" w:rsidP="00086A1A">
      <w:pPr>
        <w:widowControl w:val="0"/>
        <w:ind w:firstLine="36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=π∙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0,0315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∙32,0=0,1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BD2A9B" w:rsidRPr="00DC74B2" w:rsidRDefault="00514872" w:rsidP="00086A1A">
      <w:pPr>
        <w:widowControl w:val="0"/>
        <w:ind w:firstLine="36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≤0,1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BD2A9B" w:rsidRPr="00DC74B2" w:rsidRDefault="00BD2A9B" w:rsidP="00086A1A">
      <w:pPr>
        <w:widowControl w:val="0"/>
        <w:ind w:firstLine="0"/>
      </w:pPr>
      <w:r w:rsidRPr="00DC74B2">
        <w:t>W związku z powyższym c</w:t>
      </w:r>
      <w:r w:rsidR="00DC74B2">
        <w:t>zas stabilizacji wyniesie 30 minut</w:t>
      </w:r>
      <w:r w:rsidRPr="00DC74B2">
        <w:t>.</w:t>
      </w:r>
    </w:p>
    <w:p w:rsidR="00BD2A9B" w:rsidRPr="008B1457" w:rsidRDefault="00BD2A9B" w:rsidP="00086A1A">
      <w:pPr>
        <w:spacing w:after="120"/>
        <w:ind w:firstLine="360"/>
        <w:rPr>
          <w:highlight w:val="yellow"/>
          <w:u w:val="single"/>
        </w:rPr>
      </w:pPr>
    </w:p>
    <w:p w:rsidR="00BD2A9B" w:rsidRPr="001C09F6" w:rsidRDefault="00BD2A9B" w:rsidP="00086A1A">
      <w:pPr>
        <w:spacing w:after="120"/>
        <w:ind w:firstLine="0"/>
        <w:rPr>
          <w:u w:val="single"/>
        </w:rPr>
      </w:pPr>
      <w:r w:rsidRPr="001C09F6">
        <w:rPr>
          <w:u w:val="single"/>
        </w:rPr>
        <w:t>Próba właściwa</w:t>
      </w:r>
    </w:p>
    <w:p w:rsidR="00BD2A9B" w:rsidRPr="001C09F6" w:rsidRDefault="00BD2A9B" w:rsidP="00086A1A">
      <w:pPr>
        <w:widowControl w:val="0"/>
        <w:ind w:firstLine="0"/>
      </w:pPr>
      <w:r w:rsidRPr="001C09F6">
        <w:t>Rozróżnia się dwie metody przeprowadzenia próby szczelności:</w:t>
      </w:r>
    </w:p>
    <w:p w:rsidR="00BD2A9B" w:rsidRPr="001C09F6" w:rsidRDefault="00BD2A9B" w:rsidP="00086A1A">
      <w:pPr>
        <w:widowControl w:val="0"/>
        <w:ind w:firstLine="0"/>
      </w:pPr>
      <w:r w:rsidRPr="001C09F6">
        <w:t>- metoda standardowa i metoda precyzyjna</w:t>
      </w:r>
    </w:p>
    <w:p w:rsidR="00BD2A9B" w:rsidRPr="001C09F6" w:rsidRDefault="00BD2A9B" w:rsidP="00086A1A">
      <w:pPr>
        <w:widowControl w:val="0"/>
        <w:ind w:firstLine="0"/>
      </w:pPr>
      <w:r w:rsidRPr="001C09F6">
        <w:t>Dla gazociągów niskiego ciśnienia stosuje się metodę standardową, natomiast dla gazociągów średniego ciśnienia stosuje się metodę uzależnioną od objętości geometrycznej gazociągu, dla:</w:t>
      </w:r>
    </w:p>
    <w:p w:rsidR="00BD2A9B" w:rsidRPr="001C09F6" w:rsidRDefault="00514872" w:rsidP="00086A1A">
      <w:pPr>
        <w:widowControl w:val="0"/>
        <w:ind w:firstLine="36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≤8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-zalecana jest metoda standardowa, dopuszczona jest precyzyjna  </m:t>
          </m:r>
        </m:oMath>
      </m:oMathPara>
    </w:p>
    <w:p w:rsidR="00BD2A9B" w:rsidRPr="001C09F6" w:rsidRDefault="00514872" w:rsidP="00086A1A">
      <w:pPr>
        <w:widowControl w:val="0"/>
        <w:ind w:firstLine="36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&gt;8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-zalecana jest metoda precyzyjna, dopuszczona jest standardowa  </m:t>
          </m:r>
        </m:oMath>
      </m:oMathPara>
    </w:p>
    <w:p w:rsidR="00BD2A9B" w:rsidRPr="008B1457" w:rsidRDefault="00BD2A9B" w:rsidP="00086A1A">
      <w:pPr>
        <w:widowControl w:val="0"/>
        <w:ind w:firstLine="360"/>
        <w:rPr>
          <w:highlight w:val="yellow"/>
        </w:rPr>
      </w:pPr>
    </w:p>
    <w:p w:rsidR="00BD2A9B" w:rsidRDefault="00BD2A9B" w:rsidP="00086A1A">
      <w:pPr>
        <w:widowControl w:val="0"/>
        <w:ind w:firstLine="0"/>
        <w:rPr>
          <w:i/>
          <w:u w:val="single"/>
        </w:rPr>
      </w:pPr>
      <w:r w:rsidRPr="001C09F6">
        <w:rPr>
          <w:i/>
          <w:u w:val="single"/>
        </w:rPr>
        <w:t xml:space="preserve">METODA STANDARDOWA </w:t>
      </w:r>
    </w:p>
    <w:p w:rsidR="00F001C4" w:rsidRDefault="00F001C4" w:rsidP="00086A1A">
      <w:pPr>
        <w:widowControl w:val="0"/>
        <w:ind w:firstLine="0"/>
        <w:rPr>
          <w:i/>
          <w:u w:val="single"/>
        </w:rPr>
      </w:pPr>
    </w:p>
    <w:p w:rsidR="007238A0" w:rsidRPr="001C09F6" w:rsidRDefault="007238A0" w:rsidP="00086A1A">
      <w:pPr>
        <w:widowControl w:val="0"/>
        <w:ind w:firstLine="0"/>
        <w:rPr>
          <w:i/>
          <w:u w:val="single"/>
        </w:rPr>
      </w:pPr>
    </w:p>
    <w:p w:rsidR="00BD2A9B" w:rsidRPr="001C09F6" w:rsidRDefault="00BD2A9B" w:rsidP="00086A1A">
      <w:pPr>
        <w:widowControl w:val="0"/>
        <w:spacing w:after="120"/>
        <w:ind w:firstLine="0"/>
      </w:pPr>
      <w:r w:rsidRPr="001C09F6">
        <w:lastRenderedPageBreak/>
        <w:t xml:space="preserve">Pomiar ciśnienia wewnątrz gazociągu należy wykonać stosując manometr precyzyjny </w:t>
      </w:r>
      <w:r w:rsidRPr="001C09F6">
        <w:br/>
        <w:t>o klasie dokładności minimum 0,6 którego górna wartość  zakresu pomiarowego powinna wyn</w:t>
      </w:r>
      <w:r w:rsidRPr="001C09F6">
        <w:t>o</w:t>
      </w:r>
      <w:r w:rsidRPr="001C09F6">
        <w:t xml:space="preserve">sić 1,25-1,5 ciśnienia roboczego. 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Metodę standardową wykonuje się poprzez realizację czterech etapów 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napełnianie czynnikiem próbnym sprężarką. Przyrost ciśnienia nie powinien prz</w:t>
      </w:r>
      <w:r w:rsidRPr="001C09F6">
        <w:t>e</w:t>
      </w:r>
      <w:r w:rsidRPr="001C09F6">
        <w:t>kraczać 0,3MPa/min,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stabilizacja,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próba właściwa,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opróżnienie z czynnika próbnego</w:t>
      </w:r>
    </w:p>
    <w:p w:rsidR="00BD2A9B" w:rsidRPr="001C09F6" w:rsidRDefault="00BD2A9B" w:rsidP="00086A1A">
      <w:pPr>
        <w:widowControl w:val="0"/>
        <w:ind w:firstLine="0"/>
      </w:pPr>
      <w:r w:rsidRPr="001C09F6">
        <w:t>Czas trwania próby właściwej uzależniony jest od objętości geometrycznej i wynosi: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120"/>
        <w:ind w:firstLine="360"/>
        <w:contextualSpacing w:val="0"/>
      </w:pPr>
      <w:r w:rsidRPr="001C09F6">
        <w:t xml:space="preserve">dla gazociągów średniego ciśnienia </w:t>
      </w:r>
    </w:p>
    <w:p w:rsidR="00086A1A" w:rsidRPr="00F74B53" w:rsidRDefault="00514872" w:rsidP="00086A1A">
      <w:pPr>
        <w:widowControl w:val="0"/>
        <w:spacing w:after="120"/>
        <w:ind w:firstLine="0"/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ps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=1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w:sym w:font="Symbol" w:char="F0D7"/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geo 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</m:oMath>
      </m:oMathPara>
    </w:p>
    <w:p w:rsidR="00BD2A9B" w:rsidRPr="00F74B53" w:rsidRDefault="00BD2A9B" w:rsidP="00086A1A">
      <w:pPr>
        <w:widowControl w:val="0"/>
        <w:spacing w:after="120"/>
        <w:ind w:firstLine="0"/>
      </w:pPr>
      <w:r w:rsidRPr="00F74B53">
        <w:t xml:space="preserve">Dla projektowanego gazociągu średniego ciśnienia </w:t>
      </w:r>
      <w:r w:rsidRPr="00F74B53">
        <w:sym w:font="Symbol" w:char="F0C6"/>
      </w:r>
      <w:r w:rsidR="00F74B53" w:rsidRPr="00F74B53">
        <w:t>63</w:t>
      </w:r>
      <w:r w:rsidRPr="00F74B53">
        <w:t xml:space="preserve"> PE L</w:t>
      </w:r>
      <w:r w:rsidRPr="00F74B53">
        <w:rPr>
          <w:vertAlign w:val="subscript"/>
        </w:rPr>
        <w:t>1</w:t>
      </w:r>
      <w:r w:rsidR="002B134C">
        <w:t>= 32,0</w:t>
      </w:r>
      <w:r w:rsidR="00F74B53" w:rsidRPr="00F74B53">
        <w:t>0</w:t>
      </w:r>
      <w:r w:rsidRPr="00F74B53">
        <w:t>m</w:t>
      </w:r>
    </w:p>
    <w:p w:rsidR="00BD2A9B" w:rsidRPr="00F74B53" w:rsidRDefault="00514872" w:rsidP="00086A1A">
      <w:pPr>
        <w:widowControl w:val="0"/>
        <w:spacing w:after="120"/>
        <w:ind w:firstLine="0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r>
            <m:rPr>
              <m:sty m:val="p"/>
            </m:rPr>
            <w:rPr>
              <w:rFonts w:ascii="Cambria Math" w:hAnsi="Cambria Math"/>
            </w:rPr>
            <m:t>0,1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=0,1 h</m:t>
          </m:r>
        </m:oMath>
      </m:oMathPara>
    </w:p>
    <w:p w:rsidR="00BD2A9B" w:rsidRPr="00F74B53" w:rsidRDefault="00BD2A9B" w:rsidP="00086A1A">
      <w:pPr>
        <w:widowControl w:val="0"/>
        <w:spacing w:after="120"/>
        <w:ind w:firstLine="0"/>
      </w:pPr>
      <w:r w:rsidRPr="00F74B53">
        <w:t>Stąd czas próby musi wynosić t</w:t>
      </w:r>
      <w:r w:rsidRPr="00F74B53">
        <w:rPr>
          <w:vertAlign w:val="subscript"/>
        </w:rPr>
        <w:t>1</w:t>
      </w:r>
      <w:r w:rsidR="00F74B53" w:rsidRPr="00F74B53">
        <w:t xml:space="preserve"> =</w:t>
      </w:r>
      <w:r w:rsidR="0053335D">
        <w:t xml:space="preserve"> 6</w:t>
      </w:r>
      <w:r w:rsidRPr="00F74B53">
        <w:t xml:space="preserve"> min</w:t>
      </w:r>
      <w:r w:rsidR="00F74B53">
        <w:t>ut</w:t>
      </w:r>
      <w:r w:rsidRPr="00F74B53">
        <w:t xml:space="preserve"> </w:t>
      </w:r>
    </w:p>
    <w:p w:rsidR="00BD2A9B" w:rsidRPr="008B1457" w:rsidRDefault="00BD2A9B" w:rsidP="00086A1A">
      <w:pPr>
        <w:widowControl w:val="0"/>
        <w:spacing w:after="120"/>
        <w:ind w:firstLine="360"/>
        <w:rPr>
          <w:highlight w:val="yellow"/>
        </w:rPr>
      </w:pPr>
    </w:p>
    <w:p w:rsidR="00BD2A9B" w:rsidRPr="001C09F6" w:rsidRDefault="00BD2A9B" w:rsidP="00086A1A">
      <w:pPr>
        <w:widowControl w:val="0"/>
        <w:ind w:firstLine="0"/>
        <w:rPr>
          <w:i/>
          <w:u w:val="single"/>
        </w:rPr>
      </w:pPr>
      <w:r w:rsidRPr="001C09F6">
        <w:rPr>
          <w:i/>
          <w:u w:val="single"/>
        </w:rPr>
        <w:t xml:space="preserve">METODA PRECYZYJNA 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Pomiar ciśnienia wewnątrz gazociągu należy wykonać stosując manometr precyzyjny o klasie dokładności minimum 0,1, którego górna wartość  zakresu pomiarowego powinna wynosić 1,25-1,5 ciśnienia roboczego. Metodę precyzyjną wykonuje się poprzez realizację czterech etapów: 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napełnianie czynnikiem próbnym sprężarką. Przyrost ciśnienia nie powinien przekraczać 0,3 MPa/min. Podczas napełniania powinna być mierzona temperatura gruntu t oraz c</w:t>
      </w:r>
      <w:r w:rsidRPr="001C09F6">
        <w:t>i</w:t>
      </w:r>
      <w:r w:rsidRPr="001C09F6">
        <w:t xml:space="preserve">śnienie czynnika próbnego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abs</m:t>
            </m:r>
          </m:sub>
        </m:sSub>
      </m:oMath>
      <w:r w:rsidRPr="001C09F6">
        <w:t xml:space="preserve"> , 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stabilizacja,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próba właściwa,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opróżnienie z czynnika próbnego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Czas trwania próby właściwej uzależniony jest od objętości geometrycznej i wynosi </w:t>
      </w:r>
    </w:p>
    <w:p w:rsidR="00BD2A9B" w:rsidRPr="001C09F6" w:rsidRDefault="00514872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geo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</m:oMath>
      </m:oMathPara>
    </w:p>
    <w:p w:rsidR="00086A1A" w:rsidRPr="0053335D" w:rsidRDefault="00086A1A" w:rsidP="00086A1A">
      <w:pPr>
        <w:widowControl w:val="0"/>
        <w:ind w:firstLine="0"/>
        <w:jc w:val="center"/>
      </w:pPr>
    </w:p>
    <w:p w:rsidR="00BD2A9B" w:rsidRPr="0053335D" w:rsidRDefault="00BD2A9B" w:rsidP="00086A1A">
      <w:pPr>
        <w:widowControl w:val="0"/>
        <w:spacing w:after="120"/>
        <w:ind w:firstLine="0"/>
      </w:pPr>
      <w:r w:rsidRPr="0053335D">
        <w:t xml:space="preserve">Dla projektowanego gazociągu średniego ciśnienia </w:t>
      </w:r>
      <w:r w:rsidRPr="0053335D">
        <w:sym w:font="Symbol" w:char="F0C6"/>
      </w:r>
      <w:r w:rsidR="0053335D" w:rsidRPr="0053335D">
        <w:t>63</w:t>
      </w:r>
      <w:r w:rsidRPr="0053335D">
        <w:t xml:space="preserve"> PE L</w:t>
      </w:r>
      <w:r w:rsidRPr="0053335D">
        <w:rPr>
          <w:vertAlign w:val="subscript"/>
        </w:rPr>
        <w:t>1</w:t>
      </w:r>
      <w:r w:rsidR="002B134C">
        <w:t>= 32,0</w:t>
      </w:r>
      <w:r w:rsidR="0053335D" w:rsidRPr="0053335D">
        <w:t>0</w:t>
      </w:r>
      <w:r w:rsidRPr="0053335D">
        <w:t>m</w:t>
      </w:r>
    </w:p>
    <w:p w:rsidR="00BD2A9B" w:rsidRPr="0053335D" w:rsidRDefault="00514872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r>
            <m:rPr>
              <m:sty m:val="p"/>
            </m:rPr>
            <w:rPr>
              <w:rFonts w:ascii="Cambria Math" w:hAnsi="Cambria Math"/>
            </w:rPr>
            <m:t>0,1=0,05 h</m:t>
          </m:r>
        </m:oMath>
      </m:oMathPara>
    </w:p>
    <w:p w:rsidR="00BD2A9B" w:rsidRPr="0053335D" w:rsidRDefault="00BD2A9B" w:rsidP="00086A1A">
      <w:pPr>
        <w:widowControl w:val="0"/>
        <w:ind w:firstLine="0"/>
      </w:pPr>
      <w:r w:rsidRPr="0053335D">
        <w:t>Stąd czas próby musi wynosić t</w:t>
      </w:r>
      <w:r w:rsidRPr="0053335D">
        <w:rPr>
          <w:vertAlign w:val="subscript"/>
        </w:rPr>
        <w:t>1</w:t>
      </w:r>
      <w:r w:rsidR="0053335D" w:rsidRPr="0053335D">
        <w:t xml:space="preserve"> = 3</w:t>
      </w:r>
      <w:r w:rsidRPr="0053335D">
        <w:t xml:space="preserve"> min </w:t>
      </w:r>
    </w:p>
    <w:p w:rsidR="00BD2A9B" w:rsidRPr="00A91445" w:rsidRDefault="00BD2A9B" w:rsidP="00086A1A">
      <w:pPr>
        <w:widowControl w:val="0"/>
        <w:ind w:firstLine="0"/>
      </w:pPr>
      <w:r w:rsidRPr="00A91445">
        <w:t>Podczas tego etapu należy mierzyć następujące parametry: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 xml:space="preserve">ciśnienie atmosferyczne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atm, </m:t>
            </m:r>
          </m:sub>
        </m:sSub>
      </m:oMath>
      <w:r w:rsidRPr="00A91445">
        <w:t xml:space="preserve"> temperatura gruntu w otoczeniu gazociągu t, ciśnienie próby p.</w:t>
      </w:r>
    </w:p>
    <w:p w:rsidR="00BD2A9B" w:rsidRPr="00A91445" w:rsidRDefault="00BD2A9B" w:rsidP="00086A1A">
      <w:pPr>
        <w:widowControl w:val="0"/>
        <w:ind w:firstLine="0"/>
        <w:contextualSpacing w:val="0"/>
      </w:pPr>
      <w:r w:rsidRPr="00A91445">
        <w:t xml:space="preserve">W związku z powyższym dla gazociągu średniego ciśnienia </w:t>
      </w:r>
      <w:r w:rsidRPr="00A91445">
        <w:sym w:font="Symbol" w:char="F0C6"/>
      </w:r>
      <w:r w:rsidR="0053335D" w:rsidRPr="00A91445">
        <w:t>63</w:t>
      </w:r>
      <w:r w:rsidRPr="00A91445">
        <w:t xml:space="preserve"> PE L</w:t>
      </w:r>
      <w:r w:rsidRPr="00A91445">
        <w:rPr>
          <w:vertAlign w:val="subscript"/>
        </w:rPr>
        <w:t>1</w:t>
      </w:r>
      <w:r w:rsidR="0053335D" w:rsidRPr="00A91445">
        <w:t xml:space="preserve">= </w:t>
      </w:r>
      <w:r w:rsidRPr="00A91445">
        <w:t>3</w:t>
      </w:r>
      <w:r w:rsidR="002B134C">
        <w:t>2,0</w:t>
      </w:r>
      <w:r w:rsidR="0053335D" w:rsidRPr="00A91445">
        <w:t>0</w:t>
      </w:r>
      <w:r w:rsidRPr="00A91445">
        <w:t>m należy wyk</w:t>
      </w:r>
      <w:r w:rsidRPr="00A91445">
        <w:t>o</w:t>
      </w:r>
      <w:r w:rsidRPr="00A91445">
        <w:t>nać próbę szczelności metodą standardową: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>próba ciśnienia 0,75 MPa,</w:t>
      </w:r>
    </w:p>
    <w:p w:rsidR="00BD2A9B" w:rsidRPr="00A91445" w:rsidRDefault="0053335D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lastRenderedPageBreak/>
        <w:t>czas stabilizacji 30 min</w:t>
      </w:r>
      <w:r w:rsidR="00BD2A9B" w:rsidRPr="00A91445">
        <w:t>,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>czas próby właściwej t</w:t>
      </w:r>
      <w:r w:rsidR="00A91445" w:rsidRPr="00A91445">
        <w:rPr>
          <w:vertAlign w:val="subscript"/>
        </w:rPr>
        <w:t>1(63</w:t>
      </w:r>
      <w:r w:rsidRPr="00A91445">
        <w:rPr>
          <w:vertAlign w:val="subscript"/>
        </w:rPr>
        <w:t>PE)</w:t>
      </w:r>
      <w:r w:rsidR="00A91445" w:rsidRPr="00A91445">
        <w:t xml:space="preserve"> = 6</w:t>
      </w:r>
      <w:r w:rsidRPr="00A91445">
        <w:t xml:space="preserve"> min</w:t>
      </w:r>
    </w:p>
    <w:p w:rsidR="00BD2A9B" w:rsidRPr="001C09F6" w:rsidRDefault="00BD2A9B" w:rsidP="00086A1A">
      <w:pPr>
        <w:widowControl w:val="0"/>
        <w:ind w:firstLine="0"/>
      </w:pPr>
      <w:r w:rsidRPr="001C09F6">
        <w:t>Próbę szczelności należy przeprowadzać w obecności Inwestora, Kierownika Budowy i Inspe</w:t>
      </w:r>
      <w:r w:rsidRPr="001C09F6">
        <w:t>k</w:t>
      </w:r>
      <w:r w:rsidRPr="001C09F6">
        <w:t>tora Dostawcy Gazu. Protokół z próby szczelności wraz z pełną dokumentacją powykonawczą będzie stanowił podstawę do późniejszego włączenia nowo wybudowanego gazociągu i przył</w:t>
      </w:r>
      <w:r w:rsidRPr="001C09F6">
        <w:t>ą</w:t>
      </w:r>
      <w:r w:rsidRPr="001C09F6">
        <w:t>cza gazowego do czynnej sieci gazowej. Włączenia tego może dokonać tylko uprawniony prze</w:t>
      </w:r>
      <w:r w:rsidRPr="001C09F6">
        <w:t>d</w:t>
      </w:r>
      <w:r w:rsidRPr="001C09F6">
        <w:t>stawiciel Dostawcy Gazu.</w:t>
      </w:r>
    </w:p>
    <w:p w:rsidR="00BD2A9B" w:rsidRPr="001C09F6" w:rsidRDefault="00BD2A9B" w:rsidP="00086A1A">
      <w:pPr>
        <w:widowControl w:val="0"/>
        <w:ind w:firstLine="0"/>
      </w:pPr>
      <w:r w:rsidRPr="001C09F6">
        <w:t>Gazociąg należy oczyścić tłokiem miękkim gąbczastym.</w:t>
      </w:r>
    </w:p>
    <w:p w:rsidR="00BD2A9B" w:rsidRPr="00BD2A9B" w:rsidRDefault="00BD2A9B" w:rsidP="00086A1A">
      <w:pPr>
        <w:ind w:firstLine="0"/>
      </w:pPr>
      <w:r w:rsidRPr="001C09F6">
        <w:t>Gazociąg nieprzekazany do eksploatacji w okresie 6 miesięcy od zakończenia prób ciśnieni</w:t>
      </w:r>
      <w:r w:rsidRPr="001C09F6">
        <w:t>o</w:t>
      </w:r>
      <w:r w:rsidRPr="001C09F6">
        <w:t>wych powinien być ponownie poddany próbom szczelności przed oddaniem go do użytkowania.</w:t>
      </w:r>
    </w:p>
    <w:p w:rsidR="00824FB7" w:rsidRPr="00D37642" w:rsidRDefault="00781AF5" w:rsidP="00824FB7">
      <w:pPr>
        <w:pStyle w:val="Nagwek2"/>
      </w:pPr>
      <w:bookmarkStart w:id="74" w:name="_Toc511669531"/>
      <w:r>
        <w:t>Uwagi końcowe</w:t>
      </w:r>
      <w:bookmarkEnd w:id="74"/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bookmarkStart w:id="75" w:name="_Toc388350971"/>
      <w:bookmarkStart w:id="76" w:name="_Toc405278080"/>
      <w:bookmarkStart w:id="77" w:name="_Toc405279122"/>
      <w:bookmarkStart w:id="78" w:name="_Toc405279240"/>
      <w:bookmarkEnd w:id="68"/>
      <w:bookmarkEnd w:id="69"/>
      <w:bookmarkEnd w:id="70"/>
      <w:r w:rsidRPr="00086A1A">
        <w:t>Wykonawca wyżej wymienionego zakresu robót, powinien zapoznać się z całością dokumentacji.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Wykonawca przed przystąpieniem do robót winien powiadomić Polską Spółkę Gazownictwa Sp. z o.o. Oddział Warszawa o terminie rozpoczęcia prac.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trakcie budowy Wykonawca powinien prowadzić dokumentację w postaci karty kontroli zgrzewu elektrooporowego, doczołowego, listę zgrzewów, które są częścią dokumentacji odbioru końcowego robót budowlanych.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Osoby wykonujące powinny posiadać stosowne uprawnienia do prowadzenia robót.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Prace w zbliżeniu do gazociągu należy prowadzić ręcznie, pod nadzorem przedstawiciela Rejonu Dystrybucji Gazu.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Wszystkie wykonywane prace oraz proponowane materiały winny odpowiadać polskim normom, posiadać niezbędne atesty i spełniać obowiązujące przepisy.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Wszystkie roboty w pobliżu istniejącego uzbrojenia terenu wykonywać ręcznie i pod nadzorem właściciela uzbrojenia. Istniejące kable, przewody, rurociągi itp. należy bezwzględnie zabezpieczyć na czas budowy.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miejscach skrzyżowań z siecią elektryczna, kable należy zabezpieczyć rurami dwudzielnymi. 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trakcie układania rurociągów należy sprawdzać zgodność z projektem oraz zachowanie odległości od innych sieci i obiektów.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Dokładną lokalizację obiektów podziemnych należy ustalić przy pomocy wykopów kontrolnych ręcznych wykonywanych pod nadzorem użytkowników.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Roboty ziemne, przygotowanie podłoża i zasypkę wykopów należy wykonać zgodnie z fabryczną instrukcją montażową rurociągów z PE dostarczaną przez producenta przy dostawie rur.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Wykopy o głębokości powyżej 1 m na całej długości należy zabezpieczyć, natomiast dla wykopów o głębokości powyżej 3 m należy przewidzieć pełne umocnienie ścian zgodnie z obowiązującymi przepisami.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Przed zakryciem i w przypadku tzw. robót zanikających należy przeprowadzić próby szczelności.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lastRenderedPageBreak/>
        <w:t>W zasięgu koron drzew wykopy wykonywać ręcznie bez uszkodzenia systemu korzeniowego pod nadzorem uprawnionego inspektora do spraw zieleni na koszt inwestora.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Całość robót wykonać zgodnie z "Warunkami technicznymi wykonania i odbioru rurociągów z tworzyw sztucznych" zalecanych do stosowania przez Ministerstwo Gospodarki Przestrzennej i  Budownictwa, a wydanych w 1994 r.  przez  Polską  Korporację  Techniki  Sanitarnej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Przed przystąpieniem do budowy trasy przewodów musi wytyczyć uprawniony geodeta, a po wybudowaniu zainwentaryzować.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Całość robót należy wykonać zgodnie z “Warunkami technicznymi wykonania </w:t>
      </w:r>
      <w:r w:rsidRPr="00086A1A">
        <w:br/>
        <w:t>i odbioru robót budowlano – montażowych” jak również zgodnie z zaleceniami zawartymi w protokole z Narady Koordynacyjnej.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Wszystkie czynności przeprowadzać zgodnie z przepisami BHP : Rozp. MGPiB nr 437 </w:t>
      </w:r>
      <w:r w:rsidRPr="00086A1A">
        <w:br/>
        <w:t>i 438 z dn.01.10.1993 r., rozporządzenie MPiPS z dn. 26.09.1997 r. „w sprawie ogólnych przepisów BHP„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Wszelkie zmiany uzgodnić z Projektantem.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Wykonawca bezwzględnie musi sporządzić plan bezpieczeństwa i ochrony zdrowia zgodnie z Dz.U.120 poz. 1126 z dnia 23 czerwca 2003r. </w:t>
      </w:r>
    </w:p>
    <w:p w:rsidR="0017348A" w:rsidRPr="00086A1A" w:rsidRDefault="0017348A" w:rsidP="00086A1A">
      <w:pPr>
        <w:ind w:firstLine="0"/>
        <w:contextualSpacing w:val="0"/>
        <w:jc w:val="left"/>
        <w:rPr>
          <w:b/>
          <w:bCs/>
          <w:iCs/>
          <w:color w:val="FF0000"/>
          <w:highlight w:val="yellow"/>
          <w:u w:val="single"/>
        </w:rPr>
      </w:pPr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75"/>
    <w:bookmarkEnd w:id="76"/>
    <w:bookmarkEnd w:id="77"/>
    <w:bookmarkEnd w:id="78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17348A" w:rsidRPr="00E06BCB" w:rsidRDefault="0017348A" w:rsidP="001320E4">
      <w:pPr>
        <w:pStyle w:val="PODKRELENIE"/>
        <w:jc w:val="center"/>
      </w:pPr>
    </w:p>
    <w:p w:rsidR="00BD2A9B" w:rsidRPr="008E540B" w:rsidRDefault="00BD2A9B" w:rsidP="00BD2A9B">
      <w:pPr>
        <w:rPr>
          <w:sz w:val="22"/>
          <w:szCs w:val="22"/>
        </w:rPr>
      </w:pPr>
      <w:r w:rsidRPr="008E540B">
        <w:rPr>
          <w:sz w:val="22"/>
          <w:szCs w:val="22"/>
        </w:rPr>
        <w:t>Tom VI</w:t>
      </w:r>
      <w:r w:rsidRPr="008E540B">
        <w:rPr>
          <w:sz w:val="22"/>
          <w:szCs w:val="22"/>
        </w:rPr>
        <w:tab/>
      </w:r>
      <w:r w:rsidRPr="008E540B">
        <w:rPr>
          <w:sz w:val="22"/>
          <w:szCs w:val="22"/>
        </w:rPr>
        <w:tab/>
        <w:t>PRZEBUDOWA GAZOCIĄGÓW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 xml:space="preserve">Schemat </w:t>
      </w:r>
      <w:r w:rsidR="00BD2A9B">
        <w:t>wyłączeń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B85F01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872" w:rsidRDefault="00514872">
      <w:r>
        <w:separator/>
      </w:r>
    </w:p>
    <w:p w:rsidR="00514872" w:rsidRDefault="00514872"/>
    <w:p w:rsidR="00514872" w:rsidRDefault="00514872" w:rsidP="00B115B7"/>
    <w:p w:rsidR="00514872" w:rsidRDefault="00514872"/>
    <w:p w:rsidR="00514872" w:rsidRDefault="00514872"/>
    <w:p w:rsidR="00514872" w:rsidRDefault="00514872" w:rsidP="0044432C"/>
    <w:p w:rsidR="00514872" w:rsidRDefault="00514872" w:rsidP="0044432C"/>
    <w:p w:rsidR="00514872" w:rsidRDefault="00514872"/>
  </w:endnote>
  <w:endnote w:type="continuationSeparator" w:id="0">
    <w:p w:rsidR="00514872" w:rsidRDefault="00514872">
      <w:r>
        <w:continuationSeparator/>
      </w:r>
    </w:p>
    <w:p w:rsidR="00514872" w:rsidRDefault="00514872"/>
    <w:p w:rsidR="00514872" w:rsidRDefault="00514872" w:rsidP="00B115B7"/>
    <w:p w:rsidR="00514872" w:rsidRDefault="00514872"/>
    <w:p w:rsidR="00514872" w:rsidRDefault="00514872"/>
    <w:p w:rsidR="00514872" w:rsidRDefault="00514872" w:rsidP="0044432C"/>
    <w:p w:rsidR="00514872" w:rsidRDefault="00514872" w:rsidP="0044432C"/>
    <w:p w:rsidR="00514872" w:rsidRDefault="00514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2B134C" w:rsidRDefault="002B13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F13">
          <w:rPr>
            <w:noProof/>
          </w:rPr>
          <w:t>4</w:t>
        </w:r>
        <w:r>
          <w:fldChar w:fldCharType="end"/>
        </w:r>
      </w:p>
      <w:p w:rsidR="002B134C" w:rsidRDefault="00514872">
        <w:pPr>
          <w:pStyle w:val="Stopka"/>
          <w:jc w:val="right"/>
        </w:pPr>
      </w:p>
    </w:sdtContent>
  </w:sdt>
  <w:p w:rsidR="002B134C" w:rsidRDefault="002B1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2B134C" w:rsidRDefault="002B134C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F13">
          <w:rPr>
            <w:noProof/>
          </w:rPr>
          <w:t>3</w:t>
        </w:r>
        <w:r>
          <w:fldChar w:fldCharType="end"/>
        </w:r>
      </w:p>
      <w:p w:rsidR="002B134C" w:rsidRDefault="00514872" w:rsidP="00157C53">
        <w:pPr>
          <w:pStyle w:val="Stopka"/>
          <w:ind w:firstLine="0"/>
        </w:pPr>
      </w:p>
    </w:sdtContent>
  </w:sdt>
  <w:p w:rsidR="002B134C" w:rsidRDefault="002B134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>
    <w:pPr>
      <w:pStyle w:val="Stopka"/>
      <w:jc w:val="right"/>
    </w:pPr>
  </w:p>
  <w:p w:rsidR="002B134C" w:rsidRDefault="002B13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872" w:rsidRDefault="00514872">
      <w:r>
        <w:separator/>
      </w:r>
    </w:p>
    <w:p w:rsidR="00514872" w:rsidRDefault="00514872"/>
    <w:p w:rsidR="00514872" w:rsidRDefault="00514872" w:rsidP="00B115B7"/>
    <w:p w:rsidR="00514872" w:rsidRDefault="00514872"/>
    <w:p w:rsidR="00514872" w:rsidRDefault="00514872"/>
    <w:p w:rsidR="00514872" w:rsidRDefault="00514872" w:rsidP="0044432C"/>
    <w:p w:rsidR="00514872" w:rsidRDefault="00514872" w:rsidP="0044432C"/>
    <w:p w:rsidR="00514872" w:rsidRDefault="00514872"/>
  </w:footnote>
  <w:footnote w:type="continuationSeparator" w:id="0">
    <w:p w:rsidR="00514872" w:rsidRDefault="00514872">
      <w:r>
        <w:continuationSeparator/>
      </w:r>
    </w:p>
    <w:p w:rsidR="00514872" w:rsidRDefault="00514872"/>
    <w:p w:rsidR="00514872" w:rsidRDefault="00514872" w:rsidP="00B115B7"/>
    <w:p w:rsidR="00514872" w:rsidRDefault="00514872"/>
    <w:p w:rsidR="00514872" w:rsidRDefault="00514872"/>
    <w:p w:rsidR="00514872" w:rsidRDefault="00514872" w:rsidP="0044432C"/>
    <w:p w:rsidR="00514872" w:rsidRDefault="00514872" w:rsidP="0044432C"/>
    <w:p w:rsidR="00514872" w:rsidRDefault="005148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B134C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B134C" w:rsidRPr="0028678A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B134C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B134C" w:rsidRPr="0028678A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4D422AB"/>
    <w:multiLevelType w:val="hybridMultilevel"/>
    <w:tmpl w:val="62CEF9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5CD6D47"/>
    <w:multiLevelType w:val="hybridMultilevel"/>
    <w:tmpl w:val="2F9A9A82"/>
    <w:lvl w:ilvl="0" w:tplc="00000014"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B37E92"/>
    <w:multiLevelType w:val="hybridMultilevel"/>
    <w:tmpl w:val="A59A8036"/>
    <w:lvl w:ilvl="0" w:tplc="AC687B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5E25AD"/>
    <w:multiLevelType w:val="hybridMultilevel"/>
    <w:tmpl w:val="172A03FA"/>
    <w:lvl w:ilvl="0" w:tplc="00000014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7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F3F473E"/>
    <w:multiLevelType w:val="hybridMultilevel"/>
    <w:tmpl w:val="7E120534"/>
    <w:lvl w:ilvl="0" w:tplc="00000014">
      <w:numFmt w:val="bullet"/>
      <w:lvlText w:val=""/>
      <w:lvlJc w:val="left"/>
      <w:pPr>
        <w:ind w:left="784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3"/>
  </w:num>
  <w:num w:numId="8">
    <w:abstractNumId w:val="13"/>
  </w:num>
  <w:num w:numId="9">
    <w:abstractNumId w:val="21"/>
  </w:num>
  <w:num w:numId="10">
    <w:abstractNumId w:val="7"/>
  </w:num>
  <w:num w:numId="11">
    <w:abstractNumId w:val="29"/>
  </w:num>
  <w:num w:numId="12">
    <w:abstractNumId w:val="39"/>
  </w:num>
  <w:num w:numId="13">
    <w:abstractNumId w:val="26"/>
  </w:num>
  <w:num w:numId="14">
    <w:abstractNumId w:val="4"/>
  </w:num>
  <w:num w:numId="15">
    <w:abstractNumId w:val="5"/>
  </w:num>
  <w:num w:numId="16">
    <w:abstractNumId w:val="36"/>
  </w:num>
  <w:num w:numId="17">
    <w:abstractNumId w:val="22"/>
  </w:num>
  <w:num w:numId="18">
    <w:abstractNumId w:val="32"/>
  </w:num>
  <w:num w:numId="19">
    <w:abstractNumId w:val="12"/>
  </w:num>
  <w:num w:numId="20">
    <w:abstractNumId w:val="27"/>
  </w:num>
  <w:num w:numId="21">
    <w:abstractNumId w:val="20"/>
  </w:num>
  <w:num w:numId="22">
    <w:abstractNumId w:val="37"/>
  </w:num>
  <w:num w:numId="23">
    <w:abstractNumId w:val="34"/>
  </w:num>
  <w:num w:numId="24">
    <w:abstractNumId w:val="18"/>
  </w:num>
  <w:num w:numId="25">
    <w:abstractNumId w:val="3"/>
  </w:num>
  <w:num w:numId="26">
    <w:abstractNumId w:val="33"/>
  </w:num>
  <w:num w:numId="27">
    <w:abstractNumId w:val="11"/>
  </w:num>
  <w:num w:numId="28">
    <w:abstractNumId w:val="25"/>
  </w:num>
  <w:num w:numId="29">
    <w:abstractNumId w:val="28"/>
  </w:num>
  <w:num w:numId="30">
    <w:abstractNumId w:val="38"/>
  </w:num>
  <w:num w:numId="31">
    <w:abstractNumId w:val="30"/>
  </w:num>
  <w:num w:numId="32">
    <w:abstractNumId w:val="1"/>
  </w:num>
  <w:num w:numId="33">
    <w:abstractNumId w:val="2"/>
  </w:num>
  <w:num w:numId="34">
    <w:abstractNumId w:val="0"/>
  </w:num>
  <w:num w:numId="35">
    <w:abstractNumId w:val="35"/>
  </w:num>
  <w:num w:numId="36">
    <w:abstractNumId w:val="17"/>
  </w:num>
  <w:num w:numId="37">
    <w:abstractNumId w:val="19"/>
  </w:num>
  <w:num w:numId="38">
    <w:abstractNumId w:val="24"/>
  </w:num>
  <w:num w:numId="39">
    <w:abstractNumId w:val="31"/>
  </w:num>
  <w:num w:numId="4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6A1A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2920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73B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09F6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2BFB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1A5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34C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4872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35D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6C47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67540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027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C7819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C7F9D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504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38A0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4391"/>
    <w:rsid w:val="007569E2"/>
    <w:rsid w:val="00757086"/>
    <w:rsid w:val="00760EBD"/>
    <w:rsid w:val="0076261D"/>
    <w:rsid w:val="00762D73"/>
    <w:rsid w:val="00767567"/>
    <w:rsid w:val="0077488D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4A84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1457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40B"/>
    <w:rsid w:val="008E5F95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04C2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EA"/>
    <w:rsid w:val="00A55618"/>
    <w:rsid w:val="00A56035"/>
    <w:rsid w:val="00A5697D"/>
    <w:rsid w:val="00A6049D"/>
    <w:rsid w:val="00A62855"/>
    <w:rsid w:val="00A63189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87456"/>
    <w:rsid w:val="00A90005"/>
    <w:rsid w:val="00A9144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5F01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6F13"/>
    <w:rsid w:val="00BB7E06"/>
    <w:rsid w:val="00BC2B28"/>
    <w:rsid w:val="00BC2E97"/>
    <w:rsid w:val="00BC3839"/>
    <w:rsid w:val="00BC54B8"/>
    <w:rsid w:val="00BC5581"/>
    <w:rsid w:val="00BC790F"/>
    <w:rsid w:val="00BD0591"/>
    <w:rsid w:val="00BD0E80"/>
    <w:rsid w:val="00BD0F11"/>
    <w:rsid w:val="00BD1B46"/>
    <w:rsid w:val="00BD2A9B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0B90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7740E"/>
    <w:rsid w:val="00C801D8"/>
    <w:rsid w:val="00C81D2F"/>
    <w:rsid w:val="00C83025"/>
    <w:rsid w:val="00C84EB3"/>
    <w:rsid w:val="00C85696"/>
    <w:rsid w:val="00C90905"/>
    <w:rsid w:val="00C9193E"/>
    <w:rsid w:val="00C91CAA"/>
    <w:rsid w:val="00C92D41"/>
    <w:rsid w:val="00C9355F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2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C74B2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06C"/>
    <w:rsid w:val="00DE7CE5"/>
    <w:rsid w:val="00DF000C"/>
    <w:rsid w:val="00DF033A"/>
    <w:rsid w:val="00DF1EFF"/>
    <w:rsid w:val="00DF65BC"/>
    <w:rsid w:val="00DF722B"/>
    <w:rsid w:val="00E01529"/>
    <w:rsid w:val="00E0394E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3360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5C5E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01C4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5FDC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4B53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A9B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character" w:customStyle="1" w:styleId="AkapitzlistZnak">
    <w:name w:val="Akapit z listą Znak"/>
    <w:link w:val="Akapitzlist"/>
    <w:uiPriority w:val="34"/>
    <w:rsid w:val="00BD2A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A9B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character" w:customStyle="1" w:styleId="AkapitzlistZnak">
    <w:name w:val="Akapit z listą Znak"/>
    <w:link w:val="Akapitzlist"/>
    <w:uiPriority w:val="34"/>
    <w:rsid w:val="00BD2A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158B2820-73BA-4714-8055-9F3B9202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3738</Words>
  <Characters>22428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26114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GWKIS</cp:lastModifiedBy>
  <cp:revision>2</cp:revision>
  <cp:lastPrinted>2018-08-23T13:58:00Z</cp:lastPrinted>
  <dcterms:created xsi:type="dcterms:W3CDTF">2018-08-23T13:58:00Z</dcterms:created>
  <dcterms:modified xsi:type="dcterms:W3CDTF">2018-08-23T13:58:00Z</dcterms:modified>
</cp:coreProperties>
</file>