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C9F27" w14:textId="77777777" w:rsidR="00F5373F" w:rsidRDefault="007F254C">
      <w:pPr>
        <w:spacing w:after="18" w:line="259" w:lineRule="auto"/>
        <w:ind w:left="1857" w:firstLine="0"/>
        <w:jc w:val="center"/>
      </w:pPr>
      <w:r>
        <w:rPr>
          <w:b/>
        </w:rPr>
        <w:t xml:space="preserve">Załącznik   </w:t>
      </w:r>
    </w:p>
    <w:p w14:paraId="5CE27215" w14:textId="0C95C49E" w:rsidR="00F5373F" w:rsidRDefault="0088534F">
      <w:pPr>
        <w:spacing w:after="0" w:line="244" w:lineRule="auto"/>
        <w:ind w:left="4956" w:right="913" w:firstLine="5"/>
      </w:pPr>
      <w:r>
        <w:rPr>
          <w:b/>
        </w:rPr>
        <w:t xml:space="preserve">do Zarządzenia  Nr  </w:t>
      </w:r>
      <w:r w:rsidR="00C631D7">
        <w:rPr>
          <w:b/>
        </w:rPr>
        <w:t>96</w:t>
      </w:r>
      <w:r w:rsidR="00197117">
        <w:rPr>
          <w:b/>
        </w:rPr>
        <w:t>/2021</w:t>
      </w:r>
      <w:r w:rsidR="007F254C">
        <w:rPr>
          <w:b/>
        </w:rPr>
        <w:t xml:space="preserve"> Prezydenta Miast</w:t>
      </w:r>
      <w:r w:rsidR="00197117">
        <w:rPr>
          <w:b/>
        </w:rPr>
        <w:t xml:space="preserve">a Pruszkowa z dnia </w:t>
      </w:r>
      <w:r w:rsidR="00C631D7">
        <w:rPr>
          <w:b/>
        </w:rPr>
        <w:t xml:space="preserve">23 kwietnia </w:t>
      </w:r>
      <w:bookmarkStart w:id="0" w:name="_GoBack"/>
      <w:bookmarkEnd w:id="0"/>
      <w:r w:rsidR="00197117">
        <w:rPr>
          <w:b/>
        </w:rPr>
        <w:t>2021</w:t>
      </w:r>
      <w:r w:rsidR="007F254C">
        <w:rPr>
          <w:b/>
        </w:rPr>
        <w:t xml:space="preserve"> r. </w:t>
      </w:r>
    </w:p>
    <w:p w14:paraId="763F8470" w14:textId="77777777" w:rsidR="00F5373F" w:rsidRDefault="007F254C">
      <w:pPr>
        <w:spacing w:after="0" w:line="259" w:lineRule="auto"/>
        <w:ind w:left="896" w:firstLine="0"/>
        <w:jc w:val="center"/>
      </w:pPr>
      <w:r>
        <w:rPr>
          <w:b/>
        </w:rPr>
        <w:t xml:space="preserve"> </w:t>
      </w:r>
    </w:p>
    <w:p w14:paraId="7DC8C3B4" w14:textId="77777777" w:rsidR="00F5373F" w:rsidRDefault="007F254C">
      <w:pPr>
        <w:spacing w:after="0" w:line="259" w:lineRule="auto"/>
        <w:ind w:left="896" w:firstLine="0"/>
        <w:jc w:val="center"/>
      </w:pPr>
      <w:r>
        <w:rPr>
          <w:b/>
        </w:rPr>
        <w:t xml:space="preserve"> </w:t>
      </w:r>
    </w:p>
    <w:p w14:paraId="1A08DCE2" w14:textId="77777777" w:rsidR="00F5373F" w:rsidRDefault="007F254C">
      <w:pPr>
        <w:spacing w:after="2" w:line="259" w:lineRule="auto"/>
        <w:ind w:left="0" w:firstLine="0"/>
        <w:jc w:val="left"/>
      </w:pPr>
      <w:r>
        <w:t xml:space="preserve"> </w:t>
      </w:r>
    </w:p>
    <w:p w14:paraId="610E93C1" w14:textId="77777777" w:rsidR="00F5373F" w:rsidRDefault="007F254C">
      <w:pPr>
        <w:spacing w:after="0" w:line="259" w:lineRule="auto"/>
        <w:ind w:right="2"/>
        <w:jc w:val="center"/>
      </w:pPr>
      <w:r>
        <w:rPr>
          <w:sz w:val="28"/>
        </w:rPr>
        <w:t xml:space="preserve">Wykaz  </w:t>
      </w:r>
    </w:p>
    <w:p w14:paraId="07474229" w14:textId="590D4BAB" w:rsidR="00F5373F" w:rsidRDefault="007F254C">
      <w:pPr>
        <w:spacing w:after="0" w:line="259" w:lineRule="auto"/>
        <w:ind w:right="7"/>
        <w:jc w:val="center"/>
      </w:pPr>
      <w:r>
        <w:rPr>
          <w:sz w:val="28"/>
        </w:rPr>
        <w:t>nieruchomości przeznaczon</w:t>
      </w:r>
      <w:r w:rsidR="00F51577">
        <w:rPr>
          <w:sz w:val="28"/>
        </w:rPr>
        <w:t>ej</w:t>
      </w:r>
      <w:r>
        <w:rPr>
          <w:sz w:val="28"/>
        </w:rPr>
        <w:t xml:space="preserve"> do zbycia  </w:t>
      </w:r>
    </w:p>
    <w:p w14:paraId="53C1D9B6" w14:textId="34AE7DC5" w:rsidR="00F5373F" w:rsidRDefault="007F254C">
      <w:pPr>
        <w:spacing w:after="0" w:line="259" w:lineRule="auto"/>
        <w:ind w:right="8"/>
        <w:jc w:val="center"/>
      </w:pPr>
      <w:r>
        <w:rPr>
          <w:sz w:val="28"/>
        </w:rPr>
        <w:t xml:space="preserve">w drodze bezprzetargowej w trybie </w:t>
      </w:r>
      <w:r w:rsidRPr="000561D1">
        <w:rPr>
          <w:sz w:val="28"/>
        </w:rPr>
        <w:t xml:space="preserve">art.37 ust.2 pkt. </w:t>
      </w:r>
      <w:r w:rsidR="000561D1">
        <w:rPr>
          <w:sz w:val="28"/>
        </w:rPr>
        <w:t>9</w:t>
      </w:r>
      <w:r>
        <w:rPr>
          <w:sz w:val="28"/>
        </w:rPr>
        <w:t xml:space="preserve"> </w:t>
      </w:r>
    </w:p>
    <w:p w14:paraId="4ECA0B82" w14:textId="77777777" w:rsidR="00F5373F" w:rsidRDefault="007F254C">
      <w:pPr>
        <w:spacing w:after="0" w:line="259" w:lineRule="auto"/>
        <w:ind w:right="13"/>
        <w:jc w:val="center"/>
      </w:pPr>
      <w:r>
        <w:rPr>
          <w:sz w:val="28"/>
        </w:rPr>
        <w:t xml:space="preserve">ustawy o gospodarce nieruchomościami </w:t>
      </w:r>
    </w:p>
    <w:p w14:paraId="382865C0" w14:textId="77777777" w:rsidR="00F5373F" w:rsidRDefault="007F254C">
      <w:pPr>
        <w:spacing w:after="0" w:line="259" w:lineRule="auto"/>
        <w:ind w:left="81" w:firstLine="0"/>
        <w:jc w:val="center"/>
      </w:pPr>
      <w:r>
        <w:rPr>
          <w:b/>
          <w:sz w:val="32"/>
        </w:rPr>
        <w:t xml:space="preserve"> </w:t>
      </w:r>
    </w:p>
    <w:p w14:paraId="00D44355" w14:textId="77777777" w:rsidR="00F5373F" w:rsidRDefault="007F254C">
      <w:pPr>
        <w:spacing w:after="22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A27B96A" w14:textId="3A4E3C6E" w:rsidR="00F5373F" w:rsidRDefault="007F254C">
      <w:pPr>
        <w:numPr>
          <w:ilvl w:val="0"/>
          <w:numId w:val="1"/>
        </w:numPr>
        <w:ind w:hanging="360"/>
        <w:jc w:val="left"/>
      </w:pPr>
      <w:r>
        <w:rPr>
          <w:b/>
          <w:sz w:val="28"/>
        </w:rPr>
        <w:t xml:space="preserve">Miejsce położenia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 w:rsidR="00F51577">
        <w:t>Granica, ul. Długa 7A</w:t>
      </w:r>
    </w:p>
    <w:p w14:paraId="110117CA" w14:textId="77777777" w:rsidR="00F5373F" w:rsidRDefault="007F254C">
      <w:pPr>
        <w:spacing w:after="0" w:line="259" w:lineRule="auto"/>
        <w:ind w:left="283" w:firstLine="0"/>
        <w:jc w:val="left"/>
      </w:pPr>
      <w:r>
        <w:rPr>
          <w:b/>
          <w:sz w:val="28"/>
        </w:rPr>
        <w:t xml:space="preserve"> </w:t>
      </w:r>
    </w:p>
    <w:p w14:paraId="71FA5E1F" w14:textId="77777777" w:rsidR="00F5373F" w:rsidRDefault="007F254C">
      <w:pPr>
        <w:spacing w:after="14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CF9BEE1" w14:textId="77777777" w:rsidR="00F5373F" w:rsidRDefault="007F254C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sz w:val="28"/>
        </w:rPr>
        <w:t xml:space="preserve">Opis nieruchomości </w:t>
      </w:r>
    </w:p>
    <w:p w14:paraId="53C28A8C" w14:textId="5FDE9045" w:rsidR="00F5373F" w:rsidRDefault="007F254C" w:rsidP="00612247">
      <w:pPr>
        <w:spacing w:after="0" w:line="259" w:lineRule="auto"/>
        <w:ind w:left="1417" w:firstLine="0"/>
        <w:jc w:val="left"/>
      </w:pPr>
      <w:r>
        <w:rPr>
          <w:b/>
          <w:sz w:val="26"/>
        </w:rPr>
        <w:t xml:space="preserve">   </w:t>
      </w:r>
    </w:p>
    <w:p w14:paraId="6949F4C0" w14:textId="2E454ADB" w:rsidR="00F5373F" w:rsidRDefault="00856652" w:rsidP="00856652">
      <w:pPr>
        <w:ind w:left="3540" w:firstLine="0"/>
      </w:pPr>
      <w:r>
        <w:t xml:space="preserve">Udział 1/96  części w </w:t>
      </w:r>
      <w:r w:rsidR="00FA5A4B">
        <w:t xml:space="preserve">dz.nr  </w:t>
      </w:r>
      <w:proofErr w:type="spellStart"/>
      <w:r w:rsidR="00FA5A4B">
        <w:t>ewid</w:t>
      </w:r>
      <w:proofErr w:type="spellEnd"/>
      <w:r w:rsidR="00FA5A4B">
        <w:t xml:space="preserve">. </w:t>
      </w:r>
      <w:r w:rsidR="00F51577">
        <w:t>386</w:t>
      </w:r>
      <w:r w:rsidR="00FA5A4B">
        <w:t>, obr.</w:t>
      </w:r>
      <w:r w:rsidR="00F51577">
        <w:t>01</w:t>
      </w:r>
      <w:r w:rsidR="00FA5A4B">
        <w:t xml:space="preserve">  o pow. </w:t>
      </w:r>
      <w:r w:rsidR="00F51577">
        <w:t>1000</w:t>
      </w:r>
      <w:r w:rsidR="007F254C">
        <w:t xml:space="preserve"> m²,  KW-WA1P/</w:t>
      </w:r>
      <w:r w:rsidR="00F51577">
        <w:t>00123632/4</w:t>
      </w:r>
      <w:r w:rsidR="007F254C">
        <w:t xml:space="preserve"> </w:t>
      </w:r>
      <w:r w:rsidR="007F254C">
        <w:rPr>
          <w:sz w:val="28"/>
        </w:rPr>
        <w:t xml:space="preserve"> </w:t>
      </w:r>
    </w:p>
    <w:p w14:paraId="553F4610" w14:textId="77777777" w:rsidR="00F5373F" w:rsidRDefault="007F254C">
      <w:pPr>
        <w:spacing w:after="16" w:line="259" w:lineRule="auto"/>
        <w:ind w:left="1417" w:firstLine="0"/>
        <w:jc w:val="left"/>
      </w:pPr>
      <w:r>
        <w:rPr>
          <w:b/>
          <w:sz w:val="28"/>
        </w:rPr>
        <w:t xml:space="preserve"> </w:t>
      </w:r>
    </w:p>
    <w:p w14:paraId="776FA542" w14:textId="77777777" w:rsidR="00F5373F" w:rsidRDefault="007F254C" w:rsidP="007F254C">
      <w:pPr>
        <w:pStyle w:val="Nagwek1"/>
        <w:numPr>
          <w:ilvl w:val="0"/>
          <w:numId w:val="0"/>
        </w:numPr>
        <w:ind w:left="10" w:hanging="10"/>
      </w:pPr>
      <w:r>
        <w:t xml:space="preserve">3.Przeznaczenie nieruchomości i sposób jej zagospodarowania </w:t>
      </w:r>
    </w:p>
    <w:p w14:paraId="1123BFD4" w14:textId="77777777" w:rsidR="00F5373F" w:rsidRDefault="007F254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13B4D9DC" w14:textId="77777777" w:rsidR="00F51577" w:rsidRDefault="007F254C">
      <w:pPr>
        <w:ind w:left="3554"/>
      </w:pPr>
      <w:r>
        <w:t>Zgodnie z</w:t>
      </w:r>
      <w:r w:rsidR="00FA5A4B">
        <w:t xml:space="preserve"> </w:t>
      </w:r>
      <w:r w:rsidR="00F51577">
        <w:t>Miejscowym Planem</w:t>
      </w:r>
      <w:r w:rsidR="00FA5A4B">
        <w:t xml:space="preserve">  Zagospodarowania P</w:t>
      </w:r>
      <w:r>
        <w:t xml:space="preserve">rzestrzennego </w:t>
      </w:r>
      <w:r w:rsidR="00F51577">
        <w:t>gminy Michałowice obszaru „Komorów” – część I</w:t>
      </w:r>
      <w:r>
        <w:t xml:space="preserve"> przedmiotowa nieruchomość znajduje się na terenie </w:t>
      </w:r>
      <w:r w:rsidR="00FA5A4B">
        <w:t xml:space="preserve">określonym jako </w:t>
      </w:r>
      <w:r w:rsidR="00F51577">
        <w:t>tereny</w:t>
      </w:r>
      <w:r w:rsidR="00FA5A4B">
        <w:t xml:space="preserve"> mieszkaniow</w:t>
      </w:r>
      <w:r w:rsidR="00F51577">
        <w:t>e jednorodzinne</w:t>
      </w:r>
      <w:r w:rsidR="00FA5A4B">
        <w:t xml:space="preserve"> </w:t>
      </w:r>
      <w:r w:rsidR="00F51577">
        <w:t xml:space="preserve">oznaczone symbolem b1.3 MN. </w:t>
      </w:r>
    </w:p>
    <w:p w14:paraId="27009274" w14:textId="77777777" w:rsidR="00F51577" w:rsidRDefault="00F51577">
      <w:pPr>
        <w:ind w:left="3554"/>
      </w:pPr>
    </w:p>
    <w:p w14:paraId="2382DC64" w14:textId="66137A91" w:rsidR="00F5373F" w:rsidRDefault="00F5373F">
      <w:pPr>
        <w:ind w:left="3554"/>
      </w:pPr>
    </w:p>
    <w:p w14:paraId="6E4DC0E4" w14:textId="77777777" w:rsidR="00F5373F" w:rsidRDefault="007F254C">
      <w:pPr>
        <w:spacing w:after="2" w:line="259" w:lineRule="auto"/>
        <w:ind w:left="3544" w:firstLine="0"/>
        <w:jc w:val="left"/>
      </w:pPr>
      <w:r>
        <w:t xml:space="preserve">  </w:t>
      </w:r>
    </w:p>
    <w:p w14:paraId="37EDDF7E" w14:textId="77777777" w:rsidR="00F5373F" w:rsidRDefault="007F254C">
      <w:pPr>
        <w:spacing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BA3B792" w14:textId="16DD0F53" w:rsidR="007F254C" w:rsidRDefault="007F254C">
      <w:pPr>
        <w:ind w:left="-5" w:right="1674"/>
      </w:pPr>
      <w:r>
        <w:t>4.</w:t>
      </w:r>
      <w:r>
        <w:rPr>
          <w:rFonts w:ascii="Arial" w:eastAsia="Arial" w:hAnsi="Arial" w:cs="Arial"/>
        </w:rPr>
        <w:t xml:space="preserve"> </w:t>
      </w:r>
      <w:r>
        <w:rPr>
          <w:b/>
          <w:sz w:val="28"/>
        </w:rPr>
        <w:t xml:space="preserve">Cena </w:t>
      </w:r>
      <w:r w:rsidR="007A41C5">
        <w:rPr>
          <w:b/>
          <w:sz w:val="28"/>
        </w:rPr>
        <w:t xml:space="preserve">1/96 części udziału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 w:rsidR="00856652" w:rsidRPr="00CA1262">
        <w:rPr>
          <w:color w:val="auto"/>
        </w:rPr>
        <w:t>2</w:t>
      </w:r>
      <w:r w:rsidR="00CA1262">
        <w:rPr>
          <w:color w:val="auto"/>
        </w:rPr>
        <w:t> 779,80</w:t>
      </w:r>
      <w:r w:rsidRPr="00CA1262">
        <w:rPr>
          <w:color w:val="auto"/>
        </w:rPr>
        <w:t xml:space="preserve"> zł. brutto</w:t>
      </w:r>
      <w:r w:rsidR="00CA1262">
        <w:rPr>
          <w:color w:val="auto"/>
        </w:rPr>
        <w:t xml:space="preserve"> </w:t>
      </w:r>
    </w:p>
    <w:p w14:paraId="12C62ADE" w14:textId="2E1AAE48" w:rsidR="00F5373F" w:rsidRDefault="007A41C5">
      <w:pPr>
        <w:ind w:left="-5" w:right="1674"/>
      </w:pPr>
      <w:r>
        <w:rPr>
          <w:b/>
          <w:sz w:val="28"/>
        </w:rPr>
        <w:t xml:space="preserve">w </w:t>
      </w:r>
      <w:r w:rsidR="007F254C">
        <w:rPr>
          <w:b/>
          <w:sz w:val="28"/>
        </w:rPr>
        <w:t xml:space="preserve">nieruchomości </w:t>
      </w:r>
      <w:r w:rsidR="007F254C">
        <w:rPr>
          <w:b/>
          <w:sz w:val="28"/>
        </w:rPr>
        <w:tab/>
        <w:t xml:space="preserve"> </w:t>
      </w:r>
      <w:r w:rsidR="007F254C">
        <w:rPr>
          <w:b/>
          <w:sz w:val="28"/>
        </w:rPr>
        <w:tab/>
        <w:t xml:space="preserve"> </w:t>
      </w:r>
      <w:r w:rsidR="007F254C">
        <w:rPr>
          <w:b/>
          <w:sz w:val="28"/>
        </w:rPr>
        <w:tab/>
        <w:t xml:space="preserve"> </w:t>
      </w:r>
      <w:r w:rsidR="007F254C">
        <w:rPr>
          <w:b/>
          <w:sz w:val="28"/>
        </w:rPr>
        <w:tab/>
        <w:t xml:space="preserve"> </w:t>
      </w:r>
      <w:r w:rsidR="007F254C">
        <w:rPr>
          <w:b/>
          <w:sz w:val="28"/>
        </w:rPr>
        <w:tab/>
        <w:t xml:space="preserve"> </w:t>
      </w:r>
      <w:r w:rsidR="007F254C">
        <w:rPr>
          <w:b/>
          <w:sz w:val="28"/>
        </w:rPr>
        <w:tab/>
        <w:t xml:space="preserve"> </w:t>
      </w:r>
    </w:p>
    <w:p w14:paraId="57673D6B" w14:textId="77777777" w:rsidR="00F5373F" w:rsidRDefault="007F254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EAC299C" w14:textId="77777777" w:rsidR="00F5373F" w:rsidRDefault="007F254C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14:paraId="1DC50331" w14:textId="77777777" w:rsidR="00F5373F" w:rsidRDefault="007F254C">
      <w:pPr>
        <w:ind w:left="-5"/>
      </w:pPr>
      <w:r>
        <w:rPr>
          <w:b/>
        </w:rPr>
        <w:t>5</w:t>
      </w:r>
      <w:r>
        <w:t xml:space="preserve">.Termin   do   złożenia   wniosku   przez   osoby,   którym  przysługuje pierwszeństwo </w:t>
      </w:r>
      <w:r>
        <w:rPr>
          <w:sz w:val="20"/>
        </w:rPr>
        <w:t xml:space="preserve"> </w:t>
      </w:r>
      <w:r>
        <w:t>w nabyciu nieruchomości na podstawie art.34</w:t>
      </w:r>
      <w:r>
        <w:rPr>
          <w:b/>
        </w:rPr>
        <w:t xml:space="preserve"> </w:t>
      </w:r>
      <w:r>
        <w:t xml:space="preserve">ust.1 pkt.1 i pkt.2 ustawy z dn.21 sierpnia </w:t>
      </w:r>
    </w:p>
    <w:p w14:paraId="7BA2A70E" w14:textId="2DD3408D" w:rsidR="00F5373F" w:rsidRDefault="007F254C" w:rsidP="00BD124A">
      <w:pPr>
        <w:ind w:left="-5"/>
      </w:pPr>
      <w:r>
        <w:t>1997r. o gospodarce nieruchomościami (</w:t>
      </w:r>
      <w:proofErr w:type="spellStart"/>
      <w:r>
        <w:t>t.j</w:t>
      </w:r>
      <w:proofErr w:type="spellEnd"/>
      <w:r>
        <w:t xml:space="preserve">. Dz.U. z 2020 r. poz.65 ze zm.), upływa z dniem </w:t>
      </w:r>
      <w:r w:rsidR="00BD124A">
        <w:t>4.06.</w:t>
      </w:r>
      <w:r w:rsidR="0088534F" w:rsidRPr="00CA1262">
        <w:t>2021 roku.</w:t>
      </w:r>
    </w:p>
    <w:p w14:paraId="29EFC484" w14:textId="77777777" w:rsidR="00F5373F" w:rsidRDefault="007F254C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sectPr w:rsidR="00F5373F">
      <w:pgSz w:w="11904" w:h="16838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F5EBA"/>
    <w:multiLevelType w:val="hybridMultilevel"/>
    <w:tmpl w:val="A530C416"/>
    <w:lvl w:ilvl="0" w:tplc="0F1E3F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6CE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47C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B02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2B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433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EFC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ED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6E9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ED36DF"/>
    <w:multiLevelType w:val="hybridMultilevel"/>
    <w:tmpl w:val="217042A8"/>
    <w:lvl w:ilvl="0" w:tplc="908CE6D0">
      <w:start w:val="3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DE53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1E96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02D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5078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250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28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A9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74C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3F"/>
    <w:rsid w:val="000561D1"/>
    <w:rsid w:val="00197117"/>
    <w:rsid w:val="002B28AA"/>
    <w:rsid w:val="00612247"/>
    <w:rsid w:val="007A41C5"/>
    <w:rsid w:val="007F254C"/>
    <w:rsid w:val="00842A42"/>
    <w:rsid w:val="00856652"/>
    <w:rsid w:val="0088534F"/>
    <w:rsid w:val="008A2E27"/>
    <w:rsid w:val="00A45DB8"/>
    <w:rsid w:val="00B84017"/>
    <w:rsid w:val="00BD124A"/>
    <w:rsid w:val="00C631D7"/>
    <w:rsid w:val="00CA1262"/>
    <w:rsid w:val="00F51577"/>
    <w:rsid w:val="00F5373F"/>
    <w:rsid w:val="00F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4A63"/>
  <w15:docId w15:val="{3E0409E0-01B2-4002-B578-F5DBA85B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7A4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Kozinska</dc:creator>
  <cp:keywords/>
  <cp:lastModifiedBy>Anna Skuza</cp:lastModifiedBy>
  <cp:revision>2</cp:revision>
  <dcterms:created xsi:type="dcterms:W3CDTF">2021-04-23T13:37:00Z</dcterms:created>
  <dcterms:modified xsi:type="dcterms:W3CDTF">2021-04-23T13:37:00Z</dcterms:modified>
</cp:coreProperties>
</file>