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C2BE" w14:textId="77777777" w:rsidR="000D2CDE" w:rsidRPr="000D2CDE" w:rsidRDefault="000D2CDE" w:rsidP="008E520A">
      <w:pPr>
        <w:rPr>
          <w:rFonts w:ascii="Times New Roman" w:hAnsi="Times New Roman" w:cs="Times New Roman"/>
          <w:b/>
          <w:kern w:val="1"/>
          <w:lang w:val="pl-PL"/>
        </w:rPr>
      </w:pPr>
      <w:bookmarkStart w:id="0" w:name="_Toc45709033"/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 w:rsidRPr="000D2CDE">
        <w:rPr>
          <w:rFonts w:ascii="Times New Roman" w:hAnsi="Times New Roman" w:cs="Times New Roman"/>
          <w:b/>
          <w:kern w:val="1"/>
          <w:lang w:val="pl-PL"/>
        </w:rPr>
        <w:t xml:space="preserve">Załącznik nr 1 </w:t>
      </w:r>
    </w:p>
    <w:p w14:paraId="0B66B87C" w14:textId="77777777" w:rsidR="000D2CDE" w:rsidRPr="000D2CDE" w:rsidRDefault="000D2CDE" w:rsidP="000D2CDE">
      <w:pPr>
        <w:ind w:left="5664" w:firstLine="708"/>
        <w:rPr>
          <w:rFonts w:ascii="Times New Roman" w:hAnsi="Times New Roman" w:cs="Times New Roman"/>
          <w:b/>
          <w:kern w:val="1"/>
          <w:lang w:val="pl-PL"/>
        </w:rPr>
      </w:pPr>
      <w:r w:rsidRPr="000D2CDE">
        <w:rPr>
          <w:rFonts w:ascii="Times New Roman" w:hAnsi="Times New Roman" w:cs="Times New Roman"/>
          <w:b/>
          <w:kern w:val="1"/>
          <w:lang w:val="pl-PL"/>
        </w:rPr>
        <w:t xml:space="preserve">do umowy nr WOS/    /2021 </w:t>
      </w:r>
    </w:p>
    <w:p w14:paraId="7EC02F21" w14:textId="77777777" w:rsidR="000D2CDE" w:rsidRPr="000D2CDE" w:rsidRDefault="000D2CDE" w:rsidP="000D2CDE">
      <w:pPr>
        <w:ind w:left="5664" w:firstLine="708"/>
        <w:rPr>
          <w:rFonts w:ascii="Times New Roman" w:hAnsi="Times New Roman" w:cs="Times New Roman"/>
          <w:b/>
          <w:kern w:val="1"/>
          <w:lang w:val="pl-PL"/>
        </w:rPr>
      </w:pPr>
      <w:r w:rsidRPr="000D2CDE">
        <w:rPr>
          <w:rFonts w:ascii="Times New Roman" w:hAnsi="Times New Roman" w:cs="Times New Roman"/>
          <w:b/>
          <w:kern w:val="1"/>
          <w:lang w:val="pl-PL"/>
        </w:rPr>
        <w:t xml:space="preserve">z dnia ……..2021r. </w:t>
      </w:r>
    </w:p>
    <w:p w14:paraId="2DDD0D22" w14:textId="77777777" w:rsidR="008E520A" w:rsidRPr="000D2CDE" w:rsidRDefault="008E520A" w:rsidP="008E520A">
      <w:pPr>
        <w:pStyle w:val="Nagwek1"/>
        <w:rPr>
          <w:rFonts w:ascii="Times New Roman" w:hAnsi="Times New Roman" w:cs="Times New Roman"/>
          <w:kern w:val="1"/>
          <w:sz w:val="22"/>
          <w:szCs w:val="22"/>
          <w:lang w:val="pl-PL"/>
        </w:rPr>
      </w:pPr>
      <w:r w:rsidRPr="000D2CDE">
        <w:rPr>
          <w:rFonts w:ascii="Times New Roman" w:hAnsi="Times New Roman" w:cs="Times New Roman"/>
          <w:kern w:val="1"/>
          <w:sz w:val="22"/>
          <w:szCs w:val="22"/>
          <w:lang w:val="pl-PL"/>
        </w:rPr>
        <w:t>Zalecane zabiegi pielęgnacyjne.</w:t>
      </w:r>
      <w:bookmarkEnd w:id="0"/>
    </w:p>
    <w:p w14:paraId="144DACD8" w14:textId="77777777" w:rsidR="008E520A" w:rsidRPr="000D2CDE" w:rsidRDefault="008E520A" w:rsidP="008E520A">
      <w:pPr>
        <w:spacing w:before="240" w:after="240"/>
        <w:rPr>
          <w:rFonts w:ascii="Times New Roman" w:hAnsi="Times New Roman" w:cs="Times New Roman"/>
          <w:b/>
          <w:lang w:val="pl-PL"/>
        </w:rPr>
      </w:pPr>
      <w:r w:rsidRPr="000D2CDE">
        <w:rPr>
          <w:rFonts w:ascii="Times New Roman" w:hAnsi="Times New Roman" w:cs="Times New Roman"/>
          <w:b/>
          <w:lang w:val="pl-PL"/>
        </w:rPr>
        <w:t>Materiał roślinny:</w:t>
      </w:r>
    </w:p>
    <w:p w14:paraId="02EC85A2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wiosną nawożenie nawozem o przedłużonym działaniu w dawce zalecanej przez producenta ( Azot (N) : Fosfor (P) : Potas (K) : Magnez (Mg) = 15:10:12:(2)  + mieszanka mikroelementów  ); zabrania się przenawożenia materiału roślinnego</w:t>
      </w:r>
    </w:p>
    <w:p w14:paraId="46CF3CF1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jesienią nawożenie nawozem jesiennym w dawce zalecanej przez producenta ( FOSFOR 12%, POTAS 23%, WAPŃ 6%, MAGNEZ 4%, SIARKA 10% )</w:t>
      </w:r>
    </w:p>
    <w:p w14:paraId="1761C006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regularne podlewanie –  ilość i częstotliwość należy dostosować do pory roku i panujących warunków atmosferycznych oraz wymagań poszczególnych gatunków i odmian, </w:t>
      </w:r>
    </w:p>
    <w:p w14:paraId="1C1061D3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systematyczne odchwaszczanie</w:t>
      </w:r>
    </w:p>
    <w:p w14:paraId="3B85A59B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utrzymanie przepuszczalnej warstwy ziemi wokół roślin</w:t>
      </w:r>
    </w:p>
    <w:p w14:paraId="112F0FD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cięcia sanitarne, formujące, korygujące, prześwietlające – zależnie od gatunku </w:t>
      </w:r>
    </w:p>
    <w:p w14:paraId="558061FB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systematyczne usuwanie odrostów pniowych i korzeniowych drzew</w:t>
      </w:r>
    </w:p>
    <w:p w14:paraId="393BCC13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poprawa systemów stabilizujących drzewa</w:t>
      </w:r>
    </w:p>
    <w:p w14:paraId="4610D256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wymiana materiału roślinnego, który nie podjął wegetacji</w:t>
      </w:r>
    </w:p>
    <w:p w14:paraId="0E621A7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obserwowanie roślin na obecność patogenów – w przypadku stwierdzenia chorób grzybowych  zaleca się zastosowanie oprysku środkiem grzybobójczym;  w przypadku stwierdzenia owadów żerujących na drzewach  zaleca się zastosowanie oprysku środkiem owadobójczym, ilość i dawkę należy uzgodnić z Inspektorem nadzoru ds. zieleni; oprysk musi być wykonany przez osobę ze stosownymi uprawnieniami</w:t>
      </w:r>
    </w:p>
    <w:p w14:paraId="649F00C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zabezpieczenie roślin przed przemarznięciem</w:t>
      </w:r>
    </w:p>
    <w:p w14:paraId="42EEBF0B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odkrycie zabezpieczonego materiału roślinnego przed przemarznięciem w okresie wiosennym</w:t>
      </w:r>
    </w:p>
    <w:p w14:paraId="5C23EB87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odcinanie wczesną wiosną części nadziemnych traw </w:t>
      </w:r>
    </w:p>
    <w:p w14:paraId="690F6E69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usuwanie zaschniętych części nadziemnych bylin – odpowiednio dla danego gatunku</w:t>
      </w:r>
    </w:p>
    <w:p w14:paraId="100BA03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wymiana uschniętych, uszkodzonych i chorych roślinnego</w:t>
      </w:r>
    </w:p>
    <w:p w14:paraId="290E314D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ewentualnych zniszczeń czy przesunięć  tkaniny ograniczającej rozwój chwastów</w:t>
      </w:r>
    </w:p>
    <w:p w14:paraId="20863037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zniszczeń lub przesunięć obrzeża rabatowo - trawnikowego</w:t>
      </w:r>
    </w:p>
    <w:p w14:paraId="56F46E45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 miarę potrzeby wykonywanie cięć pielęgnacyjnych, sanitarnych, korygujących, prześwietlających i odmładzających (cięcia należy wykonywać w przypadkach koniecznych i całkowicie uzasadnionych)</w:t>
      </w:r>
    </w:p>
    <w:p w14:paraId="7A37210F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mis zatrzymujących wodę, utrzymanie mis w prawidłowym kształcie i wielkości  wykonywanie cięć formujących</w:t>
      </w:r>
    </w:p>
    <w:p w14:paraId="2FFC2E0B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uzupełnianie ściółki (kora), tak aby zachować wymaganą głębokość warstwy ściółkującej</w:t>
      </w:r>
    </w:p>
    <w:p w14:paraId="787F1D8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rozsypanej poza miejsca nasadzeń kory</w:t>
      </w:r>
    </w:p>
    <w:p w14:paraId="3F9DCE51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usuwanie opadłych liści, również z drzew istniejących</w:t>
      </w:r>
    </w:p>
    <w:p w14:paraId="2400CB79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materiał roślinny przed posadzeniem powinien być przedstawiony do akceptacji Inspektora nadzoru </w:t>
      </w:r>
      <w:r w:rsidRPr="000D2CDE">
        <w:rPr>
          <w:rFonts w:ascii="Times New Roman" w:eastAsia="Arial Unicode MS" w:hAnsi="Times New Roman" w:cs="Times New Roman"/>
          <w:szCs w:val="22"/>
        </w:rPr>
        <w:lastRenderedPageBreak/>
        <w:t>ds. zieleni</w:t>
      </w:r>
    </w:p>
    <w:p w14:paraId="4D8AB6D3" w14:textId="77777777" w:rsidR="008E520A" w:rsidRPr="000D2CDE" w:rsidRDefault="008E520A" w:rsidP="008E520A">
      <w:pPr>
        <w:pStyle w:val="Nagwek2"/>
        <w:rPr>
          <w:rFonts w:ascii="Times New Roman" w:hAnsi="Times New Roman" w:cs="Times New Roman"/>
          <w:szCs w:val="22"/>
          <w:lang w:val="pl-PL"/>
        </w:rPr>
      </w:pPr>
      <w:bookmarkStart w:id="1" w:name="_Toc12883615"/>
      <w:bookmarkStart w:id="2" w:name="_Toc43882680"/>
      <w:bookmarkStart w:id="3" w:name="_Toc45530409"/>
      <w:bookmarkStart w:id="4" w:name="_Toc45709034"/>
      <w:r w:rsidRPr="000D2CDE">
        <w:rPr>
          <w:rFonts w:ascii="Times New Roman" w:hAnsi="Times New Roman" w:cs="Times New Roman"/>
          <w:szCs w:val="22"/>
          <w:lang w:val="pl-PL"/>
        </w:rPr>
        <w:t>Trawnik:</w:t>
      </w:r>
      <w:bookmarkEnd w:id="1"/>
      <w:bookmarkEnd w:id="2"/>
      <w:bookmarkEnd w:id="3"/>
      <w:bookmarkEnd w:id="4"/>
    </w:p>
    <w:p w14:paraId="5D949CA2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koszenie w miesiącach kwiecień i  październik – co 2 tygodnie, wraz ze zbiorem pokosów w tym samym dniu</w:t>
      </w:r>
    </w:p>
    <w:p w14:paraId="2949E6D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koszenie w miesiącach maj – wrzesień – raz w tygodniu, wraz ze zgrabieniem i zbiorem pokosów w tym samym dniu</w:t>
      </w:r>
    </w:p>
    <w:p w14:paraId="1329A6D7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nawożenie w miesiącach kwiecień – sierpień – raz w miesiącu nawozem wieloskładnikowym do trawnika  – w dawkach zalecanych przez producenta</w:t>
      </w:r>
    </w:p>
    <w:p w14:paraId="3FF24CB0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nawożenie jesienne – wrzesień – nawóz jesienny do trawnika – w dawkach zalecanych przez producenta.</w:t>
      </w:r>
    </w:p>
    <w:p w14:paraId="4D74D9D2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jesienią regularne zgrabianie liści z trawników (również z drzew istniejących)</w:t>
      </w:r>
    </w:p>
    <w:p w14:paraId="16D53DFC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wiosenne grabienie i </w:t>
      </w:r>
      <w:proofErr w:type="spellStart"/>
      <w:r w:rsidRPr="000D2CDE">
        <w:rPr>
          <w:rFonts w:ascii="Times New Roman" w:eastAsia="Arial Unicode MS" w:hAnsi="Times New Roman" w:cs="Times New Roman"/>
          <w:szCs w:val="22"/>
        </w:rPr>
        <w:t>wertykulacja</w:t>
      </w:r>
      <w:proofErr w:type="spellEnd"/>
      <w:r w:rsidRPr="000D2CDE">
        <w:rPr>
          <w:rFonts w:ascii="Times New Roman" w:eastAsia="Arial Unicode MS" w:hAnsi="Times New Roman" w:cs="Times New Roman"/>
          <w:szCs w:val="22"/>
        </w:rPr>
        <w:t xml:space="preserve"> trawników</w:t>
      </w:r>
    </w:p>
    <w:p w14:paraId="0DB7A73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  <w:lang w:eastAsia="ar-SA"/>
        </w:rPr>
      </w:pPr>
      <w:r w:rsidRPr="000D2CDE">
        <w:rPr>
          <w:rFonts w:ascii="Times New Roman" w:eastAsia="Arial Unicode MS" w:hAnsi="Times New Roman" w:cs="Times New Roman"/>
          <w:szCs w:val="22"/>
        </w:rPr>
        <w:t>nie należy składować śniegu na powierzchniach trawiastych</w:t>
      </w:r>
    </w:p>
    <w:p w14:paraId="5996CB6F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  <w:lang w:eastAsia="ar-SA"/>
        </w:rPr>
        <w:t xml:space="preserve">podlewanie – </w:t>
      </w:r>
      <w:r w:rsidRPr="000D2CDE">
        <w:rPr>
          <w:rFonts w:ascii="Times New Roman" w:eastAsia="Arial Unicode MS" w:hAnsi="Times New Roman" w:cs="Times New Roman"/>
          <w:szCs w:val="22"/>
        </w:rPr>
        <w:t xml:space="preserve"> ilość i częstotliwość należy dostosować do pory roku i panujących warunków atmosferycznych,</w:t>
      </w:r>
    </w:p>
    <w:p w14:paraId="0907551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odchwaszczanie – przy zachwaszczeniu powyżej 20% - sposób odchwaszczenia uzgodnić z Inspektorem nadzoru ds. zieleni</w:t>
      </w:r>
    </w:p>
    <w:p w14:paraId="79581F2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renowacja – usuwanie ubytków poziomych i </w:t>
      </w:r>
      <w:proofErr w:type="spellStart"/>
      <w:r w:rsidRPr="000D2CDE">
        <w:rPr>
          <w:rFonts w:ascii="Times New Roman" w:eastAsia="Arial Unicode MS" w:hAnsi="Times New Roman" w:cs="Times New Roman"/>
          <w:szCs w:val="22"/>
        </w:rPr>
        <w:t>przedeptów</w:t>
      </w:r>
      <w:proofErr w:type="spellEnd"/>
    </w:p>
    <w:p w14:paraId="44B12105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systematyczne grabienie trawników w okresie jesieni</w:t>
      </w:r>
    </w:p>
    <w:p w14:paraId="5A4C99A7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usuwanie opadłych liści z powierzchni trawiastych</w:t>
      </w:r>
    </w:p>
    <w:p w14:paraId="47AF7788" w14:textId="77777777" w:rsidR="008E520A" w:rsidRPr="000D2CDE" w:rsidRDefault="008E520A" w:rsidP="008E520A">
      <w:pPr>
        <w:pStyle w:val="NormalnyWIRT"/>
        <w:numPr>
          <w:ilvl w:val="0"/>
          <w:numId w:val="0"/>
        </w:numPr>
        <w:spacing w:line="276" w:lineRule="auto"/>
        <w:ind w:left="360" w:hanging="360"/>
        <w:rPr>
          <w:rFonts w:ascii="Times New Roman" w:eastAsia="Arial Unicode MS" w:hAnsi="Times New Roman" w:cs="Times New Roman"/>
          <w:szCs w:val="22"/>
        </w:rPr>
      </w:pPr>
    </w:p>
    <w:p w14:paraId="31896A68" w14:textId="77777777" w:rsidR="008E520A" w:rsidRPr="000D2CDE" w:rsidRDefault="008E520A" w:rsidP="008E520A">
      <w:pPr>
        <w:pStyle w:val="NormalnyWIRT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b/>
          <w:szCs w:val="22"/>
        </w:rPr>
      </w:pPr>
      <w:r w:rsidRPr="000D2CDE">
        <w:rPr>
          <w:rFonts w:ascii="Times New Roman" w:eastAsia="Arial Unicode MS" w:hAnsi="Times New Roman" w:cs="Times New Roman"/>
          <w:b/>
          <w:szCs w:val="22"/>
        </w:rPr>
        <w:t>Łąka kwietna:</w:t>
      </w:r>
    </w:p>
    <w:p w14:paraId="7FC3F4FD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 w:eastAsia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kosić 2 razy w roku – w czerwcu oraz we wrześniu – po przekwitnieniu i wytworzeniu nasion</w:t>
      </w:r>
    </w:p>
    <w:p w14:paraId="1B9A8C9E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 w:eastAsia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pokos pozostawić na ok. tydzień na terenie łąki w celu wysypu nasion</w:t>
      </w:r>
    </w:p>
    <w:p w14:paraId="131142DF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 w:eastAsia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następnie zgrabić i wywieźć siano</w:t>
      </w:r>
    </w:p>
    <w:p w14:paraId="183F24B4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podlewanie w czasie wschodów i w pierwszych miesiącach po założeniu; częstotliwość podlewania dostosować do panujących warunków atmosferycznych</w:t>
      </w:r>
    </w:p>
    <w:p w14:paraId="496FD000" w14:textId="77777777" w:rsidR="0045025D" w:rsidRPr="000D2CDE" w:rsidRDefault="0045025D">
      <w:pPr>
        <w:rPr>
          <w:rFonts w:ascii="Times New Roman" w:hAnsi="Times New Roman" w:cs="Times New Roman"/>
        </w:rPr>
      </w:pPr>
    </w:p>
    <w:sectPr w:rsidR="0045025D" w:rsidRPr="000D2C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0D81" w14:textId="77777777" w:rsidR="00632100" w:rsidRDefault="00632100" w:rsidP="000D2CDE">
      <w:pPr>
        <w:spacing w:after="0" w:line="240" w:lineRule="auto"/>
      </w:pPr>
      <w:r>
        <w:separator/>
      </w:r>
    </w:p>
  </w:endnote>
  <w:endnote w:type="continuationSeparator" w:id="0">
    <w:p w14:paraId="59AA26F2" w14:textId="77777777" w:rsidR="00632100" w:rsidRDefault="00632100" w:rsidP="000D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F353" w14:textId="77777777" w:rsidR="00632100" w:rsidRDefault="00632100" w:rsidP="000D2CDE">
      <w:pPr>
        <w:spacing w:after="0" w:line="240" w:lineRule="auto"/>
      </w:pPr>
      <w:r>
        <w:separator/>
      </w:r>
    </w:p>
  </w:footnote>
  <w:footnote w:type="continuationSeparator" w:id="0">
    <w:p w14:paraId="2C0EFE1A" w14:textId="77777777" w:rsidR="00632100" w:rsidRDefault="00632100" w:rsidP="000D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7553" w14:textId="77777777" w:rsidR="000D2CDE" w:rsidRDefault="000D2CDE">
    <w:pPr>
      <w:pStyle w:val="Nagwek"/>
    </w:pPr>
    <w:r w:rsidRPr="0035278B">
      <w:rPr>
        <w:noProof/>
        <w:lang w:eastAsia="pl-PL"/>
      </w:rPr>
      <w:drawing>
        <wp:inline distT="0" distB="0" distL="0" distR="0" wp14:anchorId="7D654A22" wp14:editId="31D9F709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F5A468" w14:textId="77777777" w:rsidR="000D2CDE" w:rsidRDefault="000D2C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3D2B32"/>
    <w:multiLevelType w:val="multilevel"/>
    <w:tmpl w:val="93E8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94F9B"/>
    <w:multiLevelType w:val="hybridMultilevel"/>
    <w:tmpl w:val="AB1CE5A8"/>
    <w:lvl w:ilvl="0" w:tplc="FFFFFFFF">
      <w:start w:val="1"/>
      <w:numFmt w:val="bullet"/>
      <w:pStyle w:val="NormalnyWIR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0A"/>
    <w:rsid w:val="000D2CDE"/>
    <w:rsid w:val="00381F66"/>
    <w:rsid w:val="0045025D"/>
    <w:rsid w:val="00632100"/>
    <w:rsid w:val="008E520A"/>
    <w:rsid w:val="00C2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AB81"/>
  <w15:chartTrackingRefBased/>
  <w15:docId w15:val="{01C1AA84-42E7-4652-81C2-2041358E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20A"/>
    <w:pPr>
      <w:suppressAutoHyphens/>
      <w:spacing w:after="200" w:line="276" w:lineRule="auto"/>
    </w:pPr>
    <w:rPr>
      <w:rFonts w:ascii="Calibri" w:eastAsia="SimSun" w:hAnsi="Calibri" w:cs="Calibri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8E520A"/>
    <w:pPr>
      <w:keepNext/>
      <w:keepLines/>
      <w:numPr>
        <w:numId w:val="1"/>
      </w:numPr>
      <w:spacing w:before="480" w:after="0"/>
      <w:outlineLvl w:val="0"/>
    </w:pPr>
    <w:rPr>
      <w:b/>
      <w:bCs/>
      <w:sz w:val="24"/>
      <w:szCs w:val="28"/>
      <w:u w:val="single"/>
    </w:rPr>
  </w:style>
  <w:style w:type="paragraph" w:styleId="Nagwek2">
    <w:name w:val="heading 2"/>
    <w:basedOn w:val="Normalny"/>
    <w:next w:val="Tekstpodstawowy"/>
    <w:link w:val="Nagwek2Znak1"/>
    <w:qFormat/>
    <w:rsid w:val="008E520A"/>
    <w:pPr>
      <w:keepNext/>
      <w:keepLines/>
      <w:numPr>
        <w:ilvl w:val="1"/>
        <w:numId w:val="1"/>
      </w:numPr>
      <w:spacing w:before="200" w:after="0"/>
      <w:outlineLvl w:val="1"/>
    </w:pPr>
    <w:rPr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20A"/>
    <w:rPr>
      <w:rFonts w:ascii="Calibri" w:eastAsia="SimSun" w:hAnsi="Calibri" w:cs="Calibri"/>
      <w:b/>
      <w:bCs/>
      <w:sz w:val="24"/>
      <w:szCs w:val="28"/>
      <w:u w:val="single"/>
      <w:lang w:val="en-US" w:bidi="en-US"/>
    </w:rPr>
  </w:style>
  <w:style w:type="character" w:customStyle="1" w:styleId="Nagwek2Znak">
    <w:name w:val="Nagłówek 2 Znak"/>
    <w:basedOn w:val="Domylnaczcionkaakapitu"/>
    <w:uiPriority w:val="9"/>
    <w:semiHidden/>
    <w:rsid w:val="008E52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bidi="en-US"/>
    </w:rPr>
  </w:style>
  <w:style w:type="paragraph" w:customStyle="1" w:styleId="NormalnyWIRT">
    <w:name w:val="Normalny WIRT"/>
    <w:basedOn w:val="Normalny"/>
    <w:qFormat/>
    <w:rsid w:val="008E520A"/>
    <w:pPr>
      <w:widowControl w:val="0"/>
      <w:numPr>
        <w:numId w:val="2"/>
      </w:numPr>
      <w:suppressAutoHyphens w:val="0"/>
      <w:autoSpaceDN w:val="0"/>
      <w:spacing w:after="0" w:line="240" w:lineRule="auto"/>
      <w:ind w:left="360"/>
      <w:contextualSpacing/>
      <w:jc w:val="both"/>
    </w:pPr>
    <w:rPr>
      <w:rFonts w:ascii="Arial" w:eastAsia="Times New Roman" w:hAnsi="Arial" w:cs="Arial"/>
      <w:szCs w:val="20"/>
      <w:lang w:val="pl-PL" w:eastAsia="pl-PL" w:bidi="ar-SA"/>
    </w:rPr>
  </w:style>
  <w:style w:type="character" w:customStyle="1" w:styleId="Nagwek2Znak1">
    <w:name w:val="Nagłówek 2 Znak1"/>
    <w:link w:val="Nagwek2"/>
    <w:rsid w:val="008E520A"/>
    <w:rPr>
      <w:rFonts w:ascii="Calibri" w:eastAsia="SimSun" w:hAnsi="Calibri" w:cs="Calibri"/>
      <w:b/>
      <w:bCs/>
      <w:szCs w:val="26"/>
      <w:lang w:val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520A"/>
    <w:rPr>
      <w:rFonts w:ascii="Calibri" w:eastAsia="SimSun" w:hAnsi="Calibri" w:cs="Calibri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0D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CDE"/>
    <w:rPr>
      <w:rFonts w:ascii="Calibri" w:eastAsia="SimSun" w:hAnsi="Calibri" w:cs="Calibri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0D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DE"/>
    <w:rPr>
      <w:rFonts w:ascii="Calibri" w:eastAsia="SimSun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2</cp:revision>
  <dcterms:created xsi:type="dcterms:W3CDTF">2021-04-21T07:48:00Z</dcterms:created>
  <dcterms:modified xsi:type="dcterms:W3CDTF">2021-04-21T07:48:00Z</dcterms:modified>
</cp:coreProperties>
</file>